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3732DDA2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3277B6">
              <w:rPr>
                <w:rFonts w:ascii="Times New Roman" w:hAnsi="Times New Roman"/>
                <w:b/>
                <w:sz w:val="24"/>
                <w:szCs w:val="24"/>
              </w:rPr>
              <w:t>C</w:t>
            </w:r>
            <w:r w:rsidR="002A48FF">
              <w:rPr>
                <w:rFonts w:ascii="Times New Roman" w:hAnsi="Times New Roman"/>
                <w:b/>
                <w:sz w:val="24"/>
                <w:szCs w:val="24"/>
              </w:rPr>
              <w:t xml:space="preserve">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DDCA93A" w:rsidR="00FC6175" w:rsidRPr="001223F4" w:rsidRDefault="00990D04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990D04">
              <w:rPr>
                <w:rFonts w:ascii="Times New Roman" w:hAnsi="Times New Roman"/>
                <w:b/>
                <w:sz w:val="24"/>
                <w:szCs w:val="24"/>
              </w:rPr>
              <w:t>Pensamiento Sistémico</w:t>
            </w:r>
          </w:p>
        </w:tc>
      </w:tr>
      <w:tr w:rsidR="00FE1A22" w:rsidRPr="001223F4" w14:paraId="692A647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A547F92" w14:textId="41965BCF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EC0E2" w14:textId="48866584" w:rsidR="00FE1A22" w:rsidRPr="00990D04" w:rsidRDefault="00FE1A22" w:rsidP="00FE1A22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990D04">
              <w:rPr>
                <w:rFonts w:ascii="Times New Roman" w:hAnsi="Times New Roman"/>
                <w:b/>
                <w:sz w:val="24"/>
                <w:szCs w:val="24"/>
              </w:rPr>
              <w:t>Pensamiento Sistémico</w:t>
            </w:r>
          </w:p>
        </w:tc>
      </w:tr>
      <w:tr w:rsidR="00FE1A22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74085DBA" w:rsidR="00FE1A22" w:rsidRPr="00A43717" w:rsidRDefault="00FE1A22" w:rsidP="00FE1A22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990D04">
              <w:rPr>
                <w:rFonts w:ascii="Times New Roman" w:hAnsi="Times New Roman"/>
                <w:b/>
                <w:bCs/>
                <w:sz w:val="24"/>
                <w:szCs w:val="24"/>
              </w:rPr>
              <w:t>4075</w:t>
            </w:r>
          </w:p>
        </w:tc>
      </w:tr>
      <w:tr w:rsidR="00FE1A22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FE1A22" w:rsidRPr="00A270D3" w:rsidRDefault="00FE1A22" w:rsidP="00FE1A2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E1A22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ECCA6" w14:textId="77777777" w:rsidR="00FE1A22" w:rsidRPr="00990D04" w:rsidRDefault="00FE1A22" w:rsidP="00FE1A2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El curso presenta el origen y naturaleza del pensamiento sistémico, incluyendo principios, propiedades y métodos provenientes de la dinámica de sistemas, cibernética, y teoría general de sistemas, que ofrecen una alternativa al pensamiento analítico y reduccionista, con el fin de desarrollar en el estudiante una visión holística para la solución creativa de problemas y para el diseño de sistemas y organizaciones.</w:t>
            </w:r>
          </w:p>
          <w:p w14:paraId="262DD6AC" w14:textId="77777777" w:rsidR="00FE1A22" w:rsidRPr="00990D04" w:rsidRDefault="00FE1A22" w:rsidP="00FE1A2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27271F7" w14:textId="47913A35" w:rsidR="00FE1A22" w:rsidRPr="001223F4" w:rsidRDefault="00FE1A22" w:rsidP="00FE1A2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0D04">
              <w:rPr>
                <w:rFonts w:ascii="Times New Roman" w:hAnsi="Times New Roman"/>
                <w:sz w:val="24"/>
                <w:szCs w:val="24"/>
              </w:rPr>
              <w:t>La dinámica del curso incluye preparación de lecturas, clases interactivas, laboratorios de simulación y aplicación práctica de metodologías sistémicas en situaciones problemáticas reales</w:t>
            </w:r>
          </w:p>
        </w:tc>
      </w:tr>
      <w:tr w:rsidR="00FE1A22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37F483BE" w:rsidR="00FE1A22" w:rsidRPr="001223F4" w:rsidRDefault="00FE1A22" w:rsidP="00FE1A22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</w:tr>
      <w:tr w:rsidR="00FE1A22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50FE0008" w:rsidR="00FE1A22" w:rsidRPr="001223F4" w:rsidRDefault="00FE1A22" w:rsidP="00FE1A22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060890">
              <w:rPr>
                <w:rFonts w:ascii="Times New Roman" w:hAnsi="Times New Roman"/>
                <w:sz w:val="24"/>
                <w:szCs w:val="24"/>
              </w:rPr>
              <w:t xml:space="preserve">Cerrada para: Pregrados en Ingeniería /o/ Ciencia de Datos /o/ </w:t>
            </w:r>
            <w:proofErr w:type="spellStart"/>
            <w:r w:rsidRPr="00060890">
              <w:rPr>
                <w:rFonts w:ascii="Times New Roman" w:hAnsi="Times New Roman"/>
                <w:sz w:val="24"/>
                <w:szCs w:val="24"/>
              </w:rPr>
              <w:t>UCollege</w:t>
            </w:r>
            <w:proofErr w:type="spellEnd"/>
            <w:r w:rsidRPr="00060890">
              <w:rPr>
                <w:rFonts w:ascii="Times New Roman" w:hAnsi="Times New Roman"/>
                <w:sz w:val="24"/>
                <w:szCs w:val="24"/>
              </w:rPr>
              <w:t xml:space="preserve"> Requisitos: Ninguno</w:t>
            </w:r>
          </w:p>
        </w:tc>
      </w:tr>
      <w:tr w:rsidR="00FE1A22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E1A22" w:rsidRPr="001223F4" w:rsidRDefault="00FE1A22" w:rsidP="00FE1A22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E1A22" w:rsidRPr="001223F4" w:rsidRDefault="00FE1A22" w:rsidP="00FE1A22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7D7A4" w14:textId="70A16838" w:rsidR="00414174" w:rsidRPr="00414174" w:rsidRDefault="00414174" w:rsidP="004141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 xml:space="preserve">Exponer al estudiante a la simulación con dinámica de sistemas y con agentes, mediante el desarrollo de laboratorios en que se apliquen modelos y herramientas de simulación por computador. </w:t>
            </w:r>
          </w:p>
          <w:p w14:paraId="24EC3E5A" w14:textId="7B62ED85" w:rsidR="00414174" w:rsidRPr="00414174" w:rsidRDefault="00414174" w:rsidP="004141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 xml:space="preserve">Presentar los fundamentos conceptuales y métodos de entendimiento, representación y solución de problemas desde una perspectiva sistémica, particularmente a través del uso de arquetipos, heurísticas y de la metodología de sistemas suaves. </w:t>
            </w:r>
          </w:p>
          <w:p w14:paraId="00752219" w14:textId="3FC5CC6C" w:rsidR="00414174" w:rsidRPr="00414174" w:rsidRDefault="00414174" w:rsidP="004141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 xml:space="preserve">Desarrollar un caso de aplicación de una metodología sistémica al entendimiento y propuesta de intervención de una situación problemática real que les permita a los estudiantes poner en práctica la identificación de factores contextuales y el análisis de impacto técnico, social y ético </w:t>
            </w: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de las alternativas, al tiempo que contribuye a la identificación de roles y responsabilidades en el trabajo en equipo. </w:t>
            </w:r>
          </w:p>
          <w:p w14:paraId="28A9DAB9" w14:textId="1A85E245" w:rsidR="00414174" w:rsidRPr="00414174" w:rsidRDefault="00414174" w:rsidP="004141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 xml:space="preserve">Mostrar el desarrollo conceptual y </w:t>
            </w:r>
            <w:proofErr w:type="gramStart"/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>socio-cultural</w:t>
            </w:r>
            <w:proofErr w:type="gramEnd"/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 xml:space="preserve"> del pensamiento sistémico a través de la discusión de su historia multidisciplinaria, incluyendo perspectivas ingenieriles, biológicas, cibernéticas, químicas, computacionales, sicológicas y administrativas, entre otras. </w:t>
            </w:r>
          </w:p>
          <w:p w14:paraId="083B64DE" w14:textId="27176A70" w:rsidR="00414174" w:rsidRPr="00414174" w:rsidRDefault="00414174" w:rsidP="004141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 xml:space="preserve">Brindar los principios y propiedades fundamentales del pensamiento sistémico (propiedades emergentes, retroalimentación, sinergia, recursividad, sistemas viables y entropía) a través de la discusión de teorías y casos. </w:t>
            </w:r>
          </w:p>
          <w:p w14:paraId="4AB23012" w14:textId="5D54570B" w:rsidR="00FC6175" w:rsidRPr="001223F4" w:rsidRDefault="00414174" w:rsidP="00414174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414174">
              <w:rPr>
                <w:rFonts w:ascii="Times New Roman" w:hAnsi="Times New Roman"/>
                <w:bCs/>
                <w:sz w:val="24"/>
                <w:szCs w:val="24"/>
              </w:rPr>
              <w:t>Ofrecer una panorámica del diseño organizacional a partir de la discusión de metáforas organizacionales, enfatizando los problemas de coordinación y el modelo de la organización como sistema abierto.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147D3637" w14:textId="59D5941B" w:rsidR="00D2357E" w:rsidRPr="00D2357E" w:rsidRDefault="00D2357E" w:rsidP="00D2357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Representar una situación problemática, a partir de principios holísticos, dando cuenta de su contexto social y ambiental, usando arquetipos sistémicos y metáforas organizacionales. (Disciplinar 2, 3) (CDIO 2.1, 2.3,4.1) </w:t>
            </w:r>
          </w:p>
          <w:p w14:paraId="2295A603" w14:textId="7D52500A" w:rsidR="00D2357E" w:rsidRPr="00D2357E" w:rsidRDefault="00D2357E" w:rsidP="00D2357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Explicar elementos del pensamiento sistémico e implicaciones profesionales y éticas en casos reales, mediante la exposición de ejemplos de aplicación de paradigmas y metodologías sistémicas. (Disciplinar 3, 4) (CDIO 2.3, 2.5, 4.1) </w:t>
            </w:r>
          </w:p>
          <w:p w14:paraId="620E863F" w14:textId="719FAF0A" w:rsidR="00D2357E" w:rsidRPr="00D2357E" w:rsidRDefault="00D2357E" w:rsidP="00D2357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Comparar alternativas de intervención que satisfagan requerimientos identificados mediante la aplicación de metodologías sistémicas y principios de toma de decisión </w:t>
            </w:r>
            <w:proofErr w:type="spellStart"/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>multifactor</w:t>
            </w:r>
            <w:proofErr w:type="spellEnd"/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 y multicriterio. (Disciplinar 1, 3) (CDIO 2.1, 2.2, 2.3) </w:t>
            </w:r>
          </w:p>
          <w:p w14:paraId="624111D3" w14:textId="26F15D5B" w:rsidR="00D2357E" w:rsidRPr="00D2357E" w:rsidRDefault="00D2357E" w:rsidP="00D2357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nterpretar modelos simples de simulación con dinámica de sistemas y agentes con el fin de identificar retroalimentación, arquetipos y propiedades emergentes. (Disciplinar 3, 4) (CDIO 2.2, 2.3) </w:t>
            </w:r>
          </w:p>
          <w:p w14:paraId="36ACC611" w14:textId="7F98A792" w:rsidR="00FC6175" w:rsidRPr="001223F4" w:rsidRDefault="00D2357E" w:rsidP="00D2357E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Reconocer la escala individual de autoeficacia y restricciones </w:t>
            </w:r>
            <w:proofErr w:type="spellStart"/>
            <w:proofErr w:type="gramStart"/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>auto-impuestas</w:t>
            </w:r>
            <w:proofErr w:type="spellEnd"/>
            <w:proofErr w:type="gramEnd"/>
            <w:r w:rsidRPr="00D2357E">
              <w:rPr>
                <w:rFonts w:ascii="Times New Roman" w:hAnsi="Times New Roman"/>
                <w:bCs/>
                <w:sz w:val="24"/>
                <w:szCs w:val="24"/>
              </w:rPr>
              <w:t xml:space="preserve"> para contribuir a la creatividad en la solución de problemas. (Disciplinar 1) (CDIO 2.4)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0C97E" w14:textId="77777777" w:rsidR="008E5E86" w:rsidRPr="008E5E86" w:rsidRDefault="008E5E86" w:rsidP="008E5E86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t xml:space="preserve">Toma de decisiones y Solución de problemas  </w:t>
            </w:r>
          </w:p>
          <w:p w14:paraId="111ECE54" w14:textId="77777777" w:rsidR="008E5E86" w:rsidRPr="008E5E86" w:rsidRDefault="008E5E86" w:rsidP="008E5E86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t xml:space="preserve">Diseño Organizacional  </w:t>
            </w:r>
          </w:p>
          <w:p w14:paraId="65DE2130" w14:textId="77777777" w:rsidR="008E5E86" w:rsidRPr="008E5E86" w:rsidRDefault="008E5E86" w:rsidP="008E5E86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Teoría General de Sistemas y Cibernética </w:t>
            </w:r>
          </w:p>
          <w:p w14:paraId="5445EAF1" w14:textId="15AC22E1" w:rsidR="00FC6175" w:rsidRPr="001223F4" w:rsidRDefault="008E5E86" w:rsidP="008E5E86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t>Dinámica de Sistemas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2141E" w14:textId="77777777" w:rsidR="008E5E86" w:rsidRPr="008E5E86" w:rsidRDefault="008E5E86" w:rsidP="008E5E86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t xml:space="preserve">Este curso logra los resultados esperados a través de la preparación previa, por parte de los estudiantes, de la bibliografía asignada. Estas lecturas se verificarán con pruebas de control de lectura y se discutirán grupalmente mediante clases magistrales interactivas. Lo anterior se complementa y profundiza a través de exposiciones preparadas grupalmente por los estudiantes. </w:t>
            </w:r>
          </w:p>
          <w:p w14:paraId="136A8237" w14:textId="77777777" w:rsidR="008E5E86" w:rsidRPr="008E5E86" w:rsidRDefault="008E5E86" w:rsidP="008E5E86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78123E1D" w14:textId="77777777" w:rsidR="008E5E86" w:rsidRPr="008E5E86" w:rsidRDefault="008E5E86" w:rsidP="008E5E86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t xml:space="preserve">Adicionalmente, se desarrollarán talleres y laboratorios de simulación para apropiar los principios y métodos presentados.  </w:t>
            </w:r>
          </w:p>
          <w:p w14:paraId="6EE5C479" w14:textId="77777777" w:rsidR="008E5E86" w:rsidRPr="008E5E86" w:rsidRDefault="008E5E86" w:rsidP="008E5E86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1E4DD454" w14:textId="7FAF47C5" w:rsidR="00FC6175" w:rsidRPr="001223F4" w:rsidRDefault="008E5E86" w:rsidP="008E5E86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E5E86">
              <w:rPr>
                <w:rFonts w:ascii="Times New Roman" w:hAnsi="Times New Roman"/>
                <w:bCs/>
                <w:sz w:val="24"/>
                <w:szCs w:val="24"/>
              </w:rPr>
              <w:t>Finalmente, a lo largo del curso se aborda el entendimiento, análisis y propuesta de intervención ante una situación problemática del mundo real, mediante la aplicación de una metodología sistémica, de manera grupal.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7EEC2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Las estrategias de evaluación están centradas en la valoración de los resultados de aprendizaje esperado de la asignatura; las cuales pueden ser formativas que suscitan la comprensión y construcción de conocimiento, y sumativas que incluyen porcentajes de evaluación con el fin de corroborar el logro de los aprendizajes y el desarrollo de las competencias en los estudiantes.  </w:t>
            </w:r>
          </w:p>
          <w:p w14:paraId="6DFF6636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7A01085F" w14:textId="0866742D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Puntualmente, la asignatura incluye los siguientes componentes y porcentajes de evaluación: </w:t>
            </w:r>
          </w:p>
          <w:p w14:paraId="14AB0DF0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0142798C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Examen parcial: 20%  </w:t>
            </w:r>
          </w:p>
          <w:p w14:paraId="6E3D9CAA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Exposiciones: 20%  </w:t>
            </w:r>
          </w:p>
          <w:p w14:paraId="4CB0176D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Laboratorios: 20%  </w:t>
            </w:r>
          </w:p>
          <w:p w14:paraId="1A7F84BF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C320D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2C320D">
              <w:rPr>
                <w:rFonts w:ascii="Times New Roman" w:hAnsi="Times New Roman"/>
                <w:sz w:val="24"/>
                <w:szCs w:val="24"/>
              </w:rPr>
              <w:t xml:space="preserve">: 10%  </w:t>
            </w:r>
          </w:p>
          <w:p w14:paraId="29144631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Entrega #1 de Proyecto: 10% </w:t>
            </w:r>
          </w:p>
          <w:p w14:paraId="09D57F20" w14:textId="77777777" w:rsidR="002C320D" w:rsidRPr="002C320D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t xml:space="preserve">Entrega #2 de Proyecto: 10% </w:t>
            </w:r>
          </w:p>
          <w:p w14:paraId="2194EB93" w14:textId="5E7AA060" w:rsidR="00FC6175" w:rsidRPr="001223F4" w:rsidRDefault="002C320D" w:rsidP="002C320D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2C320D">
              <w:rPr>
                <w:rFonts w:ascii="Times New Roman" w:hAnsi="Times New Roman"/>
                <w:sz w:val="24"/>
                <w:szCs w:val="24"/>
              </w:rPr>
              <w:lastRenderedPageBreak/>
              <w:t>Entrega #3 de Proyecto: 10%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FE1A22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B4BC2" w14:textId="06406594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8E4BD3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Bell, S., Berg, T., &amp; Morse, S. (2019). Towards an Understanding of Rich Picture Interpretation.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Systemic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Practice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Action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Research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32(6), 601-614. https://doi.org/10.1007/s11213-018-9476-5 </w:t>
            </w:r>
          </w:p>
          <w:p w14:paraId="70DAB55F" w14:textId="490B379E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350F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Clancy, T. (2018). Systems Thinking: Three System Archetypes Every Manager Should Know. </w:t>
            </w:r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IEEE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Engineering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 Management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Review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46(2), 32-41. https://doi.org/10.1109/EMR.2018.2844377 </w:t>
            </w:r>
          </w:p>
          <w:p w14:paraId="1CAA4EAD" w14:textId="251EF512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3350F8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Cummings, T. G. (2015). Closed and Open Systems: Organizational. </w:t>
            </w: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En J. D. Wright (Ed.), International Encyclopedia of the Social &amp; Behavioral Sciences (Second Edition) (pp. 893-896). </w:t>
            </w:r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Elsevier. https://doi.org/10.1016/B978-0-08-097086-8.73114-X </w:t>
            </w:r>
          </w:p>
          <w:p w14:paraId="25E92066" w14:textId="574A4BE1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Damenu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T. K., &amp; Beaumont, C. (2017).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Analysing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information security in a bank using soft systems methodology.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Information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 &amp;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Computer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 Security, 25(3), 240-258. https://doi.org/10.1108/ICS-07-2016-0053 </w:t>
            </w:r>
          </w:p>
          <w:p w14:paraId="6174047E" w14:textId="266F0FA7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Goh, Y. M., Brown, H., &amp;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Spickett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J. (2010). Applying systems thinking concepts in the analysis of major incidents and safety culture. </w:t>
            </w:r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Safety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Science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48(3), 302-309. https://doi.org/10.1016/j.ssci.2009.11.006 </w:t>
            </w:r>
          </w:p>
          <w:p w14:paraId="545B55FB" w14:textId="6F7A9924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Gonzalez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R. A.,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Verbraeck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A., &amp;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Dahanayake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A. (2010). </w:t>
            </w: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Extending the Information-Processing View of Coordination in Public Sector Crisis Response. International Journal of Electronic Government Research (IJEGR), 6(4), 25-44. https://doi.org/10.4018/jegr.2010100103 </w:t>
            </w:r>
          </w:p>
          <w:p w14:paraId="0E2D73BC" w14:textId="45B511D5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Hester, P. T., &amp; Adams, K.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MacG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(2017a). Problems and Messes. En P. T. Hester &amp; K.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MacG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Adams (Eds.), </w:t>
            </w:r>
            <w:proofErr w:type="gram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Systemic  Decision</w:t>
            </w:r>
            <w:proofErr w:type="gram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Making: Fundamentals for Addressing Problems and Messes (pp. 17-34). </w:t>
            </w:r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Springer International Publishing. https://doi.org/10.1007/978-3-319-54672-8_2 </w:t>
            </w:r>
          </w:p>
          <w:p w14:paraId="07EA3DA3" w14:textId="6E87B641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Hester, P. T., &amp; Adams, K.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MacG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(2017b). Systems Theory. En P. T. Hester &amp; K.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MacG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. Adams (Eds.), </w:t>
            </w:r>
            <w:proofErr w:type="gram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Systemic  Decision</w:t>
            </w:r>
            <w:proofErr w:type="gram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Making: Fundamentals for Addressing Problems and Messes (pp. 55-99). </w:t>
            </w:r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Springer International Publishing. https://doi.org/10.1007/978-3-319-54672-8_4 </w:t>
            </w:r>
          </w:p>
          <w:p w14:paraId="25900EDF" w14:textId="3EAA7597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Isa, W. A. R. W. M.,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Suhaimi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A. I. H.,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Noordin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N., Harun, N. A., Mohammed, S. N. A. S., Jamil, A. I.,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Ariffin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S. N. M., &amp; </w:t>
            </w: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Addenan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, N. S. (2023). Hunger hero mobile application: Applying soft system methodology at a local orphanage. International Journal of Information Technology (Singapore), 15(2), 691-696. Scopus. https://doi.org/10.1007/s41870-022-01101-w </w:t>
            </w:r>
          </w:p>
          <w:p w14:paraId="1E580A7D" w14:textId="2844CA2E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Jonassen, D. H. (2012). Designing for decision making. Educational Technology Research and Development, 60(2), 341-359. https://doi.org/10.1007/s11423-011-9230-5 </w:t>
            </w:r>
          </w:p>
          <w:p w14:paraId="6B5DE461" w14:textId="7FF3F29E" w:rsidR="008E4BD3" w:rsidRPr="00B475E9" w:rsidRDefault="008E4BD3" w:rsidP="00B475E9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lastRenderedPageBreak/>
              <w:t xml:space="preserve">McCabe, D. (2016). `Curiouser and </w:t>
            </w:r>
            <w:proofErr w:type="gram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curiouser!¿</w:t>
            </w:r>
            <w:proofErr w:type="gram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: Organizations as Wonderland ¿ a metaphorical alternative to the rational model. </w:t>
            </w:r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Human </w:t>
            </w:r>
            <w:proofErr w:type="spellStart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>Relations</w:t>
            </w:r>
            <w:proofErr w:type="spellEnd"/>
            <w:r w:rsidRPr="008E4BD3">
              <w:rPr>
                <w:rFonts w:ascii="Times New Roman" w:hAnsi="Times New Roman"/>
                <w:bCs/>
                <w:sz w:val="24"/>
                <w:szCs w:val="24"/>
              </w:rPr>
              <w:t xml:space="preserve">, 69(4), 945-973. https://doi.org/10.1177/0018726715618453 </w:t>
            </w:r>
          </w:p>
          <w:p w14:paraId="5A5C4ACF" w14:textId="0C0F5B92" w:rsidR="00FC6175" w:rsidRPr="00B475E9" w:rsidRDefault="008E4BD3" w:rsidP="008E4BD3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Siegenfeld</w:t>
            </w:r>
            <w:proofErr w:type="spellEnd"/>
            <w:r w:rsidRPr="00B475E9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, A. F., &amp; Bar-Yam, Y. (2020). An Introduction to Complex Systems Sci</w:t>
            </w:r>
          </w:p>
        </w:tc>
      </w:tr>
    </w:tbl>
    <w:p w14:paraId="49612099" w14:textId="77777777" w:rsidR="00FC6175" w:rsidRPr="00B475E9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  <w:lang w:val="en-US"/>
        </w:rPr>
      </w:pPr>
    </w:p>
    <w:p w14:paraId="54AEC6E6" w14:textId="77777777" w:rsidR="006C2C95" w:rsidRPr="00B475E9" w:rsidRDefault="006C2C95">
      <w:pPr>
        <w:rPr>
          <w:lang w:val="en-US"/>
        </w:rPr>
      </w:pPr>
    </w:p>
    <w:sectPr w:rsidR="006C2C95" w:rsidRPr="00B475E9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D6435" w14:textId="77777777" w:rsidR="008A6FC9" w:rsidRDefault="008A6FC9" w:rsidP="00FC6175">
      <w:pPr>
        <w:spacing w:after="0" w:line="240" w:lineRule="auto"/>
      </w:pPr>
      <w:r>
        <w:separator/>
      </w:r>
    </w:p>
  </w:endnote>
  <w:endnote w:type="continuationSeparator" w:id="0">
    <w:p w14:paraId="64DBB7AE" w14:textId="77777777" w:rsidR="008A6FC9" w:rsidRDefault="008A6FC9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B337B" w14:textId="77777777" w:rsidR="008A6FC9" w:rsidRDefault="008A6FC9" w:rsidP="00FC6175">
      <w:pPr>
        <w:spacing w:after="0" w:line="240" w:lineRule="auto"/>
      </w:pPr>
      <w:r>
        <w:separator/>
      </w:r>
    </w:p>
  </w:footnote>
  <w:footnote w:type="continuationSeparator" w:id="0">
    <w:p w14:paraId="736526CC" w14:textId="77777777" w:rsidR="008A6FC9" w:rsidRDefault="008A6FC9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60890"/>
    <w:rsid w:val="0010420C"/>
    <w:rsid w:val="00145C22"/>
    <w:rsid w:val="002A48FF"/>
    <w:rsid w:val="002B1E60"/>
    <w:rsid w:val="002C320D"/>
    <w:rsid w:val="002D41F0"/>
    <w:rsid w:val="003277B6"/>
    <w:rsid w:val="003350F8"/>
    <w:rsid w:val="003A0BDC"/>
    <w:rsid w:val="00414174"/>
    <w:rsid w:val="0059173D"/>
    <w:rsid w:val="005E7DFD"/>
    <w:rsid w:val="00601CD8"/>
    <w:rsid w:val="006A260F"/>
    <w:rsid w:val="006C2C95"/>
    <w:rsid w:val="00747D94"/>
    <w:rsid w:val="00892F02"/>
    <w:rsid w:val="008A6FC9"/>
    <w:rsid w:val="008E4BD3"/>
    <w:rsid w:val="008E5E86"/>
    <w:rsid w:val="00990D04"/>
    <w:rsid w:val="009946F5"/>
    <w:rsid w:val="00A00B0D"/>
    <w:rsid w:val="00A270D3"/>
    <w:rsid w:val="00A43717"/>
    <w:rsid w:val="00B475E9"/>
    <w:rsid w:val="00B62157"/>
    <w:rsid w:val="00D2357E"/>
    <w:rsid w:val="00D90739"/>
    <w:rsid w:val="00E82621"/>
    <w:rsid w:val="00FB29FE"/>
    <w:rsid w:val="00FC6175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59</cp:revision>
  <dcterms:created xsi:type="dcterms:W3CDTF">2024-08-18T00:43:00Z</dcterms:created>
  <dcterms:modified xsi:type="dcterms:W3CDTF">2024-08-20T05:41:00Z</dcterms:modified>
</cp:coreProperties>
</file>