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Сущенко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работы с заданиями на языке NASM.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текстоый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и открыть этот файл с помощью текстового редактора.</w:t>
      </w:r>
    </w:p>
    <w:p>
      <w:pPr>
        <w:numPr>
          <w:ilvl w:val="0"/>
          <w:numId w:val="1001"/>
        </w:numPr>
        <w:pStyle w:val="Compact"/>
      </w:pPr>
      <w:r>
        <w:t xml:space="preserve">Ввести текст в созданный файл.</w:t>
      </w:r>
    </w:p>
    <w:p>
      <w:pPr>
        <w:numPr>
          <w:ilvl w:val="0"/>
          <w:numId w:val="1001"/>
        </w:numPr>
        <w:pStyle w:val="Compact"/>
      </w:pPr>
      <w:r>
        <w:t xml:space="preserve">Транслировать текст в объектный файл.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компановку объектного файла и запустить файл.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созданного файла, переименовать его в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 </w:t>
      </w:r>
      <w:r>
        <w:t xml:space="preserve">и проделать те же действия с файлом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файлы в репозиторий.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Программа Hello world!</w:t>
      </w:r>
    </w:p>
    <w:p>
      <w:pPr>
        <w:numPr>
          <w:ilvl w:val="0"/>
          <w:numId w:val="1000"/>
        </w:numPr>
      </w:pPr>
      <w:r>
        <w:t xml:space="preserve">Создаём каталог для работы на NASM командой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 </w:t>
      </w:r>
      <w:r>
        <w:t xml:space="preserve">(рис [??])</w:t>
      </w:r>
    </w:p>
    <w:p>
      <w:pPr>
        <w:pStyle w:val="CaptionedFigure"/>
      </w:pPr>
      <w:r>
        <w:drawing>
          <wp:inline>
            <wp:extent cx="3733800" cy="187864"/>
            <wp:effectExtent b="0" l="0" r="0" t="0"/>
            <wp:docPr descr="Создание каталога с помощью ‘mkdir’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с помощью</w:t>
      </w:r>
      <w:r>
        <w:t xml:space="preserve"> </w:t>
      </w:r>
      <w:r>
        <w:t xml:space="preserve">‘</w:t>
      </w:r>
      <w:r>
        <w:t xml:space="preserve">mkdir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Переход в каталог</w:t>
      </w:r>
    </w:p>
    <w:p>
      <w:pPr>
        <w:pStyle w:val="FirstParagraph"/>
      </w:pPr>
      <w:r>
        <w:t xml:space="preserve">Переходим в каталог и создаём текстовй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(рис [??])</w:t>
      </w:r>
    </w:p>
    <w:p>
      <w:pPr>
        <w:pStyle w:val="CaptionedFigure"/>
      </w:pPr>
      <w:r>
        <w:drawing>
          <wp:inline>
            <wp:extent cx="3733800" cy="287768"/>
            <wp:effectExtent b="0" l="0" r="0" t="0"/>
            <wp:docPr descr="Переход в каталог и создание текстов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создание текстового файла</w:t>
      </w:r>
    </w:p>
    <w:p>
      <w:pPr>
        <w:pStyle w:val="SourceCode"/>
      </w:pPr>
      <w:r>
        <w:rPr>
          <w:rStyle w:val="VerbatimChar"/>
        </w:rPr>
        <w:t xml:space="preserve">Проверяем наличие файла.(рис [@fig:003])</w:t>
      </w:r>
    </w:p>
    <w:p>
      <w:pPr>
        <w:pStyle w:val="CaptionedFigure"/>
      </w:pPr>
      <w:r>
        <w:drawing>
          <wp:inline>
            <wp:extent cx="3733800" cy="287768"/>
            <wp:effectExtent b="0" l="0" r="0" t="0"/>
            <wp:docPr descr="Налич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файла</w:t>
      </w:r>
    </w:p>
    <w:p>
      <w:pPr>
        <w:pStyle w:val="SourceCode"/>
      </w:pPr>
      <w:r>
        <w:rPr>
          <w:rStyle w:val="VerbatimChar"/>
        </w:rPr>
        <w:t xml:space="preserve">Открываем файл с помощью gedit (рис [@fig:004])</w:t>
      </w:r>
    </w:p>
    <w:p>
      <w:pPr>
        <w:pStyle w:val="CaptionedFigure"/>
      </w:pPr>
      <w:r>
        <w:drawing>
          <wp:inline>
            <wp:extent cx="3733800" cy="150788"/>
            <wp:effectExtent b="0" l="0" r="0" t="0"/>
            <wp:docPr descr="Команда gedit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gedit</w:t>
      </w:r>
    </w:p>
    <w:p>
      <w:pPr>
        <w:pStyle w:val="SourceCode"/>
      </w:pPr>
      <w:r>
        <w:rPr>
          <w:rStyle w:val="VerbatimChar"/>
        </w:rPr>
        <w:t xml:space="preserve">Вводим открытый файл текст 'Hello world!' (рис [@fig:005])</w:t>
      </w:r>
    </w:p>
    <w:p>
      <w:pPr>
        <w:pStyle w:val="CaptionedFigure"/>
      </w:pPr>
      <w:r>
        <w:drawing>
          <wp:inline>
            <wp:extent cx="3733800" cy="2025710"/>
            <wp:effectExtent b="0" l="0" r="0" t="0"/>
            <wp:docPr descr="Команда gedit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gedit</w:t>
      </w:r>
    </w:p>
    <w:p>
      <w:pPr>
        <w:numPr>
          <w:ilvl w:val="0"/>
          <w:numId w:val="1003"/>
        </w:numPr>
      </w:pPr>
      <w:r>
        <w:t xml:space="preserve">Транслятор NASM</w:t>
      </w:r>
    </w:p>
    <w:p>
      <w:pPr>
        <w:numPr>
          <w:ilvl w:val="0"/>
          <w:numId w:val="1000"/>
        </w:numPr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nasm -f elf</w:t>
      </w:r>
      <w:r>
        <w:t xml:space="preserve">’</w:t>
      </w:r>
      <w:r>
        <w:t xml:space="preserve"> </w:t>
      </w:r>
      <w:r>
        <w:t xml:space="preserve">транслируем текст программы в объектный файл и проверем наличие ([??])</w:t>
      </w:r>
    </w:p>
    <w:p>
      <w:pPr>
        <w:pStyle w:val="CaptionedFigure"/>
      </w:pPr>
      <w:r>
        <w:drawing>
          <wp:inline>
            <wp:extent cx="3733800" cy="410522"/>
            <wp:effectExtent b="0" l="0" r="0" t="0"/>
            <wp:docPr descr="Транслируем текст и видим, что всё на мес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 и видим, что всё на месте</w:t>
      </w:r>
    </w:p>
    <w:p>
      <w:pPr>
        <w:numPr>
          <w:ilvl w:val="0"/>
          <w:numId w:val="1004"/>
        </w:numPr>
      </w:pPr>
      <w:r>
        <w:t xml:space="preserve">Синтаксис командной сторки NASM</w:t>
      </w:r>
    </w:p>
    <w:p>
      <w:pPr>
        <w:numPr>
          <w:ilvl w:val="0"/>
          <w:numId w:val="1000"/>
        </w:numPr>
      </w:pPr>
      <w:r>
        <w:t xml:space="preserve">С помощью команд комплириуем исходный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obj.o</w:t>
      </w:r>
      <w:r>
        <w:t xml:space="preserve">’</w:t>
      </w:r>
      <w:r>
        <w:t xml:space="preserve"> </w:t>
      </w:r>
      <w:r>
        <w:t xml:space="preserve">при помози команд</w:t>
      </w:r>
      <w:r>
        <w:t xml:space="preserve"> </w:t>
      </w:r>
      <w:r>
        <w:t xml:space="preserve">‘</w:t>
      </w:r>
      <w:r>
        <w:t xml:space="preserve">nasm -o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-f elf -g -l</w:t>
      </w:r>
      <w:r>
        <w:t xml:space="preserve">’</w:t>
      </w:r>
      <w:r>
        <w:t xml:space="preserve"> </w:t>
      </w:r>
      <w:r>
        <w:t xml:space="preserve">и проверяем их наличие (рис [??])</w:t>
      </w:r>
    </w:p>
    <w:p>
      <w:pPr>
        <w:pStyle w:val="CaptionedFigure"/>
      </w:pPr>
      <w:r>
        <w:drawing>
          <wp:inline>
            <wp:extent cx="3733800" cy="313126"/>
            <wp:effectExtent b="0" l="0" r="0" t="0"/>
            <wp:docPr descr="Компилировка файла и их наличи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Компилировка файла и их наличие</w:t>
      </w:r>
    </w:p>
    <w:p>
      <w:pPr>
        <w:numPr>
          <w:ilvl w:val="0"/>
          <w:numId w:val="1005"/>
        </w:numPr>
      </w:pPr>
      <w:r>
        <w:t xml:space="preserve">Компановщик LD</w:t>
      </w:r>
    </w:p>
    <w:p>
      <w:pPr>
        <w:numPr>
          <w:ilvl w:val="0"/>
          <w:numId w:val="1000"/>
        </w:numPr>
      </w:pPr>
      <w:r>
        <w:t xml:space="preserve">Передаём файл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на обработку с помощью команды</w:t>
      </w:r>
      <w:r>
        <w:t xml:space="preserve"> </w:t>
      </w:r>
      <w:r>
        <w:t xml:space="preserve">‘</w:t>
      </w:r>
      <w:r>
        <w:t xml:space="preserve">ld -m elf_i386 .. -o</w:t>
      </w:r>
      <w:r>
        <w:t xml:space="preserve">’</w:t>
      </w:r>
      <w:r>
        <w:t xml:space="preserve"> </w:t>
      </w:r>
      <w:r>
        <w:t xml:space="preserve">и проверяем (рис [??])</w:t>
      </w:r>
    </w:p>
    <w:p>
      <w:pPr>
        <w:pStyle w:val="CaptionedFigure"/>
      </w:pPr>
      <w:r>
        <w:drawing>
          <wp:inline>
            <wp:extent cx="3733800" cy="392732"/>
            <wp:effectExtent b="0" l="0" r="0" t="0"/>
            <wp:docPr descr="Выполняем компоновку и проверяем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компоновку и проверяем</w:t>
      </w:r>
    </w:p>
    <w:p>
      <w:pPr>
        <w:pStyle w:val="CaptionedFigure"/>
      </w:pPr>
      <w:r>
        <w:drawing>
          <wp:inline>
            <wp:extent cx="3733800" cy="402550"/>
            <wp:effectExtent b="0" l="0" r="0" t="0"/>
            <wp:docPr descr="Выполняем компоновку и проверяем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компоновку и проверяем</w:t>
      </w:r>
    </w:p>
    <w:p>
      <w:pPr>
        <w:pStyle w:val="SourceCode"/>
      </w:pPr>
      <w:r>
        <w:rPr>
          <w:rStyle w:val="VerbatimChar"/>
        </w:rPr>
        <w:t xml:space="preserve">1)Имя файла 'main' 2)Имя объектного файла : 'obj.o'</w:t>
      </w:r>
    </w:p>
    <w:p>
      <w:pPr>
        <w:numPr>
          <w:ilvl w:val="0"/>
          <w:numId w:val="1006"/>
        </w:numPr>
      </w:pPr>
      <w:r>
        <w:t xml:space="preserve">Запуск файла.</w:t>
      </w:r>
    </w:p>
    <w:p>
      <w:pPr>
        <w:numPr>
          <w:ilvl w:val="0"/>
          <w:numId w:val="1000"/>
        </w:numPr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  <w:r>
        <w:t xml:space="preserve"> </w:t>
      </w:r>
      <w:r>
        <w:t xml:space="preserve">запускаем файл (рис [??])</w:t>
      </w:r>
    </w:p>
    <w:p>
      <w:pPr>
        <w:pStyle w:val="CaptionedFigure"/>
      </w:pPr>
      <w:r>
        <w:drawing>
          <wp:inline>
            <wp:extent cx="3733800" cy="361606"/>
            <wp:effectExtent b="0" l="0" r="0" t="0"/>
            <wp:docPr descr="Работа команды ‘./hello’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команды</w:t>
      </w:r>
      <w:r>
        <w:t xml:space="preserve"> </w:t>
      </w:r>
      <w:r>
        <w:t xml:space="preserve">‘</w:t>
      </w:r>
      <w:r>
        <w:t xml:space="preserve">./hello</w:t>
      </w:r>
      <w:r>
        <w:t xml:space="preserve">’</w:t>
      </w:r>
    </w:p>
    <w:bookmarkEnd w:id="52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ср</w:t>
      </w:r>
      <w:r>
        <w:t xml:space="preserve">’</w:t>
      </w:r>
      <w:r>
        <w:t xml:space="preserve"> </w:t>
      </w:r>
      <w:r>
        <w:t xml:space="preserve">создаём компию файла и называем его</w:t>
      </w:r>
      <w:r>
        <w:t xml:space="preserve"> </w:t>
      </w:r>
      <w:r>
        <w:t xml:space="preserve">‘</w:t>
      </w:r>
      <w:r>
        <w:t xml:space="preserve">lab4.asm</w:t>
      </w:r>
      <w:r>
        <w:t xml:space="preserve">’</w:t>
      </w:r>
      <w:r>
        <w:t xml:space="preserve"> </w:t>
      </w:r>
      <w:r>
        <w:t xml:space="preserve">и проверяем его наличие (рис [??])</w:t>
      </w:r>
    </w:p>
    <w:p>
      <w:pPr>
        <w:pStyle w:val="CaptionedFigure"/>
      </w:pPr>
      <w:r>
        <w:drawing>
          <wp:inline>
            <wp:extent cx="3733800" cy="415588"/>
            <wp:effectExtent b="0" l="0" r="0" t="0"/>
            <wp:docPr descr="Создание нов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SourceCode"/>
      </w:pPr>
      <w:r>
        <w:rPr>
          <w:rStyle w:val="VerbatimChar"/>
        </w:rPr>
        <w:t xml:space="preserve">С помощью gedit открываем файл 'lab4.asm' и вносим своё имя и фамилию (рис [@fig:012])  </w:t>
      </w:r>
    </w:p>
    <w:p>
      <w:pPr>
        <w:pStyle w:val="CaptionedFigure"/>
      </w:pPr>
      <w:r>
        <w:drawing>
          <wp:inline>
            <wp:extent cx="3733800" cy="2025710"/>
            <wp:effectExtent b="0" l="0" r="0" t="0"/>
            <wp:docPr descr="Открытие нов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нового файла</w:t>
      </w:r>
    </w:p>
    <w:p>
      <w:pPr>
        <w:pStyle w:val="SourceCode"/>
      </w:pPr>
      <w:r>
        <w:rPr>
          <w:rStyle w:val="VerbatimChar"/>
        </w:rPr>
        <w:t xml:space="preserve">C помощью 'nasm -f elf' транслируем текст программы в файл  и проверяем  (рис [@fig:013])</w:t>
      </w:r>
    </w:p>
    <w:p>
      <w:pPr>
        <w:pStyle w:val="CaptionedFigure"/>
      </w:pPr>
      <w:r>
        <w:drawing>
          <wp:inline>
            <wp:extent cx="3733800" cy="335145"/>
            <wp:effectExtent b="0" l="0" r="0" t="0"/>
            <wp:docPr descr="Транслируем текст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текст программы</w:t>
      </w:r>
    </w:p>
    <w:p>
      <w:pPr>
        <w:pStyle w:val="SourceCode"/>
      </w:pPr>
      <w:r>
        <w:rPr>
          <w:rStyle w:val="VerbatimChar"/>
        </w:rPr>
        <w:t xml:space="preserve">Компилируем исходный файл  с помощью 'nasm -o' и '-f elf -g -l' и проверяем (рис [@fig:014])</w:t>
      </w:r>
    </w:p>
    <w:p>
      <w:pPr>
        <w:pStyle w:val="CaptionedFigure"/>
      </w:pPr>
      <w:r>
        <w:drawing>
          <wp:inline>
            <wp:extent cx="3733800" cy="277605"/>
            <wp:effectExtent b="0" l="0" r="0" t="0"/>
            <wp:docPr descr="Компиляция и проверка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</w:t>
      </w:r>
    </w:p>
    <w:p>
      <w:pPr>
        <w:pStyle w:val="SourceCode"/>
      </w:pPr>
      <w:r>
        <w:rPr>
          <w:rStyle w:val="VerbatimChar"/>
        </w:rPr>
        <w:t xml:space="preserve">Передаём объектный файл на обработку и проверяем (рис [@fig:015])</w:t>
      </w:r>
    </w:p>
    <w:p>
      <w:pPr>
        <w:pStyle w:val="CaptionedFigure"/>
      </w:pPr>
      <w:r>
        <w:drawing>
          <wp:inline>
            <wp:extent cx="3733800" cy="326037"/>
            <wp:effectExtent b="0" l="0" r="0" t="0"/>
            <wp:docPr descr="Выполнение компановки и проверк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компановки и проверка</w:t>
      </w:r>
    </w:p>
    <w:p>
      <w:pPr>
        <w:pStyle w:val="SourceCode"/>
      </w:pPr>
      <w:r>
        <w:rPr>
          <w:rStyle w:val="VerbatimChar"/>
        </w:rPr>
        <w:t xml:space="preserve">По тому же принципу передаём файл 'obj4.o' (рис [@fig:016])</w:t>
      </w:r>
    </w:p>
    <w:p>
      <w:pPr>
        <w:pStyle w:val="CaptionedFigure"/>
      </w:pPr>
      <w:r>
        <w:drawing>
          <wp:inline>
            <wp:extent cx="3733800" cy="285279"/>
            <wp:effectExtent b="0" l="0" r="0" t="0"/>
            <wp:docPr descr="Выполнение компановки и проверк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компановки и проверка</w:t>
      </w:r>
    </w:p>
    <w:p>
      <w:pPr>
        <w:pStyle w:val="SourceCode"/>
      </w:pPr>
      <w:r>
        <w:rPr>
          <w:rStyle w:val="VerbatimChar"/>
        </w:rPr>
        <w:t xml:space="preserve">С помощью './lab4' запускаем файл.(рис [@fig:017])</w:t>
      </w:r>
    </w:p>
    <w:p>
      <w:pPr>
        <w:pStyle w:val="CaptionedFigure"/>
      </w:pPr>
      <w:r>
        <w:drawing>
          <wp:inline>
            <wp:extent cx="3733800" cy="446722"/>
            <wp:effectExtent b="0" l="0" r="0" t="0"/>
            <wp:docPr descr="Выполнение компановки и проверк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компановки и проверка</w:t>
      </w:r>
    </w:p>
    <w:p>
      <w:pPr>
        <w:pStyle w:val="SourceCode"/>
      </w:pPr>
      <w:r>
        <w:rPr>
          <w:rStyle w:val="VerbatimChar"/>
        </w:rPr>
        <w:t xml:space="preserve">Копируем файлы в лок.репозиторий в нужный нам каталог.(рис [@fig:018])</w:t>
      </w:r>
    </w:p>
    <w:p>
      <w:pPr>
        <w:pStyle w:val="CaptionedFigure"/>
      </w:pPr>
      <w:r>
        <w:drawing>
          <wp:inline>
            <wp:extent cx="3733800" cy="118763"/>
            <wp:effectExtent b="0" l="0" r="0" t="0"/>
            <wp:docPr descr="Выполнение компановки и проверк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компановки и проверка</w:t>
      </w:r>
    </w:p>
    <w:p>
      <w:pPr>
        <w:pStyle w:val="SourceCode"/>
      </w:pPr>
      <w:r>
        <w:rPr>
          <w:rStyle w:val="VerbatimChar"/>
        </w:rPr>
        <w:t xml:space="preserve">Проверяем (рис [@fig:019])</w:t>
      </w:r>
    </w:p>
    <w:p>
      <w:pPr>
        <w:pStyle w:val="CaptionedFigure"/>
      </w:pPr>
      <w:r>
        <w:drawing>
          <wp:inline>
            <wp:extent cx="3733800" cy="233131"/>
            <wp:effectExtent b="0" l="0" r="0" t="0"/>
            <wp:docPr descr="Переход и проверк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и проверка</w:t>
      </w:r>
    </w:p>
    <w:p>
      <w:pPr>
        <w:pStyle w:val="SourceCode"/>
      </w:pPr>
      <w:r>
        <w:rPr>
          <w:rStyle w:val="VerbatimChar"/>
        </w:rPr>
        <w:t xml:space="preserve">Загрузка файлов на github (рис [@fig:020])</w:t>
      </w:r>
    </w:p>
    <w:p>
      <w:pPr>
        <w:pStyle w:val="CaptionedFigure"/>
      </w:pPr>
      <w:r>
        <w:drawing>
          <wp:inline>
            <wp:extent cx="3733800" cy="1209327"/>
            <wp:effectExtent b="0" l="0" r="0" t="0"/>
            <wp:docPr descr="Загрузка файлов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p>
      <w:pPr>
        <w:pStyle w:val="SourceCode"/>
      </w:pPr>
      <w:r>
        <w:rPr>
          <w:rStyle w:val="VerbatimChar"/>
        </w:rPr>
        <w:t xml:space="preserve">Проверка (рис [@fig:021])</w:t>
      </w:r>
    </w:p>
    <w:p>
      <w:pPr>
        <w:pStyle w:val="CaptionedFigure"/>
      </w:pPr>
      <w:r>
        <w:drawing>
          <wp:inline>
            <wp:extent cx="3733800" cy="1356979"/>
            <wp:effectExtent b="0" l="0" r="0" t="0"/>
            <wp:docPr descr="Загрузка файлов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освоили компиляцию и сборку программ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No4. Создание и процесс обработки программ на языке ассемблера NASM</dc:title>
  <dc:creator>Сущенко Алина Николаевна</dc:creator>
  <dc:language>ru-RU</dc:language>
  <cp:keywords/>
  <dcterms:created xsi:type="dcterms:W3CDTF">2023-10-26T15:01:38Z</dcterms:created>
  <dcterms:modified xsi:type="dcterms:W3CDTF">2023-10-26T15:01:38Z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