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8.png" ContentType="image/png"/>
  <Override PartName="/word/media/rId79.png" ContentType="image/png"/>
  <Override PartName="/word/media/rId82.png" ContentType="image/png"/>
  <Override PartName="/word/media/rId25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No6.</w:t>
      </w:r>
      <w:r>
        <w:t xml:space="preserve"> </w:t>
      </w: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компьтера</w:t>
      </w:r>
    </w:p>
    <w:p>
      <w:pPr>
        <w:pStyle w:val="Author"/>
      </w:pPr>
      <w:r>
        <w:t xml:space="preserve">Сущенко</w:t>
      </w:r>
      <w:r>
        <w:t xml:space="preserve"> </w:t>
      </w:r>
      <w:r>
        <w:t xml:space="preserve">Алина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Выводим значение регистра.</w:t>
      </w:r>
    </w:p>
    <w:p>
      <w:pPr>
        <w:numPr>
          <w:ilvl w:val="0"/>
          <w:numId w:val="1001"/>
        </w:numPr>
        <w:pStyle w:val="Compact"/>
      </w:pPr>
      <w:r>
        <w:t xml:space="preserve">Выводим другое значение регистра с ответом на вопросы.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вычисляем значение выражения.</w:t>
      </w:r>
    </w:p>
    <w:p>
      <w:pPr>
        <w:numPr>
          <w:ilvl w:val="0"/>
          <w:numId w:val="1001"/>
        </w:numPr>
        <w:pStyle w:val="Compact"/>
      </w:pPr>
      <w:r>
        <w:t xml:space="preserve">Выводим с помощью программмы номер студенческого билета с ответом на вопрос.</w:t>
      </w:r>
    </w:p>
    <w:p>
      <w:pPr>
        <w:numPr>
          <w:ilvl w:val="0"/>
          <w:numId w:val="1001"/>
        </w:numPr>
        <w:pStyle w:val="Compact"/>
      </w:pPr>
      <w:r>
        <w:t xml:space="preserve">Решаем заданный вариант с помощью изученных программ.</w:t>
      </w:r>
    </w:p>
    <w:bookmarkEnd w:id="21"/>
    <w:bookmarkStart w:id="8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subtitle:</w:t>
      </w:r>
      <w:r>
        <w:t xml:space="preserve">“</w:t>
      </w:r>
      <w:r>
        <w:t xml:space="preserve">Символьные и численные данные NASM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Создаём директорий и файл типа .asm в нём (рис.1 [fig:001 width=70%]),(рис.2 [fig:002 width=70%]).</w:t>
      </w:r>
    </w:p>
    <w:p>
      <w:pPr>
        <w:pStyle w:val="CaptionedFigure"/>
      </w:pPr>
      <w:r>
        <w:drawing>
          <wp:inline>
            <wp:extent cx="3733800" cy="1196822"/>
            <wp:effectExtent b="0" l="0" r="0" t="0"/>
            <wp:docPr descr="Создание директория и проверка наличия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6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директория и проверка наличия</w:t>
      </w:r>
    </w:p>
    <w:p>
      <w:pPr>
        <w:numPr>
          <w:ilvl w:val="0"/>
          <w:numId w:val="1003"/>
        </w:numPr>
        <w:pStyle w:val="Compact"/>
      </w:pPr>
      <w:r>
        <w:t xml:space="preserve">Перенос in-out.asm в наш директорий.</w:t>
      </w:r>
    </w:p>
    <w:p>
      <w:pPr>
        <w:pStyle w:val="CaptionedFigure"/>
      </w:pPr>
      <w:r>
        <w:drawing>
          <wp:inline>
            <wp:extent cx="3733800" cy="631873"/>
            <wp:effectExtent b="0" l="0" r="0" t="0"/>
            <wp:docPr descr="Создание директория и проверка наличия 2" title="fig:" id="26" name="Picture"/>
            <a:graphic>
              <a:graphicData uri="http://schemas.openxmlformats.org/drawingml/2006/picture">
                <pic:pic>
                  <pic:nvPicPr>
                    <pic:cNvPr descr="image/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1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директория и проверка наличия 2</w:t>
      </w:r>
    </w:p>
    <w:p>
      <w:pPr>
        <w:numPr>
          <w:ilvl w:val="0"/>
          <w:numId w:val="1004"/>
        </w:numPr>
        <w:pStyle w:val="Compact"/>
      </w:pPr>
      <w:r>
        <w:t xml:space="preserve">Вводим текст команды для вывода символа (рис.3 [fig:003 width=70%])</w:t>
      </w:r>
    </w:p>
    <w:p>
      <w:pPr>
        <w:pStyle w:val="CaptionedFigure"/>
      </w:pPr>
      <w:r>
        <w:drawing>
          <wp:inline>
            <wp:extent cx="2794000" cy="3670300"/>
            <wp:effectExtent b="0" l="0" r="0" t="0"/>
            <wp:docPr descr="Код" title="fig: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367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</w:t>
      </w:r>
    </w:p>
    <w:p>
      <w:pPr>
        <w:numPr>
          <w:ilvl w:val="0"/>
          <w:numId w:val="1005"/>
        </w:numPr>
        <w:pStyle w:val="Compact"/>
      </w:pPr>
      <w:r>
        <w:t xml:space="preserve">Создаём исполняемый файл и запускаем работу (рис.4 [fig:004 width=70%]).</w:t>
      </w:r>
    </w:p>
    <w:p>
      <w:pPr>
        <w:pStyle w:val="CaptionedFigure"/>
      </w:pPr>
      <w:r>
        <w:drawing>
          <wp:inline>
            <wp:extent cx="3733800" cy="681872"/>
            <wp:effectExtent b="0" l="0" r="0" t="0"/>
            <wp:docPr descr="Запуск и конечный результат работы файла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1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 конечный результат работы файла</w:t>
      </w:r>
    </w:p>
    <w:p>
      <w:pPr>
        <w:pStyle w:val="BodyText"/>
      </w:pPr>
      <w:r>
        <w:t xml:space="preserve">Программа вывела симвод</w:t>
      </w:r>
      <w:r>
        <w:t xml:space="preserve"> </w:t>
      </w:r>
      <w:r>
        <w:t xml:space="preserve">“</w:t>
      </w:r>
      <w:r>
        <w:t xml:space="preserve">j</w:t>
      </w:r>
      <w:r>
        <w:t xml:space="preserve">”</w:t>
      </w:r>
      <w:r>
        <w:t xml:space="preserve"> </w:t>
      </w:r>
      <w:r>
        <w:t xml:space="preserve">потому что в соотвествии с системой ASCII мы вывели числа 4 и 6 и сложили.</w:t>
      </w:r>
    </w:p>
    <w:p>
      <w:pPr>
        <w:numPr>
          <w:ilvl w:val="0"/>
          <w:numId w:val="1006"/>
        </w:numPr>
        <w:pStyle w:val="Compact"/>
      </w:pPr>
      <w:r>
        <w:t xml:space="preserve">Чуть изменим текст программы и запишем регистры вместо символов. (рис.5 [fig:005 width=70%])</w:t>
      </w:r>
    </w:p>
    <w:p>
      <w:pPr>
        <w:pStyle w:val="CaptionedFigure"/>
      </w:pPr>
      <w:r>
        <w:drawing>
          <wp:inline>
            <wp:extent cx="2628900" cy="3644900"/>
            <wp:effectExtent b="0" l="0" r="0" t="0"/>
            <wp:docPr descr="Замена части кода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64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части кода</w:t>
      </w:r>
    </w:p>
    <w:p>
      <w:pPr>
        <w:numPr>
          <w:ilvl w:val="0"/>
          <w:numId w:val="1007"/>
        </w:numPr>
        <w:pStyle w:val="Compact"/>
      </w:pPr>
      <w:r>
        <w:t xml:space="preserve">Создадим исполняемый файл и запустим его работу (рис.6 [fig:006 width=70%])</w:t>
      </w:r>
    </w:p>
    <w:p>
      <w:pPr>
        <w:pStyle w:val="CaptionedFigure"/>
      </w:pPr>
      <w:r>
        <w:drawing>
          <wp:inline>
            <wp:extent cx="3733800" cy="664028"/>
            <wp:effectExtent b="0" l="0" r="0" t="0"/>
            <wp:docPr descr="Создание файла и конечный результат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4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и конечный результат</w:t>
      </w:r>
    </w:p>
    <w:p>
      <w:pPr>
        <w:pStyle w:val="BodyText"/>
      </w:pPr>
      <w:r>
        <w:t xml:space="preserve">На данном этапе выводится символ с кодом 10, а именно символ переноса строки. Он не отображается при выводе на экран.</w:t>
      </w:r>
    </w:p>
    <w:p>
      <w:pPr>
        <w:numPr>
          <w:ilvl w:val="0"/>
          <w:numId w:val="1008"/>
        </w:numPr>
        <w:pStyle w:val="Compact"/>
      </w:pPr>
      <w:r>
        <w:t xml:space="preserve">Создадим ещё один файл .asm (рис.7 [fig:007 width=70%])</w:t>
      </w:r>
    </w:p>
    <w:p>
      <w:pPr>
        <w:pStyle w:val="CaptionedFigure"/>
      </w:pPr>
      <w:r>
        <w:drawing>
          <wp:inline>
            <wp:extent cx="3733800" cy="562152"/>
            <wp:effectExtent b="0" l="0" r="0" t="0"/>
            <wp:docPr descr="Проверка наличия созданного файла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2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наличия созданного файла</w:t>
      </w:r>
    </w:p>
    <w:p>
      <w:pPr>
        <w:numPr>
          <w:ilvl w:val="0"/>
          <w:numId w:val="1009"/>
        </w:numPr>
        <w:pStyle w:val="Compact"/>
      </w:pPr>
      <w:r>
        <w:t xml:space="preserve">Введем код программы для вывода значения eax (рис.8 [fig:008 width=70%])</w:t>
      </w:r>
    </w:p>
    <w:p>
      <w:pPr>
        <w:pStyle w:val="CaptionedFigure"/>
      </w:pPr>
      <w:r>
        <w:drawing>
          <wp:inline>
            <wp:extent cx="2413000" cy="2578100"/>
            <wp:effectExtent b="0" l="0" r="0" t="0"/>
            <wp:docPr descr="Текст кода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кода</w:t>
      </w:r>
    </w:p>
    <w:p>
      <w:pPr>
        <w:numPr>
          <w:ilvl w:val="0"/>
          <w:numId w:val="1010"/>
        </w:numPr>
        <w:pStyle w:val="Compact"/>
      </w:pPr>
      <w:r>
        <w:t xml:space="preserve">Содаём исполняемый файл и запускаем работу. (рис.9 [fig:009 width=70%])</w:t>
      </w:r>
    </w:p>
    <w:p>
      <w:pPr>
        <w:pStyle w:val="CaptionedFigure"/>
      </w:pPr>
      <w:r>
        <w:drawing>
          <wp:inline>
            <wp:extent cx="3733800" cy="673851"/>
            <wp:effectExtent b="0" l="0" r="0" t="0"/>
            <wp:docPr descr="Создание исполняемого файла и реультат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3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реультат</w:t>
      </w:r>
    </w:p>
    <w:p>
      <w:pPr>
        <w:pStyle w:val="BodyText"/>
      </w:pPr>
      <w:r>
        <w:t xml:space="preserve">В результате работы получаем число 106. Команда сложила коды символов 6 и 4, а именно 54+52. Однако в отличие от программы, которую мы используем в 6.1, функция iprintLF выводит число, а не символ закодированный этим числом.</w:t>
      </w:r>
    </w:p>
    <w:p>
      <w:pPr>
        <w:numPr>
          <w:ilvl w:val="0"/>
          <w:numId w:val="1011"/>
        </w:numPr>
        <w:pStyle w:val="Compact"/>
      </w:pPr>
      <w:r>
        <w:t xml:space="preserve">Заменяем кусочек кода в исходно программе. (рис.10 [fig:010 width=70%]).</w:t>
      </w:r>
    </w:p>
    <w:p>
      <w:pPr>
        <w:pStyle w:val="CaptionedFigure"/>
      </w:pPr>
      <w:r>
        <w:drawing>
          <wp:inline>
            <wp:extent cx="2489200" cy="2425700"/>
            <wp:effectExtent b="0" l="0" r="0" t="0"/>
            <wp:docPr descr="Замена части кода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242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части кода</w:t>
      </w:r>
    </w:p>
    <w:p>
      <w:pPr>
        <w:numPr>
          <w:ilvl w:val="0"/>
          <w:numId w:val="1012"/>
        </w:numPr>
        <w:pStyle w:val="Compact"/>
      </w:pPr>
      <w:r>
        <w:t xml:space="preserve">Запускаем исполняемый файл. (рис.11 [fig:011 width=70%])</w:t>
      </w:r>
    </w:p>
    <w:p>
      <w:pPr>
        <w:pStyle w:val="CaptionedFigure"/>
      </w:pPr>
      <w:r>
        <w:drawing>
          <wp:inline>
            <wp:extent cx="3733800" cy="575696"/>
            <wp:effectExtent b="0" l="0" r="0" t="0"/>
            <wp:docPr descr="Запуск программы и кнечный результат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5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 и кнечный результат</w:t>
      </w:r>
    </w:p>
    <w:p>
      <w:pPr>
        <w:pStyle w:val="BodyText"/>
      </w:pPr>
      <w:r>
        <w:t xml:space="preserve">Программа сложила просто числа 4 и 6, поэтому и вывело 10.</w:t>
      </w:r>
    </w:p>
    <w:p>
      <w:pPr>
        <w:numPr>
          <w:ilvl w:val="0"/>
          <w:numId w:val="1013"/>
        </w:numPr>
        <w:pStyle w:val="Compact"/>
      </w:pPr>
      <w:r>
        <w:t xml:space="preserve">Заменяем iprintLf на iprint (рис.12 [fig:012 width=70%]).</w:t>
      </w:r>
    </w:p>
    <w:p>
      <w:pPr>
        <w:pStyle w:val="CaptionedFigure"/>
      </w:pPr>
      <w:r>
        <w:drawing>
          <wp:inline>
            <wp:extent cx="2489200" cy="2425700"/>
            <wp:effectExtent b="0" l="0" r="0" t="0"/>
            <wp:docPr descr="Замена части кода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242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части кода</w:t>
      </w:r>
    </w:p>
    <w:p>
      <w:pPr>
        <w:numPr>
          <w:ilvl w:val="0"/>
          <w:numId w:val="1014"/>
        </w:numPr>
        <w:pStyle w:val="Compact"/>
      </w:pPr>
      <w:r>
        <w:t xml:space="preserve">Запускаем исполняемый файл (рис.13 [fig:013 width=70%]).</w:t>
      </w:r>
    </w:p>
    <w:p>
      <w:pPr>
        <w:pStyle w:val="CaptionedFigure"/>
      </w:pPr>
      <w:r>
        <w:drawing>
          <wp:inline>
            <wp:extent cx="3733800" cy="458536"/>
            <wp:effectExtent b="0" l="0" r="0" t="0"/>
            <wp:docPr descr="Запуск программы и конечный результат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8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 и конечный результат</w:t>
      </w:r>
    </w:p>
    <w:p>
      <w:pPr>
        <w:pStyle w:val="BodyText"/>
      </w:pPr>
      <w:r>
        <w:t xml:space="preserve">В результате не было изменения, кроме отстусвия переноса строки.</w:t>
      </w:r>
    </w:p>
    <w:p>
      <w:pPr>
        <w:pStyle w:val="BodyText"/>
      </w:pPr>
      <w:r>
        <w:t xml:space="preserve">subtitle:</w:t>
      </w:r>
      <w:r>
        <w:t xml:space="preserve">“</w:t>
      </w:r>
      <w:r>
        <w:t xml:space="preserve">Выполнение аримфметических операций в NASM</w:t>
      </w:r>
      <w:r>
        <w:t xml:space="preserve">”</w:t>
      </w:r>
    </w:p>
    <w:p>
      <w:pPr>
        <w:numPr>
          <w:ilvl w:val="0"/>
          <w:numId w:val="1015"/>
        </w:numPr>
        <w:pStyle w:val="Compact"/>
      </w:pPr>
      <w:r>
        <w:t xml:space="preserve">Создаём файл lab6-3.asm и вводим в созданный файл текст программы для вычисления значений выражения f(𝑥) = (5 ∗ 2 + 3)/3 (рис.14 [fig:014 width=70%])</w:t>
      </w:r>
    </w:p>
    <w:p>
      <w:pPr>
        <w:pStyle w:val="CaptionedFigure"/>
      </w:pPr>
      <w:r>
        <w:drawing>
          <wp:inline>
            <wp:extent cx="3733800" cy="6690769"/>
            <wp:effectExtent b="0" l="0" r="0" t="0"/>
            <wp:docPr descr="Текст программы" title="fig: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90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</w:t>
      </w:r>
    </w:p>
    <w:p>
      <w:pPr>
        <w:numPr>
          <w:ilvl w:val="0"/>
          <w:numId w:val="1016"/>
        </w:numPr>
        <w:pStyle w:val="Compact"/>
      </w:pPr>
      <w:r>
        <w:t xml:space="preserve">Запускаем исполняемый файл. (рис.15 [fig:015 width=70%])</w:t>
      </w:r>
    </w:p>
    <w:p>
      <w:pPr>
        <w:pStyle w:val="CaptionedFigure"/>
      </w:pPr>
      <w:r>
        <w:drawing>
          <wp:inline>
            <wp:extent cx="3733800" cy="624124"/>
            <wp:effectExtent b="0" l="0" r="0" t="0"/>
            <wp:docPr descr="Запуск программы и конечный результат" title="fig: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4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 и конечный результат</w:t>
      </w:r>
    </w:p>
    <w:p>
      <w:pPr>
        <w:numPr>
          <w:ilvl w:val="0"/>
          <w:numId w:val="1017"/>
        </w:numPr>
        <w:pStyle w:val="Compact"/>
      </w:pPr>
      <w:r>
        <w:t xml:space="preserve">Заменяем программу так, чтобы оно решало выражение f(𝑥) = (4 ∗ 6 + 2)/5 (рис.16 [fig:016 width=70%])</w:t>
      </w:r>
    </w:p>
    <w:p>
      <w:pPr>
        <w:pStyle w:val="CaptionedFigure"/>
      </w:pPr>
      <w:r>
        <w:drawing>
          <wp:inline>
            <wp:extent cx="3721100" cy="6743700"/>
            <wp:effectExtent b="0" l="0" r="0" t="0"/>
            <wp:docPr descr="Замена текста программы" title="fig: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674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текста программы</w:t>
      </w:r>
    </w:p>
    <w:p>
      <w:pPr>
        <w:numPr>
          <w:ilvl w:val="0"/>
          <w:numId w:val="1018"/>
        </w:numPr>
        <w:pStyle w:val="Compact"/>
      </w:pPr>
      <w:r>
        <w:t xml:space="preserve">Создаём файл и запускаем его работу. (рис.17 [fig:017 width=70%])</w:t>
      </w:r>
    </w:p>
    <w:p>
      <w:pPr>
        <w:pStyle w:val="CaptionedFigure"/>
      </w:pPr>
      <w:r>
        <w:drawing>
          <wp:inline>
            <wp:extent cx="3733800" cy="661825"/>
            <wp:effectExtent b="0" l="0" r="0" t="0"/>
            <wp:docPr descr="Запуск программы и конечный результат" title="fig: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1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 и конечный результат</w:t>
      </w:r>
    </w:p>
    <w:p>
      <w:pPr>
        <w:numPr>
          <w:ilvl w:val="0"/>
          <w:numId w:val="1019"/>
        </w:numPr>
        <w:pStyle w:val="Compact"/>
      </w:pPr>
      <w:r>
        <w:t xml:space="preserve">Создадим файл variant.asm и вычислим номер варианта (рис.18 [fig:018 width=70%])</w:t>
      </w:r>
    </w:p>
    <w:p>
      <w:pPr>
        <w:pStyle w:val="CaptionedFigure"/>
      </w:pPr>
      <w:r>
        <w:drawing>
          <wp:inline>
            <wp:extent cx="3733800" cy="4772458"/>
            <wp:effectExtent b="0" l="0" r="0" t="0"/>
            <wp:docPr descr="Текст кода" title="fig: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72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кода</w:t>
      </w:r>
    </w:p>
    <w:p>
      <w:pPr>
        <w:numPr>
          <w:ilvl w:val="0"/>
          <w:numId w:val="1020"/>
        </w:numPr>
        <w:pStyle w:val="Compact"/>
      </w:pPr>
      <w:r>
        <w:t xml:space="preserve">Запуск исполняемого файла (рис.19 [fig:019 width=70%])</w:t>
      </w:r>
    </w:p>
    <w:p>
      <w:pPr>
        <w:pStyle w:val="CaptionedFigure"/>
      </w:pPr>
      <w:r>
        <w:drawing>
          <wp:inline>
            <wp:extent cx="3733800" cy="967646"/>
            <wp:effectExtent b="0" l="0" r="0" t="0"/>
            <wp:docPr descr="Текст кода" title="fig: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7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кода</w:t>
      </w:r>
    </w:p>
    <w:p>
      <w:pPr>
        <w:pStyle w:val="BodyText"/>
      </w:pPr>
      <w:r>
        <w:t xml:space="preserve">subtitle: Ответы на вопросы.</w:t>
      </w:r>
    </w:p>
    <w:p>
      <w:pPr>
        <w:numPr>
          <w:ilvl w:val="0"/>
          <w:numId w:val="1021"/>
        </w:numPr>
      </w:pPr>
      <w:r>
        <w:t xml:space="preserve">Строки листинга 6.4 отвечающие за вывод строки кода: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</w:p>
    <w:p>
      <w:pPr>
        <w:numPr>
          <w:ilvl w:val="0"/>
          <w:numId w:val="1021"/>
        </w:numPr>
      </w:pPr>
      <w:r>
        <w:t xml:space="preserve">Инструкция mov ecx, x используется для прокладывания пути к вводимой строке mov ecx. mov edx, 80 используется для записи в регистр edx(длина строки). call sread используется для вызова попрограммы внешнего файла, чтобы вывести сообщение с клавиатуры.</w:t>
      </w:r>
    </w:p>
    <w:p>
      <w:pPr>
        <w:numPr>
          <w:ilvl w:val="0"/>
          <w:numId w:val="1021"/>
        </w:numPr>
      </w:pPr>
      <w:r>
        <w:t xml:space="preserve">Инструкция call atoi нужна для вызова подпрограммы из внешнего файла для считывания кода ASCII и перевода его в числовое значение, после чего идёт запись в регистр eax</w:t>
      </w:r>
    </w:p>
    <w:p>
      <w:pPr>
        <w:numPr>
          <w:ilvl w:val="0"/>
          <w:numId w:val="1021"/>
        </w:numPr>
      </w:pPr>
      <w:r>
        <w:t xml:space="preserve">За вычисления варианта отвечают строки :</w:t>
      </w:r>
      <w:r>
        <w:t xml:space="preserve"> </w:t>
      </w:r>
      <w:r>
        <w:t xml:space="preserve">xor edx,edx ;облуление edx для корректной работы div</w:t>
      </w:r>
      <w:r>
        <w:t xml:space="preserve"> </w:t>
      </w:r>
      <w:r>
        <w:t xml:space="preserve">mov ebx,2 ;ebx=2</w:t>
      </w:r>
      <w:r>
        <w:t xml:space="preserve"> </w:t>
      </w:r>
      <w:r>
        <w:t xml:space="preserve">div ebx ;eax=eax/2 ,edx -остаток от делания</w:t>
      </w:r>
      <w:r>
        <w:t xml:space="preserve"> </w:t>
      </w:r>
      <w:r>
        <w:t xml:space="preserve">inc edx ;edx=edx+1</w:t>
      </w:r>
    </w:p>
    <w:p>
      <w:pPr>
        <w:numPr>
          <w:ilvl w:val="0"/>
          <w:numId w:val="1021"/>
        </w:numPr>
      </w:pPr>
      <w:r>
        <w:t xml:space="preserve">При выполнении функции div ebx остаток от делания идёт в регистр edx.</w:t>
      </w:r>
    </w:p>
    <w:p>
      <w:pPr>
        <w:numPr>
          <w:ilvl w:val="0"/>
          <w:numId w:val="1021"/>
        </w:numPr>
      </w:pPr>
      <w:r>
        <w:t xml:space="preserve">inc edx увеличивает значение edx на 1.</w:t>
      </w:r>
    </w:p>
    <w:p>
      <w:pPr>
        <w:numPr>
          <w:ilvl w:val="0"/>
          <w:numId w:val="1021"/>
        </w:numPr>
      </w:pPr>
      <w:r>
        <w:t xml:space="preserve">Отвечают за вывод на экран результата вычислений сторки:</w:t>
      </w:r>
      <w:r>
        <w:t xml:space="preserve"> </w:t>
      </w:r>
      <w:r>
        <w:t xml:space="preserve">mov eax,edx</w:t>
      </w:r>
      <w:r>
        <w:t xml:space="preserve"> </w:t>
      </w:r>
      <w:r>
        <w:t xml:space="preserve">call inprintLF</w:t>
      </w:r>
    </w:p>
    <w:p>
      <w:pPr>
        <w:pStyle w:val="FirstParagraph"/>
      </w:pPr>
      <w:r>
        <w:t xml:space="preserve">subtitle: Выполнение задания для самостоятельной работы.</w:t>
      </w:r>
    </w:p>
    <w:p>
      <w:pPr>
        <w:numPr>
          <w:ilvl w:val="0"/>
          <w:numId w:val="1022"/>
        </w:numPr>
        <w:pStyle w:val="Compact"/>
      </w:pPr>
      <w:r>
        <w:t xml:space="preserve">Создаём файл lab6-4.asm и пишем код программы.(рис.20 [fig:020 width=70%])</w:t>
      </w:r>
    </w:p>
    <w:p>
      <w:pPr>
        <w:pStyle w:val="CaptionedFigure"/>
      </w:pPr>
      <w:r>
        <w:drawing>
          <wp:inline>
            <wp:extent cx="3733800" cy="8017018"/>
            <wp:effectExtent b="0" l="0" r="0" t="0"/>
            <wp:docPr descr="Текст кода" title="fig: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17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кода</w:t>
      </w:r>
    </w:p>
    <w:p>
      <w:pPr>
        <w:numPr>
          <w:ilvl w:val="0"/>
          <w:numId w:val="1023"/>
        </w:numPr>
        <w:pStyle w:val="Compact"/>
      </w:pPr>
      <w:r>
        <w:t xml:space="preserve">Проверяем работу программы (рис.20 [fig:020 width=70%])</w:t>
      </w:r>
    </w:p>
    <w:p>
      <w:pPr>
        <w:pStyle w:val="CaptionedFigure"/>
      </w:pPr>
      <w:r>
        <w:drawing>
          <wp:inline>
            <wp:extent cx="3733800" cy="1283668"/>
            <wp:effectExtent b="0" l="0" r="0" t="0"/>
            <wp:docPr descr="Проверка файлов" title="fig:" id="83" name="Picture"/>
            <a:graphic>
              <a:graphicData uri="http://schemas.openxmlformats.org/drawingml/2006/picture">
                <pic:pic>
                  <pic:nvPicPr>
                    <pic:cNvPr descr="image/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3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файлов</w:t>
      </w:r>
    </w:p>
    <w:bookmarkEnd w:id="85"/>
    <w:bookmarkStart w:id="8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Выполняя эту работу мы освоили арифметические инстрекции языка ассемблер NASM.</w:t>
      </w:r>
    </w:p>
    <w:bookmarkEnd w:id="86"/>
    <w:bookmarkStart w:id="88" w:name="список-литературы"/>
    <w:p>
      <w:pPr>
        <w:pStyle w:val="Heading1"/>
      </w:pPr>
      <w:r>
        <w:t xml:space="preserve">Список литературы</w:t>
      </w:r>
    </w:p>
    <w:bookmarkStart w:id="87" w:name="refs"/>
    <w:bookmarkEnd w:id="87"/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8" Target="media/rId28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No6. Арифметические операции в NASM.</dc:title>
  <dc:creator>Сущенко Алина Николаевна</dc:creator>
  <dc:language>ru-RU</dc:language>
  <cp:keywords/>
  <dcterms:created xsi:type="dcterms:W3CDTF">2023-11-23T12:08:27Z</dcterms:created>
  <dcterms:modified xsi:type="dcterms:W3CDTF">2023-11-23T12:08:27Z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