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</w:t>
      </w:r>
    </w:p>
    <w:p>
      <w:pPr>
        <w:pStyle w:val="Heading1"/>
      </w:pPr>
      <w:r>
        <w:t>Introduction &amp; Available Modalities</w:t>
      </w:r>
    </w:p>
    <w:p>
      <w:r>
        <w:t>Clinical overview of [CONDITION NAME] treatment at SOZO Brain Center.</w:t>
      </w:r>
    </w:p>
    <w:p>
      <w:pPr>
        <w:pStyle w:val="Heading1"/>
      </w:pPr>
      <w:r>
        <w:t>Functional Network Involvement</w:t>
      </w:r>
    </w:p>
    <w:p>
      <w:r>
        <w:t>FNON framework application for [CONDITION NAME].</w:t>
      </w:r>
    </w:p>
    <w:p>
      <w:pPr>
        <w:pStyle w:val="Heading1"/>
      </w:pPr>
      <w:r>
        <w:t>Clinical Phenotypes</w:t>
      </w:r>
    </w:p>
    <w:p>
      <w:r>
        <w:t>Phenotype-based treatment selection.</w:t>
      </w:r>
    </w:p>
    <w:p>
      <w:pPr>
        <w:pStyle w:val="Heading1"/>
      </w:pPr>
      <w:r>
        <w:t>Stimulation Protocols</w:t>
      </w:r>
    </w:p>
    <w:p>
      <w:r>
        <w:t>All available protocols for [CONDITION NAME].</w:t>
      </w:r>
    </w:p>
    <w:p>
      <w:pPr>
        <w:pStyle w:val="Heading1"/>
      </w:pPr>
      <w:r>
        <w:t>Safety &amp; Contraindications</w:t>
      </w:r>
    </w:p>
    <w:p>
      <w:r>
        <w:t>Safety considerations and contraindication screening.</w:t>
      </w:r>
    </w:p>
    <w:p>
      <w:pPr>
        <w:pStyle w:val="Heading1"/>
      </w:pPr>
      <w:r>
        <w:t>Assessment Tools</w:t>
      </w:r>
    </w:p>
    <w:p>
      <w:r>
        <w:t>Validated outcome measures.</w:t>
      </w:r>
    </w:p>
    <w:p>
      <w:pPr>
        <w:pStyle w:val="Heading1"/>
      </w:pPr>
      <w:r>
        <w:t>Responder Criteria</w:t>
      </w:r>
    </w:p>
    <w:p>
      <w:r>
        <w:t>Response evaluation and non-responder pathway.</w:t>
      </w:r>
    </w:p>
    <w:p>
      <w:pPr>
        <w:pStyle w:val="Heading1"/>
      </w:pPr>
      <w:r>
        <w:t>Governance Rules</w:t>
      </w:r>
    </w:p>
    <w:p>
      <w:r>
        <w:t>Clinical governance and documentation requirements.</w:t>
      </w:r>
    </w:p>
    <w:p>
      <w:pPr>
        <w:pStyle w:val="Heading1"/>
      </w:pPr>
      <w:r>
        <w:t>References</w:t>
      </w:r>
    </w:p>
    <w:p>
      <w:r>
        <w:t>All citations with PMIDs.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