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Chronic Pain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Average pain intensity (NRS)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Worst pain (last 7 days)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Pain interference with daily activities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Sleep disruption from pain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Fatigue related to pain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Mood effects of pain (depression/anxiety)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Mobility / physical function limitation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Medication effectiveness / side effects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Nociceptive (NO)  □ Neuropathic (NE)  □ Nociplastic (NP)  □ FM  □ CR  □ MS  □ 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