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0A8F1" w14:textId="77777777" w:rsidR="00E91C07" w:rsidRPr="00D10F0C" w:rsidRDefault="00E91C07">
      <w:pPr>
        <w:spacing w:after="2400" w:line="276" w:lineRule="auto"/>
        <w:rPr>
          <w:rFonts w:ascii="Times New Roman" w:hAnsi="Times New Roman" w:cs="Times New Roman"/>
          <w:sz w:val="24"/>
          <w:szCs w:val="24"/>
        </w:rPr>
      </w:pPr>
    </w:p>
    <w:p w14:paraId="64D0A8F2"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SOZO BRAIN CENTER</w:t>
      </w:r>
    </w:p>
    <w:p w14:paraId="64D0A8F3"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2E75B6"/>
          <w:sz w:val="24"/>
          <w:szCs w:val="24"/>
        </w:rPr>
        <w:t>CYPRUS</w:t>
      </w:r>
    </w:p>
    <w:p w14:paraId="64D0A8F4"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CLINICAL HANDBOOK</w:t>
      </w:r>
    </w:p>
    <w:p w14:paraId="64D0A8F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Functional Network-Oriented Neuromodulation</w:t>
      </w:r>
    </w:p>
    <w:p w14:paraId="64D0A8F6"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w:t>
      </w:r>
    </w:p>
    <w:p w14:paraId="64D0A8F7"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CHRONIC INSOMNIA DISORDER</w:t>
      </w:r>
    </w:p>
    <w:p w14:paraId="64D0A8F8"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A Step-by-Step Clinical Pathway Guide</w:t>
      </w:r>
    </w:p>
    <w:p w14:paraId="64D0A8F9" w14:textId="77777777" w:rsidR="00E91C07" w:rsidRPr="00D10F0C" w:rsidRDefault="00765C78">
      <w:pPr>
        <w:spacing w:after="600" w:line="276" w:lineRule="auto"/>
        <w:jc w:val="center"/>
        <w:rPr>
          <w:rFonts w:ascii="Times New Roman" w:hAnsi="Times New Roman" w:cs="Times New Roman"/>
          <w:sz w:val="24"/>
          <w:szCs w:val="24"/>
        </w:rPr>
      </w:pPr>
      <w:r w:rsidRPr="00D10F0C">
        <w:rPr>
          <w:rFonts w:ascii="Times New Roman" w:hAnsi="Times New Roman" w:cs="Times New Roman"/>
          <w:color w:val="1B3A5C"/>
          <w:sz w:val="24"/>
          <w:szCs w:val="24"/>
        </w:rPr>
        <w:t xml:space="preserve">Integrating </w:t>
      </w:r>
      <w:proofErr w:type="spellStart"/>
      <w:r w:rsidRPr="00D10F0C">
        <w:rPr>
          <w:rFonts w:ascii="Times New Roman" w:hAnsi="Times New Roman" w:cs="Times New Roman"/>
          <w:color w:val="1B3A5C"/>
          <w:sz w:val="24"/>
          <w:szCs w:val="24"/>
        </w:rPr>
        <w:t>tDCS</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Newronika</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HDCkit</w:t>
      </w:r>
      <w:proofErr w:type="spellEnd"/>
      <w:r w:rsidRPr="00D10F0C">
        <w:rPr>
          <w:rFonts w:ascii="Times New Roman" w:hAnsi="Times New Roman" w:cs="Times New Roman"/>
          <w:color w:val="1B3A5C"/>
          <w:sz w:val="24"/>
          <w:szCs w:val="24"/>
        </w:rPr>
        <w:t xml:space="preserve">) • TPS (NEUROLITH®) • </w:t>
      </w:r>
      <w:proofErr w:type="spellStart"/>
      <w:r w:rsidRPr="00D10F0C">
        <w:rPr>
          <w:rFonts w:ascii="Times New Roman" w:hAnsi="Times New Roman" w:cs="Times New Roman"/>
          <w:color w:val="1B3A5C"/>
          <w:sz w:val="24"/>
          <w:szCs w:val="24"/>
        </w:rPr>
        <w:t>taVNS</w:t>
      </w:r>
      <w:proofErr w:type="spellEnd"/>
      <w:r w:rsidRPr="00D10F0C">
        <w:rPr>
          <w:rFonts w:ascii="Times New Roman" w:hAnsi="Times New Roman" w:cs="Times New Roman"/>
          <w:color w:val="1B3A5C"/>
          <w:sz w:val="24"/>
          <w:szCs w:val="24"/>
        </w:rPr>
        <w:t xml:space="preserve"> • CES</w:t>
      </w:r>
    </w:p>
    <w:p w14:paraId="64D0A8FA"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Partners Tier | Version 1.0 | March 2026</w:t>
      </w:r>
    </w:p>
    <w:p w14:paraId="64D0A8FB"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PARTNERS TIER: This document contains the complete FNON framework including network hypothesis generation, 6-Network Bedside Assessment, S-O-Z-O sequencing, and full FNON Level 1–5 clinical decision pathway for Chronic Insomnia Disorder (CID). For use by the treating Doctor and authorised SOZO clinical staff only.</w:t>
      </w:r>
      <w:r w:rsidRPr="00D10F0C">
        <w:rPr>
          <w:rFonts w:ascii="Times New Roman" w:hAnsi="Times New Roman" w:cs="Times New Roman"/>
          <w:color w:val="000000"/>
          <w:sz w:val="24"/>
          <w:szCs w:val="24"/>
        </w:rPr>
      </w:r>
    </w:p>
    <w:p w14:paraId="64D0A8FC"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 use by the treating Doctor and authorised SOZO clinical staff only</w:t>
      </w:r>
    </w:p>
    <w:p w14:paraId="388B8E12" w14:textId="77777777" w:rsidR="00D10F0C" w:rsidRDefault="00D10F0C">
      <w:pPr>
        <w:spacing w:after="120" w:line="276" w:lineRule="auto"/>
        <w:jc w:val="center"/>
        <w:rPr>
          <w:rFonts w:ascii="Times New Roman" w:hAnsi="Times New Roman" w:cs="Times New Roman"/>
          <w:color w:val="999999"/>
          <w:sz w:val="24"/>
          <w:szCs w:val="24"/>
        </w:rPr>
      </w:pPr>
    </w:p>
    <w:p w14:paraId="1A655DC8" w14:textId="77777777" w:rsidR="00D10F0C" w:rsidRDefault="00D10F0C">
      <w:pPr>
        <w:spacing w:after="120" w:line="276" w:lineRule="auto"/>
        <w:jc w:val="center"/>
        <w:rPr>
          <w:rFonts w:ascii="Times New Roman" w:hAnsi="Times New Roman" w:cs="Times New Roman"/>
          <w:color w:val="999999"/>
          <w:sz w:val="24"/>
          <w:szCs w:val="24"/>
        </w:rPr>
      </w:pPr>
    </w:p>
    <w:p w14:paraId="40F7AF6C" w14:textId="77777777" w:rsidR="00D10F0C" w:rsidRDefault="00D10F0C">
      <w:pPr>
        <w:spacing w:after="120" w:line="276" w:lineRule="auto"/>
        <w:jc w:val="center"/>
        <w:rPr>
          <w:rFonts w:ascii="Times New Roman" w:hAnsi="Times New Roman" w:cs="Times New Roman"/>
          <w:color w:val="999999"/>
          <w:sz w:val="24"/>
          <w:szCs w:val="24"/>
        </w:rPr>
      </w:pPr>
    </w:p>
    <w:p w14:paraId="318C6E5F" w14:textId="77777777" w:rsidR="00D10F0C" w:rsidRDefault="00D10F0C">
      <w:pPr>
        <w:spacing w:after="120" w:line="276" w:lineRule="auto"/>
        <w:jc w:val="center"/>
        <w:rPr>
          <w:rFonts w:ascii="Times New Roman" w:hAnsi="Times New Roman" w:cs="Times New Roman"/>
          <w:color w:val="999999"/>
          <w:sz w:val="24"/>
          <w:szCs w:val="24"/>
        </w:rPr>
      </w:pPr>
    </w:p>
    <w:p w14:paraId="1E493A68" w14:textId="77777777" w:rsidR="00D10F0C" w:rsidRDefault="00D10F0C">
      <w:pPr>
        <w:spacing w:after="120" w:line="276" w:lineRule="auto"/>
        <w:jc w:val="center"/>
        <w:rPr>
          <w:rFonts w:ascii="Times New Roman" w:hAnsi="Times New Roman" w:cs="Times New Roman"/>
          <w:color w:val="999999"/>
          <w:sz w:val="24"/>
          <w:szCs w:val="24"/>
        </w:rPr>
      </w:pPr>
    </w:p>
    <w:p w14:paraId="47BE4FC1" w14:textId="77777777" w:rsidR="00D10F0C" w:rsidRDefault="00D10F0C">
      <w:pPr>
        <w:spacing w:after="120" w:line="276" w:lineRule="auto"/>
        <w:jc w:val="center"/>
        <w:rPr>
          <w:rFonts w:ascii="Times New Roman" w:hAnsi="Times New Roman" w:cs="Times New Roman"/>
          <w:color w:val="999999"/>
          <w:sz w:val="24"/>
          <w:szCs w:val="24"/>
        </w:rPr>
      </w:pPr>
    </w:p>
    <w:p w14:paraId="728623D5" w14:textId="77777777" w:rsidR="00D10F0C" w:rsidRDefault="00D10F0C">
      <w:pPr>
        <w:spacing w:after="120" w:line="276" w:lineRule="auto"/>
        <w:jc w:val="center"/>
        <w:rPr>
          <w:rFonts w:ascii="Times New Roman" w:hAnsi="Times New Roman" w:cs="Times New Roman"/>
          <w:color w:val="999999"/>
          <w:sz w:val="24"/>
          <w:szCs w:val="24"/>
        </w:rPr>
      </w:pPr>
    </w:p>
    <w:p w14:paraId="64D0A8FD" w14:textId="6B067A13"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All rights reserved. CONFIDENTIAL.</w:t>
      </w:r>
    </w:p>
    <w:p w14:paraId="64D0A8FF" w14:textId="77777777" w:rsidR="00E91C07" w:rsidRPr="00D10F0C" w:rsidRDefault="00765C78">
      <w:pPr>
        <w:pStyle w:val="Heading1"/>
        <w:rPr>
          <w:rFonts w:ascii="Times New Roman" w:hAnsi="Times New Roman" w:cs="Times New Roman"/>
          <w:sz w:val="24"/>
          <w:szCs w:val="24"/>
        </w:rPr>
      </w:pPr>
      <w:bookmarkStart w:id="0" w:name="_Toc224313719"/>
      <w:r w:rsidRPr="00D10F0C">
        <w:rPr>
          <w:rFonts w:ascii="Times New Roman" w:hAnsi="Times New Roman" w:cs="Times New Roman"/>
          <w:sz w:val="24"/>
          <w:szCs w:val="24"/>
        </w:rPr>
        <w:lastRenderedPageBreak/>
        <w:t>Table of Contents</w:t>
      </w:r>
      <w:bookmarkEnd w:id="0"/>
    </w:p>
    <w:sdt>
      <w:sdtPr>
        <w:rPr>
          <w:rFonts w:ascii="Times New Roman" w:hAnsi="Times New Roman" w:cs="Times New Roman"/>
          <w:sz w:val="24"/>
          <w:szCs w:val="24"/>
        </w:rPr>
        <w:alias w:val="Table of Contents"/>
        <w:id w:val="1535769735"/>
      </w:sdtPr>
      <w:sdtContent>
        <w:p w14:paraId="06D72EAE" w14:textId="0D7352B8" w:rsidR="00D10F0C" w:rsidRPr="00D10F0C" w:rsidRDefault="00765C78">
          <w:pPr>
            <w:pStyle w:val="TOC1"/>
            <w:tabs>
              <w:tab w:val="right" w:leader="dot" w:pos="9350"/>
            </w:tabs>
            <w:rPr>
              <w:rFonts w:ascii="Times New Roman" w:hAnsi="Times New Roman" w:cs="Times New Roman"/>
              <w:noProof/>
              <w:sz w:val="24"/>
              <w:szCs w:val="24"/>
            </w:rPr>
          </w:pPr>
          <w:r w:rsidRPr="00D10F0C">
            <w:rPr>
              <w:rFonts w:ascii="Times New Roman" w:hAnsi="Times New Roman" w:cs="Times New Roman"/>
              <w:sz w:val="24"/>
              <w:szCs w:val="24"/>
            </w:rPr>
            <w:fldChar w:fldCharType="begin"/>
          </w:r>
          <w:r w:rsidRPr="00D10F0C">
            <w:rPr>
              <w:rFonts w:ascii="Times New Roman" w:hAnsi="Times New Roman" w:cs="Times New Roman"/>
              <w:sz w:val="24"/>
              <w:szCs w:val="24"/>
            </w:rPr>
            <w:instrText>TOC \h \o "1-3"</w:instrText>
          </w:r>
          <w:r w:rsidRPr="00D10F0C">
            <w:rPr>
              <w:rFonts w:ascii="Times New Roman" w:hAnsi="Times New Roman" w:cs="Times New Roman"/>
              <w:sz w:val="24"/>
              <w:szCs w:val="24"/>
            </w:rPr>
            <w:fldChar w:fldCharType="separate"/>
          </w:r>
          <w:hyperlink w:anchor="_Toc224313719" w:history="1">
            <w:r w:rsidR="00D10F0C" w:rsidRPr="00D10F0C">
              <w:rPr>
                <w:rStyle w:val="Hyperlink"/>
                <w:rFonts w:ascii="Times New Roman" w:hAnsi="Times New Roman" w:cs="Times New Roman"/>
                <w:noProof/>
                <w:sz w:val="24"/>
                <w:szCs w:val="24"/>
              </w:rPr>
              <w:t>Table of Contents</w:t>
            </w:r>
            <w:r w:rsidR="00D10F0C" w:rsidRPr="00D10F0C">
              <w:rPr>
                <w:rFonts w:ascii="Times New Roman" w:hAnsi="Times New Roman" w:cs="Times New Roman"/>
                <w:noProof/>
                <w:sz w:val="24"/>
                <w:szCs w:val="24"/>
              </w:rPr>
              <w:tab/>
            </w:r>
            <w:r w:rsidR="00D10F0C" w:rsidRPr="00D10F0C">
              <w:rPr>
                <w:rFonts w:ascii="Times New Roman" w:hAnsi="Times New Roman" w:cs="Times New Roman"/>
                <w:noProof/>
                <w:sz w:val="24"/>
                <w:szCs w:val="24"/>
              </w:rPr>
              <w:fldChar w:fldCharType="begin"/>
            </w:r>
            <w:r w:rsidR="00D10F0C" w:rsidRPr="00D10F0C">
              <w:rPr>
                <w:rFonts w:ascii="Times New Roman" w:hAnsi="Times New Roman" w:cs="Times New Roman"/>
                <w:noProof/>
                <w:sz w:val="24"/>
                <w:szCs w:val="24"/>
              </w:rPr>
              <w:instrText xml:space="preserve"> PAGEREF _Toc224313719 \h </w:instrText>
            </w:r>
            <w:r w:rsidR="00D10F0C" w:rsidRPr="00D10F0C">
              <w:rPr>
                <w:rFonts w:ascii="Times New Roman" w:hAnsi="Times New Roman" w:cs="Times New Roman"/>
                <w:noProof/>
                <w:sz w:val="24"/>
                <w:szCs w:val="24"/>
              </w:rPr>
            </w:r>
            <w:r w:rsidR="00D10F0C" w:rsidRPr="00D10F0C">
              <w:rPr>
                <w:rFonts w:ascii="Times New Roman" w:hAnsi="Times New Roman" w:cs="Times New Roman"/>
                <w:noProof/>
                <w:sz w:val="24"/>
                <w:szCs w:val="24"/>
              </w:rPr>
              <w:fldChar w:fldCharType="separate"/>
            </w:r>
            <w:r w:rsidR="00D10F0C" w:rsidRPr="00D10F0C">
              <w:rPr>
                <w:rFonts w:ascii="Times New Roman" w:hAnsi="Times New Roman" w:cs="Times New Roman"/>
                <w:noProof/>
                <w:sz w:val="24"/>
                <w:szCs w:val="24"/>
              </w:rPr>
              <w:t>2</w:t>
            </w:r>
            <w:r w:rsidR="00D10F0C" w:rsidRPr="00D10F0C">
              <w:rPr>
                <w:rFonts w:ascii="Times New Roman" w:hAnsi="Times New Roman" w:cs="Times New Roman"/>
                <w:noProof/>
                <w:sz w:val="24"/>
                <w:szCs w:val="24"/>
              </w:rPr>
              <w:fldChar w:fldCharType="end"/>
            </w:r>
          </w:hyperlink>
        </w:p>
        <w:p w14:paraId="08266D1B" w14:textId="5533D6F4" w:rsidR="00D10F0C" w:rsidRPr="00D10F0C" w:rsidRDefault="00D10F0C">
          <w:pPr>
            <w:pStyle w:val="TOC1"/>
            <w:tabs>
              <w:tab w:val="right" w:leader="dot" w:pos="9350"/>
            </w:tabs>
            <w:rPr>
              <w:rFonts w:ascii="Times New Roman" w:hAnsi="Times New Roman" w:cs="Times New Roman"/>
              <w:noProof/>
              <w:sz w:val="24"/>
              <w:szCs w:val="24"/>
            </w:rPr>
          </w:pPr>
          <w:hyperlink w:anchor="_Toc224313720" w:history="1">
            <w:r w:rsidRPr="00D10F0C">
              <w:rPr>
                <w:rStyle w:val="Hyperlink"/>
                <w:rFonts w:ascii="Times New Roman" w:hAnsi="Times New Roman" w:cs="Times New Roman"/>
                <w:noProof/>
                <w:sz w:val="24"/>
                <w:szCs w:val="24"/>
              </w:rPr>
              <w:t>Introduction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5345882" w14:textId="27997BAF" w:rsidR="00D10F0C" w:rsidRPr="00D10F0C" w:rsidRDefault="00D10F0C">
          <w:pPr>
            <w:pStyle w:val="TOC2"/>
            <w:tabs>
              <w:tab w:val="right" w:leader="dot" w:pos="9350"/>
            </w:tabs>
            <w:rPr>
              <w:rFonts w:ascii="Times New Roman" w:hAnsi="Times New Roman" w:cs="Times New Roman"/>
              <w:noProof/>
              <w:sz w:val="24"/>
              <w:szCs w:val="24"/>
            </w:rPr>
          </w:pPr>
          <w:hyperlink w:anchor="_Toc224313721" w:history="1">
            <w:r w:rsidRPr="00D10F0C">
              <w:rPr>
                <w:rStyle w:val="Hyperlink"/>
                <w:rFonts w:ascii="Times New Roman" w:hAnsi="Times New Roman" w:cs="Times New Roman"/>
                <w:noProof/>
                <w:sz w:val="24"/>
                <w:szCs w:val="24"/>
              </w:rPr>
              <w:t>About This Handbook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043459CF" w14:textId="6E57D1DF" w:rsidR="00D10F0C" w:rsidRPr="00D10F0C" w:rsidRDefault="00D10F0C">
          <w:pPr>
            <w:pStyle w:val="TOC2"/>
            <w:tabs>
              <w:tab w:val="right" w:leader="dot" w:pos="9350"/>
            </w:tabs>
            <w:rPr>
              <w:rFonts w:ascii="Times New Roman" w:hAnsi="Times New Roman" w:cs="Times New Roman"/>
              <w:noProof/>
              <w:sz w:val="24"/>
              <w:szCs w:val="24"/>
            </w:rPr>
          </w:pPr>
          <w:hyperlink w:anchor="_Toc224313722" w:history="1">
            <w:r w:rsidRPr="00D10F0C">
              <w:rPr>
                <w:rStyle w:val="Hyperlink"/>
                <w:rFonts w:ascii="Times New Roman" w:hAnsi="Times New Roman" w:cs="Times New Roman"/>
                <w:noProof/>
                <w:sz w:val="24"/>
                <w:szCs w:val="24"/>
              </w:rPr>
              <w:t>What is FNON?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676600DC" w14:textId="43FD5FC8" w:rsidR="00D10F0C" w:rsidRPr="00D10F0C" w:rsidRDefault="00D10F0C">
          <w:pPr>
            <w:pStyle w:val="TOC2"/>
            <w:tabs>
              <w:tab w:val="right" w:leader="dot" w:pos="9350"/>
            </w:tabs>
            <w:rPr>
              <w:rFonts w:ascii="Times New Roman" w:hAnsi="Times New Roman" w:cs="Times New Roman"/>
              <w:noProof/>
              <w:sz w:val="24"/>
              <w:szCs w:val="24"/>
            </w:rPr>
          </w:pPr>
          <w:hyperlink w:anchor="_Toc224313723" w:history="1">
            <w:r w:rsidRPr="00D10F0C">
              <w:rPr>
                <w:rStyle w:val="Hyperlink"/>
                <w:rFonts w:ascii="Times New Roman" w:hAnsi="Times New Roman" w:cs="Times New Roman"/>
                <w:noProof/>
                <w:sz w:val="24"/>
                <w:szCs w:val="24"/>
              </w:rPr>
              <w:t>Available Modalities at SOZO</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F3BEDA2" w14:textId="27CA10DA" w:rsidR="00D10F0C" w:rsidRPr="00D10F0C" w:rsidRDefault="00D10F0C">
          <w:pPr>
            <w:pStyle w:val="TOC2"/>
            <w:tabs>
              <w:tab w:val="right" w:leader="dot" w:pos="9350"/>
            </w:tabs>
            <w:rPr>
              <w:rFonts w:ascii="Times New Roman" w:hAnsi="Times New Roman" w:cs="Times New Roman"/>
              <w:noProof/>
              <w:sz w:val="24"/>
              <w:szCs w:val="24"/>
            </w:rPr>
          </w:pPr>
          <w:hyperlink w:anchor="_Toc224313724" w:history="1">
            <w:r w:rsidRPr="00D10F0C">
              <w:rPr>
                <w:rStyle w:val="Hyperlink"/>
                <w:rFonts w:ascii="Times New Roman" w:hAnsi="Times New Roman" w:cs="Times New Roman"/>
                <w:noProof/>
                <w:sz w:val="24"/>
                <w:szCs w:val="24"/>
              </w:rPr>
              <w:t>Roles and Responsibilities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9184767" w14:textId="162B3EB2" w:rsidR="00D10F0C" w:rsidRPr="00D10F0C" w:rsidRDefault="00D10F0C">
          <w:pPr>
            <w:pStyle w:val="TOC2"/>
            <w:tabs>
              <w:tab w:val="right" w:leader="dot" w:pos="9350"/>
            </w:tabs>
            <w:rPr>
              <w:rFonts w:ascii="Times New Roman" w:hAnsi="Times New Roman" w:cs="Times New Roman"/>
              <w:noProof/>
              <w:sz w:val="24"/>
              <w:szCs w:val="24"/>
            </w:rPr>
          </w:pPr>
          <w:hyperlink w:anchor="_Toc224313725" w:history="1">
            <w:r w:rsidRPr="00D10F0C">
              <w:rPr>
                <w:rStyle w:val="Hyperlink"/>
                <w:rFonts w:ascii="Times New Roman" w:hAnsi="Times New Roman" w:cs="Times New Roman"/>
                <w:noProof/>
                <w:sz w:val="24"/>
                <w:szCs w:val="24"/>
              </w:rPr>
              <w:t>The Patient Journey at a Glance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378154E" w14:textId="6A987F5F" w:rsidR="00D10F0C" w:rsidRPr="00D10F0C" w:rsidRDefault="00D10F0C">
          <w:pPr>
            <w:pStyle w:val="TOC1"/>
            <w:tabs>
              <w:tab w:val="right" w:leader="dot" w:pos="9350"/>
            </w:tabs>
            <w:rPr>
              <w:rFonts w:ascii="Times New Roman" w:hAnsi="Times New Roman" w:cs="Times New Roman"/>
              <w:noProof/>
              <w:sz w:val="24"/>
              <w:szCs w:val="24"/>
            </w:rPr>
          </w:pPr>
          <w:hyperlink w:anchor="_Toc224313726" w:history="1">
            <w:r w:rsidRPr="00D10F0C">
              <w:rPr>
                <w:rStyle w:val="Hyperlink"/>
                <w:rFonts w:ascii="Times New Roman" w:hAnsi="Times New Roman" w:cs="Times New Roman"/>
                <w:noProof/>
                <w:sz w:val="24"/>
                <w:szCs w:val="24"/>
              </w:rPr>
              <w:t>Stage 1: Appointment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70D637D6" w14:textId="072064E8" w:rsidR="00D10F0C" w:rsidRPr="00D10F0C" w:rsidRDefault="00D10F0C">
          <w:pPr>
            <w:pStyle w:val="TOC2"/>
            <w:tabs>
              <w:tab w:val="right" w:leader="dot" w:pos="9350"/>
            </w:tabs>
            <w:rPr>
              <w:rFonts w:ascii="Times New Roman" w:hAnsi="Times New Roman" w:cs="Times New Roman"/>
              <w:noProof/>
              <w:sz w:val="24"/>
              <w:szCs w:val="24"/>
            </w:rPr>
          </w:pPr>
          <w:hyperlink w:anchor="_Toc22431372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528F929" w14:textId="25EFDC2B" w:rsidR="00D10F0C" w:rsidRPr="00D10F0C" w:rsidRDefault="00D10F0C">
          <w:pPr>
            <w:pStyle w:val="TOC2"/>
            <w:tabs>
              <w:tab w:val="right" w:leader="dot" w:pos="9350"/>
            </w:tabs>
            <w:rPr>
              <w:rFonts w:ascii="Times New Roman" w:hAnsi="Times New Roman" w:cs="Times New Roman"/>
              <w:noProof/>
              <w:sz w:val="24"/>
              <w:szCs w:val="24"/>
            </w:rPr>
          </w:pPr>
          <w:hyperlink w:anchor="_Toc22431372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FEB93CD" w14:textId="4C56BCD7" w:rsidR="00D10F0C" w:rsidRPr="00D10F0C" w:rsidRDefault="00D10F0C">
          <w:pPr>
            <w:pStyle w:val="TOC3"/>
            <w:tabs>
              <w:tab w:val="right" w:leader="dot" w:pos="9350"/>
            </w:tabs>
            <w:rPr>
              <w:rFonts w:ascii="Times New Roman" w:hAnsi="Times New Roman" w:cs="Times New Roman"/>
              <w:noProof/>
              <w:sz w:val="24"/>
              <w:szCs w:val="24"/>
            </w:rPr>
          </w:pPr>
          <w:hyperlink w:anchor="_Toc224313729" w:history="1">
            <w:r w:rsidRPr="00D10F0C">
              <w:rPr>
                <w:rStyle w:val="Hyperlink"/>
                <w:rFonts w:ascii="Times New Roman" w:hAnsi="Times New Roman" w:cs="Times New Roman"/>
                <w:noProof/>
                <w:sz w:val="24"/>
                <w:szCs w:val="24"/>
              </w:rPr>
              <w:t>1.1 Receive Enquiry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3B920D9E" w14:textId="68521AB4" w:rsidR="00D10F0C" w:rsidRPr="00D10F0C" w:rsidRDefault="00D10F0C">
          <w:pPr>
            <w:pStyle w:val="TOC3"/>
            <w:tabs>
              <w:tab w:val="right" w:leader="dot" w:pos="9350"/>
            </w:tabs>
            <w:rPr>
              <w:rFonts w:ascii="Times New Roman" w:hAnsi="Times New Roman" w:cs="Times New Roman"/>
              <w:noProof/>
              <w:sz w:val="24"/>
              <w:szCs w:val="24"/>
            </w:rPr>
          </w:pPr>
          <w:hyperlink w:anchor="_Toc224313730" w:history="1">
            <w:r w:rsidRPr="00D10F0C">
              <w:rPr>
                <w:rStyle w:val="Hyperlink"/>
                <w:rFonts w:ascii="Times New Roman" w:hAnsi="Times New Roman" w:cs="Times New Roman"/>
                <w:noProof/>
                <w:sz w:val="24"/>
                <w:szCs w:val="24"/>
              </w:rPr>
              <w:t>1.2 Collect Preliminary Information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D2140D6" w14:textId="51EE8769" w:rsidR="00D10F0C" w:rsidRPr="00D10F0C" w:rsidRDefault="00D10F0C">
          <w:pPr>
            <w:pStyle w:val="TOC3"/>
            <w:tabs>
              <w:tab w:val="right" w:leader="dot" w:pos="9350"/>
            </w:tabs>
            <w:rPr>
              <w:rFonts w:ascii="Times New Roman" w:hAnsi="Times New Roman" w:cs="Times New Roman"/>
              <w:noProof/>
              <w:sz w:val="24"/>
              <w:szCs w:val="24"/>
            </w:rPr>
          </w:pPr>
          <w:hyperlink w:anchor="_Toc224313731" w:history="1">
            <w:r w:rsidRPr="00D10F0C">
              <w:rPr>
                <w:rStyle w:val="Hyperlink"/>
                <w:rFonts w:ascii="Times New Roman" w:hAnsi="Times New Roman" w:cs="Times New Roman"/>
                <w:noProof/>
                <w:sz w:val="24"/>
                <w:szCs w:val="24"/>
              </w:rPr>
              <w:t>1.3 Pre-Appointment Instructions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FC134CC" w14:textId="58F37D3C" w:rsidR="00D10F0C" w:rsidRPr="00D10F0C" w:rsidRDefault="00D10F0C">
          <w:pPr>
            <w:pStyle w:val="TOC3"/>
            <w:tabs>
              <w:tab w:val="right" w:leader="dot" w:pos="9350"/>
            </w:tabs>
            <w:rPr>
              <w:rFonts w:ascii="Times New Roman" w:hAnsi="Times New Roman" w:cs="Times New Roman"/>
              <w:noProof/>
              <w:sz w:val="24"/>
              <w:szCs w:val="24"/>
            </w:rPr>
          </w:pPr>
          <w:hyperlink w:anchor="_Toc224313732" w:history="1">
            <w:r w:rsidRPr="00D10F0C">
              <w:rPr>
                <w:rStyle w:val="Hyperlink"/>
                <w:rFonts w:ascii="Times New Roman" w:hAnsi="Times New Roman" w:cs="Times New Roman"/>
                <w:noProof/>
                <w:sz w:val="24"/>
                <w:szCs w:val="24"/>
              </w:rPr>
              <w:t>1.4 Confirm and Schedule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213550C" w14:textId="112ED3F4" w:rsidR="00D10F0C" w:rsidRPr="00D10F0C" w:rsidRDefault="00D10F0C">
          <w:pPr>
            <w:pStyle w:val="TOC2"/>
            <w:tabs>
              <w:tab w:val="right" w:leader="dot" w:pos="9350"/>
            </w:tabs>
            <w:rPr>
              <w:rFonts w:ascii="Times New Roman" w:hAnsi="Times New Roman" w:cs="Times New Roman"/>
              <w:noProof/>
              <w:sz w:val="24"/>
              <w:szCs w:val="24"/>
            </w:rPr>
          </w:pPr>
          <w:hyperlink w:anchor="_Toc22431373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5AB26627" w14:textId="4A76DA1A" w:rsidR="00D10F0C" w:rsidRPr="00D10F0C" w:rsidRDefault="00D10F0C">
          <w:pPr>
            <w:pStyle w:val="TOC2"/>
            <w:tabs>
              <w:tab w:val="right" w:leader="dot" w:pos="9350"/>
            </w:tabs>
            <w:rPr>
              <w:rFonts w:ascii="Times New Roman" w:hAnsi="Times New Roman" w:cs="Times New Roman"/>
              <w:noProof/>
              <w:sz w:val="24"/>
              <w:szCs w:val="24"/>
            </w:rPr>
          </w:pPr>
          <w:hyperlink w:anchor="_Toc22431373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0905DA3C" w14:textId="49B044D8" w:rsidR="00D10F0C" w:rsidRPr="00D10F0C" w:rsidRDefault="00D10F0C">
          <w:pPr>
            <w:pStyle w:val="TOC2"/>
            <w:tabs>
              <w:tab w:val="right" w:leader="dot" w:pos="9350"/>
            </w:tabs>
            <w:rPr>
              <w:rFonts w:ascii="Times New Roman" w:hAnsi="Times New Roman" w:cs="Times New Roman"/>
              <w:noProof/>
              <w:sz w:val="24"/>
              <w:szCs w:val="24"/>
            </w:rPr>
          </w:pPr>
          <w:hyperlink w:anchor="_Toc22431373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4091F122" w14:textId="6CB40A3F" w:rsidR="00D10F0C" w:rsidRPr="00D10F0C" w:rsidRDefault="00D10F0C">
          <w:pPr>
            <w:pStyle w:val="TOC1"/>
            <w:tabs>
              <w:tab w:val="right" w:leader="dot" w:pos="9350"/>
            </w:tabs>
            <w:rPr>
              <w:rFonts w:ascii="Times New Roman" w:hAnsi="Times New Roman" w:cs="Times New Roman"/>
              <w:noProof/>
              <w:sz w:val="24"/>
              <w:szCs w:val="24"/>
            </w:rPr>
          </w:pPr>
          <w:hyperlink w:anchor="_Toc224313736" w:history="1">
            <w:r w:rsidRPr="00D10F0C">
              <w:rPr>
                <w:rStyle w:val="Hyperlink"/>
                <w:rFonts w:ascii="Times New Roman" w:hAnsi="Times New Roman" w:cs="Times New Roman"/>
                <w:noProof/>
                <w:sz w:val="24"/>
                <w:szCs w:val="24"/>
              </w:rPr>
              <w:t>Stage 2: Informed Consent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39DC8E2D" w14:textId="7DA4DA2C" w:rsidR="00D10F0C" w:rsidRPr="00D10F0C" w:rsidRDefault="00D10F0C">
          <w:pPr>
            <w:pStyle w:val="TOC2"/>
            <w:tabs>
              <w:tab w:val="right" w:leader="dot" w:pos="9350"/>
            </w:tabs>
            <w:rPr>
              <w:rFonts w:ascii="Times New Roman" w:hAnsi="Times New Roman" w:cs="Times New Roman"/>
              <w:noProof/>
              <w:sz w:val="24"/>
              <w:szCs w:val="24"/>
            </w:rPr>
          </w:pPr>
          <w:hyperlink w:anchor="_Toc22431373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D47329B" w14:textId="5CB2F348" w:rsidR="00D10F0C" w:rsidRPr="00D10F0C" w:rsidRDefault="00D10F0C">
          <w:pPr>
            <w:pStyle w:val="TOC2"/>
            <w:tabs>
              <w:tab w:val="right" w:leader="dot" w:pos="9350"/>
            </w:tabs>
            <w:rPr>
              <w:rFonts w:ascii="Times New Roman" w:hAnsi="Times New Roman" w:cs="Times New Roman"/>
              <w:noProof/>
              <w:sz w:val="24"/>
              <w:szCs w:val="24"/>
            </w:rPr>
          </w:pPr>
          <w:hyperlink w:anchor="_Toc22431373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0F6D517B" w14:textId="2A4D0E81" w:rsidR="00D10F0C" w:rsidRPr="00D10F0C" w:rsidRDefault="00D10F0C">
          <w:pPr>
            <w:pStyle w:val="TOC3"/>
            <w:tabs>
              <w:tab w:val="right" w:leader="dot" w:pos="9350"/>
            </w:tabs>
            <w:rPr>
              <w:rFonts w:ascii="Times New Roman" w:hAnsi="Times New Roman" w:cs="Times New Roman"/>
              <w:noProof/>
              <w:sz w:val="24"/>
              <w:szCs w:val="24"/>
            </w:rPr>
          </w:pPr>
          <w:hyperlink w:anchor="_Toc224313739" w:history="1">
            <w:r w:rsidRPr="00D10F0C">
              <w:rPr>
                <w:rStyle w:val="Hyperlink"/>
                <w:rFonts w:ascii="Times New Roman" w:hAnsi="Times New Roman" w:cs="Times New Roman"/>
                <w:noProof/>
                <w:sz w:val="24"/>
                <w:szCs w:val="24"/>
              </w:rPr>
              <w:t>2.1 Welcome and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6FDBA81C" w14:textId="47E4662D" w:rsidR="00D10F0C" w:rsidRPr="00D10F0C" w:rsidRDefault="00D10F0C">
          <w:pPr>
            <w:pStyle w:val="TOC3"/>
            <w:tabs>
              <w:tab w:val="right" w:leader="dot" w:pos="9350"/>
            </w:tabs>
            <w:rPr>
              <w:rFonts w:ascii="Times New Roman" w:hAnsi="Times New Roman" w:cs="Times New Roman"/>
              <w:noProof/>
              <w:sz w:val="24"/>
              <w:szCs w:val="24"/>
            </w:rPr>
          </w:pPr>
          <w:hyperlink w:anchor="_Toc224313740" w:history="1">
            <w:r w:rsidRPr="00D10F0C">
              <w:rPr>
                <w:rStyle w:val="Hyperlink"/>
                <w:rFonts w:ascii="Times New Roman" w:hAnsi="Times New Roman" w:cs="Times New Roman"/>
                <w:noProof/>
                <w:sz w:val="24"/>
                <w:szCs w:val="24"/>
              </w:rPr>
              <w:t>2.2 Consent Discussion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8CD1E80" w14:textId="04CBF7F8" w:rsidR="00D10F0C" w:rsidRPr="00D10F0C" w:rsidRDefault="00D10F0C">
          <w:pPr>
            <w:pStyle w:val="TOC3"/>
            <w:tabs>
              <w:tab w:val="right" w:leader="dot" w:pos="9350"/>
            </w:tabs>
            <w:rPr>
              <w:rFonts w:ascii="Times New Roman" w:hAnsi="Times New Roman" w:cs="Times New Roman"/>
              <w:noProof/>
              <w:sz w:val="24"/>
              <w:szCs w:val="24"/>
            </w:rPr>
          </w:pPr>
          <w:hyperlink w:anchor="_Toc224313741" w:history="1">
            <w:r w:rsidRPr="00D10F0C">
              <w:rPr>
                <w:rStyle w:val="Hyperlink"/>
                <w:rFonts w:ascii="Times New Roman" w:hAnsi="Times New Roman" w:cs="Times New Roman"/>
                <w:noProof/>
                <w:sz w:val="24"/>
                <w:szCs w:val="24"/>
              </w:rPr>
              <w:t>2.3 Obtain Signatures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017F6BB" w14:textId="03B95FCC" w:rsidR="00D10F0C" w:rsidRPr="00D10F0C" w:rsidRDefault="00D10F0C">
          <w:pPr>
            <w:pStyle w:val="TOC2"/>
            <w:tabs>
              <w:tab w:val="right" w:leader="dot" w:pos="9350"/>
            </w:tabs>
            <w:rPr>
              <w:rFonts w:ascii="Times New Roman" w:hAnsi="Times New Roman" w:cs="Times New Roman"/>
              <w:noProof/>
              <w:sz w:val="24"/>
              <w:szCs w:val="24"/>
            </w:rPr>
          </w:pPr>
          <w:hyperlink w:anchor="_Toc224313742" w:history="1">
            <w:r w:rsidRPr="00D10F0C">
              <w:rPr>
                <w:rStyle w:val="Hyperlink"/>
                <w:rFonts w:ascii="Times New Roman" w:hAnsi="Times New Roman" w:cs="Times New Roman"/>
                <w:noProof/>
                <w:sz w:val="24"/>
                <w:szCs w:val="24"/>
              </w:rPr>
              <w:t>Off-Label Disclosure Summary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426142CB" w14:textId="0BE53567" w:rsidR="00D10F0C" w:rsidRPr="00D10F0C" w:rsidRDefault="00D10F0C">
          <w:pPr>
            <w:pStyle w:val="TOC2"/>
            <w:tabs>
              <w:tab w:val="right" w:leader="dot" w:pos="9350"/>
            </w:tabs>
            <w:rPr>
              <w:rFonts w:ascii="Times New Roman" w:hAnsi="Times New Roman" w:cs="Times New Roman"/>
              <w:noProof/>
              <w:sz w:val="24"/>
              <w:szCs w:val="24"/>
            </w:rPr>
          </w:pPr>
          <w:hyperlink w:anchor="_Toc22431374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84C3DF0" w14:textId="3EFAB24A" w:rsidR="00D10F0C" w:rsidRPr="00D10F0C" w:rsidRDefault="00D10F0C">
          <w:pPr>
            <w:pStyle w:val="TOC2"/>
            <w:tabs>
              <w:tab w:val="right" w:leader="dot" w:pos="9350"/>
            </w:tabs>
            <w:rPr>
              <w:rFonts w:ascii="Times New Roman" w:hAnsi="Times New Roman" w:cs="Times New Roman"/>
              <w:noProof/>
              <w:sz w:val="24"/>
              <w:szCs w:val="24"/>
            </w:rPr>
          </w:pPr>
          <w:hyperlink w:anchor="_Toc22431374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0FF0F203" w14:textId="5766F51E" w:rsidR="00D10F0C" w:rsidRPr="00D10F0C" w:rsidRDefault="00D10F0C">
          <w:pPr>
            <w:pStyle w:val="TOC2"/>
            <w:tabs>
              <w:tab w:val="right" w:leader="dot" w:pos="9350"/>
            </w:tabs>
            <w:rPr>
              <w:rFonts w:ascii="Times New Roman" w:hAnsi="Times New Roman" w:cs="Times New Roman"/>
              <w:noProof/>
              <w:sz w:val="24"/>
              <w:szCs w:val="24"/>
            </w:rPr>
          </w:pPr>
          <w:hyperlink w:anchor="_Toc22431374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9811E0E" w14:textId="745C9560" w:rsidR="00D10F0C" w:rsidRPr="00D10F0C" w:rsidRDefault="00D10F0C">
          <w:pPr>
            <w:pStyle w:val="TOC1"/>
            <w:tabs>
              <w:tab w:val="right" w:leader="dot" w:pos="9350"/>
            </w:tabs>
            <w:rPr>
              <w:rFonts w:ascii="Times New Roman" w:hAnsi="Times New Roman" w:cs="Times New Roman"/>
              <w:noProof/>
              <w:sz w:val="24"/>
              <w:szCs w:val="24"/>
            </w:rPr>
          </w:pPr>
          <w:hyperlink w:anchor="_Toc224313746" w:history="1">
            <w:r w:rsidRPr="00D10F0C">
              <w:rPr>
                <w:rStyle w:val="Hyperlink"/>
                <w:rFonts w:ascii="Times New Roman" w:hAnsi="Times New Roman" w:cs="Times New Roman"/>
                <w:noProof/>
                <w:sz w:val="24"/>
                <w:szCs w:val="24"/>
              </w:rPr>
              <w:t>Stage 3: Psychological Intake &amp; Psychometric Profiling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596AC511" w14:textId="671EBCBC" w:rsidR="00D10F0C" w:rsidRPr="00D10F0C" w:rsidRDefault="00D10F0C">
          <w:pPr>
            <w:pStyle w:val="TOC2"/>
            <w:tabs>
              <w:tab w:val="right" w:leader="dot" w:pos="9350"/>
            </w:tabs>
            <w:rPr>
              <w:rFonts w:ascii="Times New Roman" w:hAnsi="Times New Roman" w:cs="Times New Roman"/>
              <w:noProof/>
              <w:sz w:val="24"/>
              <w:szCs w:val="24"/>
            </w:rPr>
          </w:pPr>
          <w:hyperlink w:anchor="_Toc22431374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7017100A" w14:textId="7D7CE6DB" w:rsidR="00D10F0C" w:rsidRPr="00D10F0C" w:rsidRDefault="00D10F0C">
          <w:pPr>
            <w:pStyle w:val="TOC2"/>
            <w:tabs>
              <w:tab w:val="right" w:leader="dot" w:pos="9350"/>
            </w:tabs>
            <w:rPr>
              <w:rFonts w:ascii="Times New Roman" w:hAnsi="Times New Roman" w:cs="Times New Roman"/>
              <w:noProof/>
              <w:sz w:val="24"/>
              <w:szCs w:val="24"/>
            </w:rPr>
          </w:pPr>
          <w:hyperlink w:anchor="_Toc22431374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3FCF3AEE" w14:textId="1D5D7CE7" w:rsidR="00D10F0C" w:rsidRPr="00D10F0C" w:rsidRDefault="00D10F0C">
          <w:pPr>
            <w:pStyle w:val="TOC3"/>
            <w:tabs>
              <w:tab w:val="right" w:leader="dot" w:pos="9350"/>
            </w:tabs>
            <w:rPr>
              <w:rFonts w:ascii="Times New Roman" w:hAnsi="Times New Roman" w:cs="Times New Roman"/>
              <w:noProof/>
              <w:sz w:val="24"/>
              <w:szCs w:val="24"/>
            </w:rPr>
          </w:pPr>
          <w:hyperlink w:anchor="_Toc224313749" w:history="1">
            <w:r w:rsidRPr="00D10F0C">
              <w:rPr>
                <w:rStyle w:val="Hyperlink"/>
                <w:rFonts w:ascii="Times New Roman" w:hAnsi="Times New Roman" w:cs="Times New Roman"/>
                <w:noProof/>
                <w:sz w:val="24"/>
                <w:szCs w:val="24"/>
              </w:rPr>
              <w:t>3.1 Structured Clinical Interview</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C149A80" w14:textId="1CB42A48" w:rsidR="00D10F0C" w:rsidRPr="00D10F0C" w:rsidRDefault="00D10F0C">
          <w:pPr>
            <w:pStyle w:val="TOC3"/>
            <w:tabs>
              <w:tab w:val="right" w:leader="dot" w:pos="9350"/>
            </w:tabs>
            <w:rPr>
              <w:rFonts w:ascii="Times New Roman" w:hAnsi="Times New Roman" w:cs="Times New Roman"/>
              <w:noProof/>
              <w:sz w:val="24"/>
              <w:szCs w:val="24"/>
            </w:rPr>
          </w:pPr>
          <w:hyperlink w:anchor="_Toc224313750" w:history="1">
            <w:r w:rsidRPr="00D10F0C">
              <w:rPr>
                <w:rStyle w:val="Hyperlink"/>
                <w:rFonts w:ascii="Times New Roman" w:hAnsi="Times New Roman" w:cs="Times New Roman"/>
                <w:noProof/>
                <w:sz w:val="24"/>
                <w:szCs w:val="24"/>
              </w:rPr>
              <w:t>3.2 Digitise Medical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D77D268" w14:textId="54E5B6AA" w:rsidR="00D10F0C" w:rsidRPr="00D10F0C" w:rsidRDefault="00D10F0C">
          <w:pPr>
            <w:pStyle w:val="TOC3"/>
            <w:tabs>
              <w:tab w:val="right" w:leader="dot" w:pos="9350"/>
            </w:tabs>
            <w:rPr>
              <w:rFonts w:ascii="Times New Roman" w:hAnsi="Times New Roman" w:cs="Times New Roman"/>
              <w:noProof/>
              <w:sz w:val="24"/>
              <w:szCs w:val="24"/>
            </w:rPr>
          </w:pPr>
          <w:hyperlink w:anchor="_Toc224313751" w:history="1">
            <w:r w:rsidRPr="00D10F0C">
              <w:rPr>
                <w:rStyle w:val="Hyperlink"/>
                <w:rFonts w:ascii="Times New Roman" w:hAnsi="Times New Roman" w:cs="Times New Roman"/>
                <w:noProof/>
                <w:sz w:val="24"/>
                <w:szCs w:val="24"/>
              </w:rPr>
              <w:t>3.3 SOZO PRS — Patient Rating System (Baseline)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48CF9235" w14:textId="3440D38E" w:rsidR="00D10F0C" w:rsidRPr="00D10F0C" w:rsidRDefault="00D10F0C">
          <w:pPr>
            <w:pStyle w:val="TOC3"/>
            <w:tabs>
              <w:tab w:val="right" w:leader="dot" w:pos="9350"/>
            </w:tabs>
            <w:rPr>
              <w:rFonts w:ascii="Times New Roman" w:hAnsi="Times New Roman" w:cs="Times New Roman"/>
              <w:noProof/>
              <w:sz w:val="24"/>
              <w:szCs w:val="24"/>
            </w:rPr>
          </w:pPr>
          <w:hyperlink w:anchor="_Toc224313752" w:history="1">
            <w:r w:rsidRPr="00D10F0C">
              <w:rPr>
                <w:rStyle w:val="Hyperlink"/>
                <w:rFonts w:ascii="Times New Roman" w:hAnsi="Times New Roman" w:cs="Times New Roman"/>
                <w:noProof/>
                <w:sz w:val="24"/>
                <w:szCs w:val="24"/>
              </w:rPr>
              <w:t>3.4 Preliminary Phenotype Impression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5E28DE75" w14:textId="540AD251" w:rsidR="00D10F0C" w:rsidRPr="00D10F0C" w:rsidRDefault="00D10F0C">
          <w:pPr>
            <w:pStyle w:val="TOC2"/>
            <w:tabs>
              <w:tab w:val="right" w:leader="dot" w:pos="9350"/>
            </w:tabs>
            <w:rPr>
              <w:rFonts w:ascii="Times New Roman" w:hAnsi="Times New Roman" w:cs="Times New Roman"/>
              <w:noProof/>
              <w:sz w:val="24"/>
              <w:szCs w:val="24"/>
            </w:rPr>
          </w:pPr>
          <w:hyperlink w:anchor="_Toc22431375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60EB1B39" w14:textId="50D466C7" w:rsidR="00D10F0C" w:rsidRPr="00D10F0C" w:rsidRDefault="00D10F0C">
          <w:pPr>
            <w:pStyle w:val="TOC2"/>
            <w:tabs>
              <w:tab w:val="right" w:leader="dot" w:pos="9350"/>
            </w:tabs>
            <w:rPr>
              <w:rFonts w:ascii="Times New Roman" w:hAnsi="Times New Roman" w:cs="Times New Roman"/>
              <w:noProof/>
              <w:sz w:val="24"/>
              <w:szCs w:val="24"/>
            </w:rPr>
          </w:pPr>
          <w:hyperlink w:anchor="_Toc22431375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3680490D" w14:textId="321ABA45" w:rsidR="00D10F0C" w:rsidRPr="00D10F0C" w:rsidRDefault="00D10F0C">
          <w:pPr>
            <w:pStyle w:val="TOC2"/>
            <w:tabs>
              <w:tab w:val="right" w:leader="dot" w:pos="9350"/>
            </w:tabs>
            <w:rPr>
              <w:rFonts w:ascii="Times New Roman" w:hAnsi="Times New Roman" w:cs="Times New Roman"/>
              <w:noProof/>
              <w:sz w:val="24"/>
              <w:szCs w:val="24"/>
            </w:rPr>
          </w:pPr>
          <w:hyperlink w:anchor="_Toc22431375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15</w:t>
            </w:r>
            <w:r w:rsidRPr="00D10F0C">
              <w:rPr>
                <w:rFonts w:ascii="Times New Roman" w:hAnsi="Times New Roman" w:cs="Times New Roman"/>
                <w:noProof/>
                <w:sz w:val="24"/>
                <w:szCs w:val="24"/>
              </w:rPr>
              <w:fldChar w:fldCharType="end"/>
            </w:r>
          </w:hyperlink>
        </w:p>
        <w:p w14:paraId="727F4E69" w14:textId="3BC5130F" w:rsidR="00D10F0C" w:rsidRPr="00D10F0C" w:rsidRDefault="00D10F0C">
          <w:pPr>
            <w:pStyle w:val="TOC1"/>
            <w:tabs>
              <w:tab w:val="right" w:leader="dot" w:pos="9350"/>
            </w:tabs>
            <w:rPr>
              <w:rFonts w:ascii="Times New Roman" w:hAnsi="Times New Roman" w:cs="Times New Roman"/>
              <w:noProof/>
              <w:sz w:val="24"/>
              <w:szCs w:val="24"/>
            </w:rPr>
          </w:pPr>
          <w:hyperlink w:anchor="_Toc224313756" w:history="1">
            <w:r w:rsidRPr="00D10F0C">
              <w:rPr>
                <w:rStyle w:val="Hyperlink"/>
                <w:rFonts w:ascii="Times New Roman" w:hAnsi="Times New Roman" w:cs="Times New Roman"/>
                <w:noProof/>
                <w:sz w:val="24"/>
                <w:szCs w:val="24"/>
              </w:rPr>
              <w:t>Stage 4: Medical Examination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18F0186B" w14:textId="448EC544" w:rsidR="00D10F0C" w:rsidRPr="00D10F0C" w:rsidRDefault="00D10F0C">
          <w:pPr>
            <w:pStyle w:val="TOC2"/>
            <w:tabs>
              <w:tab w:val="right" w:leader="dot" w:pos="9350"/>
            </w:tabs>
            <w:rPr>
              <w:rFonts w:ascii="Times New Roman" w:hAnsi="Times New Roman" w:cs="Times New Roman"/>
              <w:noProof/>
              <w:sz w:val="24"/>
              <w:szCs w:val="24"/>
            </w:rPr>
          </w:pPr>
          <w:hyperlink w:anchor="_Toc22431375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4DE58787" w14:textId="13948009" w:rsidR="00D10F0C" w:rsidRPr="00D10F0C" w:rsidRDefault="00D10F0C">
          <w:pPr>
            <w:pStyle w:val="TOC2"/>
            <w:tabs>
              <w:tab w:val="right" w:leader="dot" w:pos="9350"/>
            </w:tabs>
            <w:rPr>
              <w:rFonts w:ascii="Times New Roman" w:hAnsi="Times New Roman" w:cs="Times New Roman"/>
              <w:noProof/>
              <w:sz w:val="24"/>
              <w:szCs w:val="24"/>
            </w:rPr>
          </w:pPr>
          <w:hyperlink w:anchor="_Toc22431375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798D2AE5" w14:textId="07358C49" w:rsidR="00D10F0C" w:rsidRPr="00D10F0C" w:rsidRDefault="00D10F0C">
          <w:pPr>
            <w:pStyle w:val="TOC3"/>
            <w:tabs>
              <w:tab w:val="right" w:leader="dot" w:pos="9350"/>
            </w:tabs>
            <w:rPr>
              <w:rFonts w:ascii="Times New Roman" w:hAnsi="Times New Roman" w:cs="Times New Roman"/>
              <w:noProof/>
              <w:sz w:val="24"/>
              <w:szCs w:val="24"/>
            </w:rPr>
          </w:pPr>
          <w:hyperlink w:anchor="_Toc224313759" w:history="1">
            <w:r w:rsidRPr="00D10F0C">
              <w:rPr>
                <w:rStyle w:val="Hyperlink"/>
                <w:rFonts w:ascii="Times New Roman" w:hAnsi="Times New Roman" w:cs="Times New Roman"/>
                <w:noProof/>
                <w:sz w:val="24"/>
                <w:szCs w:val="24"/>
              </w:rPr>
              <w:t>4.1 Six-Network Bedside Assessment (FNON Master Assessment)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37B37FC3" w14:textId="1C5C148D" w:rsidR="00D10F0C" w:rsidRPr="00D10F0C" w:rsidRDefault="00D10F0C">
          <w:pPr>
            <w:pStyle w:val="TOC3"/>
            <w:tabs>
              <w:tab w:val="right" w:leader="dot" w:pos="9350"/>
            </w:tabs>
            <w:rPr>
              <w:rFonts w:ascii="Times New Roman" w:hAnsi="Times New Roman" w:cs="Times New Roman"/>
              <w:noProof/>
              <w:sz w:val="24"/>
              <w:szCs w:val="24"/>
            </w:rPr>
          </w:pPr>
          <w:hyperlink w:anchor="_Toc224313760" w:history="1">
            <w:r w:rsidRPr="00D10F0C">
              <w:rPr>
                <w:rStyle w:val="Hyperlink"/>
                <w:rFonts w:ascii="Times New Roman" w:hAnsi="Times New Roman" w:cs="Times New Roman"/>
                <w:noProof/>
                <w:sz w:val="24"/>
                <w:szCs w:val="24"/>
              </w:rPr>
              <w:t>4.2 Extended Neurological Examination (Section C)</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C393D51" w14:textId="27721745" w:rsidR="00D10F0C" w:rsidRPr="00D10F0C" w:rsidRDefault="00D10F0C">
          <w:pPr>
            <w:pStyle w:val="TOC3"/>
            <w:tabs>
              <w:tab w:val="right" w:leader="dot" w:pos="9350"/>
            </w:tabs>
            <w:rPr>
              <w:rFonts w:ascii="Times New Roman" w:hAnsi="Times New Roman" w:cs="Times New Roman"/>
              <w:noProof/>
              <w:sz w:val="24"/>
              <w:szCs w:val="24"/>
            </w:rPr>
          </w:pPr>
          <w:hyperlink w:anchor="_Toc224313761" w:history="1">
            <w:r w:rsidRPr="00D10F0C">
              <w:rPr>
                <w:rStyle w:val="Hyperlink"/>
                <w:rFonts w:ascii="Times New Roman" w:hAnsi="Times New Roman" w:cs="Times New Roman"/>
                <w:noProof/>
                <w:sz w:val="24"/>
                <w:szCs w:val="24"/>
              </w:rPr>
              <w:t>4.3 Phenotype Identification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3AF258B1" w14:textId="3D48B79D" w:rsidR="00D10F0C" w:rsidRPr="00D10F0C" w:rsidRDefault="00D10F0C">
          <w:pPr>
            <w:pStyle w:val="TOC3"/>
            <w:tabs>
              <w:tab w:val="right" w:leader="dot" w:pos="9350"/>
            </w:tabs>
            <w:rPr>
              <w:rFonts w:ascii="Times New Roman" w:hAnsi="Times New Roman" w:cs="Times New Roman"/>
              <w:noProof/>
              <w:sz w:val="24"/>
              <w:szCs w:val="24"/>
            </w:rPr>
          </w:pPr>
          <w:hyperlink w:anchor="_Toc224313762" w:history="1">
            <w:r w:rsidRPr="00D10F0C">
              <w:rPr>
                <w:rStyle w:val="Hyperlink"/>
                <w:rFonts w:ascii="Times New Roman" w:hAnsi="Times New Roman" w:cs="Times New Roman"/>
                <w:noProof/>
                <w:sz w:val="24"/>
                <w:szCs w:val="24"/>
              </w:rPr>
              <w:t>4.4 EEG Assessment (if available)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E415956" w14:textId="329040CB" w:rsidR="00D10F0C" w:rsidRPr="00D10F0C" w:rsidRDefault="00D10F0C">
          <w:pPr>
            <w:pStyle w:val="TOC3"/>
            <w:tabs>
              <w:tab w:val="right" w:leader="dot" w:pos="9350"/>
            </w:tabs>
            <w:rPr>
              <w:rFonts w:ascii="Times New Roman" w:hAnsi="Times New Roman" w:cs="Times New Roman"/>
              <w:noProof/>
              <w:sz w:val="24"/>
              <w:szCs w:val="24"/>
            </w:rPr>
          </w:pPr>
          <w:hyperlink w:anchor="_Toc224313763" w:history="1">
            <w:r w:rsidRPr="00D10F0C">
              <w:rPr>
                <w:rStyle w:val="Hyperlink"/>
                <w:rFonts w:ascii="Times New Roman" w:hAnsi="Times New Roman" w:cs="Times New Roman"/>
                <w:noProof/>
                <w:sz w:val="24"/>
                <w:szCs w:val="24"/>
              </w:rPr>
              <w:t>4.5 Generate Network Hypothesis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2C0D2CAF" w14:textId="5434CFDC" w:rsidR="00D10F0C" w:rsidRPr="00D10F0C" w:rsidRDefault="00D10F0C">
          <w:pPr>
            <w:pStyle w:val="TOC2"/>
            <w:tabs>
              <w:tab w:val="right" w:leader="dot" w:pos="9350"/>
            </w:tabs>
            <w:rPr>
              <w:rFonts w:ascii="Times New Roman" w:hAnsi="Times New Roman" w:cs="Times New Roman"/>
              <w:noProof/>
              <w:sz w:val="24"/>
              <w:szCs w:val="24"/>
            </w:rPr>
          </w:pPr>
          <w:hyperlink w:anchor="_Toc22431376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1077F38B" w14:textId="53AE380B" w:rsidR="00D10F0C" w:rsidRPr="00D10F0C" w:rsidRDefault="00D10F0C">
          <w:pPr>
            <w:pStyle w:val="TOC2"/>
            <w:tabs>
              <w:tab w:val="right" w:leader="dot" w:pos="9350"/>
            </w:tabs>
            <w:rPr>
              <w:rFonts w:ascii="Times New Roman" w:hAnsi="Times New Roman" w:cs="Times New Roman"/>
              <w:noProof/>
              <w:sz w:val="24"/>
              <w:szCs w:val="24"/>
            </w:rPr>
          </w:pPr>
          <w:hyperlink w:anchor="_Toc22431376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64C6D749" w14:textId="34F9558C" w:rsidR="00D10F0C" w:rsidRPr="00D10F0C" w:rsidRDefault="00D10F0C">
          <w:pPr>
            <w:pStyle w:val="TOC2"/>
            <w:tabs>
              <w:tab w:val="right" w:leader="dot" w:pos="9350"/>
            </w:tabs>
            <w:rPr>
              <w:rFonts w:ascii="Times New Roman" w:hAnsi="Times New Roman" w:cs="Times New Roman"/>
              <w:noProof/>
              <w:sz w:val="24"/>
              <w:szCs w:val="24"/>
            </w:rPr>
          </w:pPr>
          <w:hyperlink w:anchor="_Toc22431376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3B3E09C6" w14:textId="12ADA2DB" w:rsidR="00D10F0C" w:rsidRPr="00D10F0C" w:rsidRDefault="00D10F0C">
          <w:pPr>
            <w:pStyle w:val="TOC1"/>
            <w:tabs>
              <w:tab w:val="right" w:leader="dot" w:pos="9350"/>
            </w:tabs>
            <w:rPr>
              <w:rFonts w:ascii="Times New Roman" w:hAnsi="Times New Roman" w:cs="Times New Roman"/>
              <w:noProof/>
              <w:sz w:val="24"/>
              <w:szCs w:val="24"/>
            </w:rPr>
          </w:pPr>
          <w:hyperlink w:anchor="_Toc224313767" w:history="1">
            <w:r w:rsidRPr="00D10F0C">
              <w:rPr>
                <w:rStyle w:val="Hyperlink"/>
                <w:rFonts w:ascii="Times New Roman" w:hAnsi="Times New Roman" w:cs="Times New Roman"/>
                <w:noProof/>
                <w:sz w:val="24"/>
                <w:szCs w:val="24"/>
              </w:rPr>
              <w:t>Stage 5: Report Preparation &amp; Follow-Up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609CD3E" w14:textId="78DB848E" w:rsidR="00D10F0C" w:rsidRPr="00D10F0C" w:rsidRDefault="00D10F0C">
          <w:pPr>
            <w:pStyle w:val="TOC2"/>
            <w:tabs>
              <w:tab w:val="right" w:leader="dot" w:pos="9350"/>
            </w:tabs>
            <w:rPr>
              <w:rFonts w:ascii="Times New Roman" w:hAnsi="Times New Roman" w:cs="Times New Roman"/>
              <w:noProof/>
              <w:sz w:val="24"/>
              <w:szCs w:val="24"/>
            </w:rPr>
          </w:pPr>
          <w:hyperlink w:anchor="_Toc22431376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11394F8" w14:textId="7BBE5FBC" w:rsidR="00D10F0C" w:rsidRPr="00D10F0C" w:rsidRDefault="00D10F0C">
          <w:pPr>
            <w:pStyle w:val="TOC2"/>
            <w:tabs>
              <w:tab w:val="right" w:leader="dot" w:pos="9350"/>
            </w:tabs>
            <w:rPr>
              <w:rFonts w:ascii="Times New Roman" w:hAnsi="Times New Roman" w:cs="Times New Roman"/>
              <w:noProof/>
              <w:sz w:val="24"/>
              <w:szCs w:val="24"/>
            </w:rPr>
          </w:pPr>
          <w:hyperlink w:anchor="_Toc22431376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746D8F0" w14:textId="27FF984A" w:rsidR="00D10F0C" w:rsidRPr="00D10F0C" w:rsidRDefault="00D10F0C">
          <w:pPr>
            <w:pStyle w:val="TOC3"/>
            <w:tabs>
              <w:tab w:val="right" w:leader="dot" w:pos="9350"/>
            </w:tabs>
            <w:rPr>
              <w:rFonts w:ascii="Times New Roman" w:hAnsi="Times New Roman" w:cs="Times New Roman"/>
              <w:noProof/>
              <w:sz w:val="24"/>
              <w:szCs w:val="24"/>
            </w:rPr>
          </w:pPr>
          <w:hyperlink w:anchor="_Toc224313770" w:history="1">
            <w:r w:rsidRPr="00D10F0C">
              <w:rPr>
                <w:rStyle w:val="Hyperlink"/>
                <w:rFonts w:ascii="Times New Roman" w:hAnsi="Times New Roman" w:cs="Times New Roman"/>
                <w:noProof/>
                <w:sz w:val="24"/>
                <w:szCs w:val="24"/>
              </w:rPr>
              <w:t>5.1 Compile Assessment Data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3FD7023" w14:textId="0255BEE9" w:rsidR="00D10F0C" w:rsidRPr="00D10F0C" w:rsidRDefault="00D10F0C">
          <w:pPr>
            <w:pStyle w:val="TOC3"/>
            <w:tabs>
              <w:tab w:val="right" w:leader="dot" w:pos="9350"/>
            </w:tabs>
            <w:rPr>
              <w:rFonts w:ascii="Times New Roman" w:hAnsi="Times New Roman" w:cs="Times New Roman"/>
              <w:noProof/>
              <w:sz w:val="24"/>
              <w:szCs w:val="24"/>
            </w:rPr>
          </w:pPr>
          <w:hyperlink w:anchor="_Toc224313771" w:history="1">
            <w:r w:rsidRPr="00D10F0C">
              <w:rPr>
                <w:rStyle w:val="Hyperlink"/>
                <w:rFonts w:ascii="Times New Roman" w:hAnsi="Times New Roman" w:cs="Times New Roman"/>
                <w:noProof/>
                <w:sz w:val="24"/>
                <w:szCs w:val="24"/>
              </w:rPr>
              <w:t>5.2 Draft the Clinical Report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CC3DFC8" w14:textId="714A6C5B" w:rsidR="00D10F0C" w:rsidRPr="00D10F0C" w:rsidRDefault="00D10F0C">
          <w:pPr>
            <w:pStyle w:val="TOC3"/>
            <w:tabs>
              <w:tab w:val="right" w:leader="dot" w:pos="9350"/>
            </w:tabs>
            <w:rPr>
              <w:rFonts w:ascii="Times New Roman" w:hAnsi="Times New Roman" w:cs="Times New Roman"/>
              <w:noProof/>
              <w:sz w:val="24"/>
              <w:szCs w:val="24"/>
            </w:rPr>
          </w:pPr>
          <w:hyperlink w:anchor="_Toc224313772" w:history="1">
            <w:r w:rsidRPr="00D10F0C">
              <w:rPr>
                <w:rStyle w:val="Hyperlink"/>
                <w:rFonts w:ascii="Times New Roman" w:hAnsi="Times New Roman" w:cs="Times New Roman"/>
                <w:noProof/>
                <w:sz w:val="24"/>
                <w:szCs w:val="24"/>
              </w:rPr>
              <w:t>5.3 Doctor Review and Approval</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616CD93D" w14:textId="5FCDAE58" w:rsidR="00D10F0C" w:rsidRPr="00D10F0C" w:rsidRDefault="00D10F0C">
          <w:pPr>
            <w:pStyle w:val="TOC3"/>
            <w:tabs>
              <w:tab w:val="right" w:leader="dot" w:pos="9350"/>
            </w:tabs>
            <w:rPr>
              <w:rFonts w:ascii="Times New Roman" w:hAnsi="Times New Roman" w:cs="Times New Roman"/>
              <w:noProof/>
              <w:sz w:val="24"/>
              <w:szCs w:val="24"/>
            </w:rPr>
          </w:pPr>
          <w:hyperlink w:anchor="_Toc224313773" w:history="1">
            <w:r w:rsidRPr="00D10F0C">
              <w:rPr>
                <w:rStyle w:val="Hyperlink"/>
                <w:rFonts w:ascii="Times New Roman" w:hAnsi="Times New Roman" w:cs="Times New Roman"/>
                <w:noProof/>
                <w:sz w:val="24"/>
                <w:szCs w:val="24"/>
              </w:rPr>
              <w:t>5.4 Communicate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27D6F458" w14:textId="39C761E0" w:rsidR="00D10F0C" w:rsidRPr="00D10F0C" w:rsidRDefault="00D10F0C">
          <w:pPr>
            <w:pStyle w:val="TOC2"/>
            <w:tabs>
              <w:tab w:val="right" w:leader="dot" w:pos="9350"/>
            </w:tabs>
            <w:rPr>
              <w:rFonts w:ascii="Times New Roman" w:hAnsi="Times New Roman" w:cs="Times New Roman"/>
              <w:noProof/>
              <w:sz w:val="24"/>
              <w:szCs w:val="24"/>
            </w:rPr>
          </w:pPr>
          <w:hyperlink w:anchor="_Toc22431377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C689F1E" w14:textId="4AF9BA50" w:rsidR="00D10F0C" w:rsidRPr="00D10F0C" w:rsidRDefault="00D10F0C">
          <w:pPr>
            <w:pStyle w:val="TOC2"/>
            <w:tabs>
              <w:tab w:val="right" w:leader="dot" w:pos="9350"/>
            </w:tabs>
            <w:rPr>
              <w:rFonts w:ascii="Times New Roman" w:hAnsi="Times New Roman" w:cs="Times New Roman"/>
              <w:noProof/>
              <w:sz w:val="24"/>
              <w:szCs w:val="24"/>
            </w:rPr>
          </w:pPr>
          <w:hyperlink w:anchor="_Toc22431377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54AD4938" w14:textId="24168656" w:rsidR="00D10F0C" w:rsidRPr="00D10F0C" w:rsidRDefault="00D10F0C">
          <w:pPr>
            <w:pStyle w:val="TOC2"/>
            <w:tabs>
              <w:tab w:val="right" w:leader="dot" w:pos="9350"/>
            </w:tabs>
            <w:rPr>
              <w:rFonts w:ascii="Times New Roman" w:hAnsi="Times New Roman" w:cs="Times New Roman"/>
              <w:noProof/>
              <w:sz w:val="24"/>
              <w:szCs w:val="24"/>
            </w:rPr>
          </w:pPr>
          <w:hyperlink w:anchor="_Toc22431377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16DEC4FC" w14:textId="31AE08FF" w:rsidR="00D10F0C" w:rsidRPr="00D10F0C" w:rsidRDefault="00D10F0C">
          <w:pPr>
            <w:pStyle w:val="TOC1"/>
            <w:tabs>
              <w:tab w:val="right" w:leader="dot" w:pos="9350"/>
            </w:tabs>
            <w:rPr>
              <w:rFonts w:ascii="Times New Roman" w:hAnsi="Times New Roman" w:cs="Times New Roman"/>
              <w:noProof/>
              <w:sz w:val="24"/>
              <w:szCs w:val="24"/>
            </w:rPr>
          </w:pPr>
          <w:hyperlink w:anchor="_Toc224313777" w:history="1">
            <w:r w:rsidRPr="00D10F0C">
              <w:rPr>
                <w:rStyle w:val="Hyperlink"/>
                <w:rFonts w:ascii="Times New Roman" w:hAnsi="Times New Roman" w:cs="Times New Roman"/>
                <w:noProof/>
                <w:sz w:val="24"/>
                <w:szCs w:val="24"/>
              </w:rPr>
              <w:t>Stage 6: Report Discussion &amp; Treatment Planning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B37B0A4" w14:textId="0727EB88" w:rsidR="00D10F0C" w:rsidRPr="00D10F0C" w:rsidRDefault="00D10F0C">
          <w:pPr>
            <w:pStyle w:val="TOC2"/>
            <w:tabs>
              <w:tab w:val="right" w:leader="dot" w:pos="9350"/>
            </w:tabs>
            <w:rPr>
              <w:rFonts w:ascii="Times New Roman" w:hAnsi="Times New Roman" w:cs="Times New Roman"/>
              <w:noProof/>
              <w:sz w:val="24"/>
              <w:szCs w:val="24"/>
            </w:rPr>
          </w:pPr>
          <w:hyperlink w:anchor="_Toc22431377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22806D27" w14:textId="48CE101F" w:rsidR="00D10F0C" w:rsidRPr="00D10F0C" w:rsidRDefault="00D10F0C">
          <w:pPr>
            <w:pStyle w:val="TOC2"/>
            <w:tabs>
              <w:tab w:val="right" w:leader="dot" w:pos="9350"/>
            </w:tabs>
            <w:rPr>
              <w:rFonts w:ascii="Times New Roman" w:hAnsi="Times New Roman" w:cs="Times New Roman"/>
              <w:noProof/>
              <w:sz w:val="24"/>
              <w:szCs w:val="24"/>
            </w:rPr>
          </w:pPr>
          <w:hyperlink w:anchor="_Toc22431377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33E84876" w14:textId="451FA746" w:rsidR="00D10F0C" w:rsidRPr="00D10F0C" w:rsidRDefault="00D10F0C">
          <w:pPr>
            <w:pStyle w:val="TOC3"/>
            <w:tabs>
              <w:tab w:val="right" w:leader="dot" w:pos="9350"/>
            </w:tabs>
            <w:rPr>
              <w:rFonts w:ascii="Times New Roman" w:hAnsi="Times New Roman" w:cs="Times New Roman"/>
              <w:noProof/>
              <w:sz w:val="24"/>
              <w:szCs w:val="24"/>
            </w:rPr>
          </w:pPr>
          <w:hyperlink w:anchor="_Toc224313780" w:history="1">
            <w:r w:rsidRPr="00D10F0C">
              <w:rPr>
                <w:rStyle w:val="Hyperlink"/>
                <w:rFonts w:ascii="Times New Roman" w:hAnsi="Times New Roman" w:cs="Times New Roman"/>
                <w:noProof/>
                <w:sz w:val="24"/>
                <w:szCs w:val="24"/>
              </w:rPr>
              <w:t>6.1 Review Clinical Report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30A1CB" w14:textId="2478FB92" w:rsidR="00D10F0C" w:rsidRPr="00D10F0C" w:rsidRDefault="00D10F0C">
          <w:pPr>
            <w:pStyle w:val="TOC3"/>
            <w:tabs>
              <w:tab w:val="right" w:leader="dot" w:pos="9350"/>
            </w:tabs>
            <w:rPr>
              <w:rFonts w:ascii="Times New Roman" w:hAnsi="Times New Roman" w:cs="Times New Roman"/>
              <w:noProof/>
              <w:sz w:val="24"/>
              <w:szCs w:val="24"/>
            </w:rPr>
          </w:pPr>
          <w:hyperlink w:anchor="_Toc224313781" w:history="1">
            <w:r w:rsidRPr="00D10F0C">
              <w:rPr>
                <w:rStyle w:val="Hyperlink"/>
                <w:rFonts w:ascii="Times New Roman" w:hAnsi="Times New Roman" w:cs="Times New Roman"/>
                <w:noProof/>
                <w:sz w:val="24"/>
                <w:szCs w:val="24"/>
              </w:rPr>
              <w:t>6.2 Present the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BBDB29" w14:textId="557B0804" w:rsidR="00D10F0C" w:rsidRPr="00D10F0C" w:rsidRDefault="00D10F0C">
          <w:pPr>
            <w:pStyle w:val="TOC3"/>
            <w:tabs>
              <w:tab w:val="right" w:leader="dot" w:pos="9350"/>
            </w:tabs>
            <w:rPr>
              <w:rFonts w:ascii="Times New Roman" w:hAnsi="Times New Roman" w:cs="Times New Roman"/>
              <w:noProof/>
              <w:sz w:val="24"/>
              <w:szCs w:val="24"/>
            </w:rPr>
          </w:pPr>
          <w:hyperlink w:anchor="_Toc224313782" w:history="1">
            <w:r w:rsidRPr="00D10F0C">
              <w:rPr>
                <w:rStyle w:val="Hyperlink"/>
                <w:rFonts w:ascii="Times New Roman" w:hAnsi="Times New Roman" w:cs="Times New Roman"/>
                <w:noProof/>
                <w:sz w:val="24"/>
                <w:szCs w:val="24"/>
              </w:rPr>
              <w:t>6.3 The S–O–Z–O Multimodal Sequencing Framework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4ED39BD2" w14:textId="5A098CD8" w:rsidR="00D10F0C" w:rsidRPr="00D10F0C" w:rsidRDefault="00D10F0C">
          <w:pPr>
            <w:pStyle w:val="TOC3"/>
            <w:tabs>
              <w:tab w:val="right" w:leader="dot" w:pos="9350"/>
            </w:tabs>
            <w:rPr>
              <w:rFonts w:ascii="Times New Roman" w:hAnsi="Times New Roman" w:cs="Times New Roman"/>
              <w:noProof/>
              <w:sz w:val="24"/>
              <w:szCs w:val="24"/>
            </w:rPr>
          </w:pPr>
          <w:hyperlink w:anchor="_Toc224313783" w:history="1">
            <w:r w:rsidRPr="00D10F0C">
              <w:rPr>
                <w:rStyle w:val="Hyperlink"/>
                <w:rFonts w:ascii="Times New Roman" w:hAnsi="Times New Roman" w:cs="Times New Roman"/>
                <w:noProof/>
                <w:sz w:val="24"/>
                <w:szCs w:val="24"/>
              </w:rPr>
              <w:t>6.4 Patient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70D9EBB" w14:textId="675CB692" w:rsidR="00D10F0C" w:rsidRPr="00D10F0C" w:rsidRDefault="00D10F0C">
          <w:pPr>
            <w:pStyle w:val="TOC2"/>
            <w:tabs>
              <w:tab w:val="right" w:leader="dot" w:pos="9350"/>
            </w:tabs>
            <w:rPr>
              <w:rFonts w:ascii="Times New Roman" w:hAnsi="Times New Roman" w:cs="Times New Roman"/>
              <w:noProof/>
              <w:sz w:val="24"/>
              <w:szCs w:val="24"/>
            </w:rPr>
          </w:pPr>
          <w:hyperlink w:anchor="_Toc22431378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508F44CC" w14:textId="044BAD7F" w:rsidR="00D10F0C" w:rsidRPr="00D10F0C" w:rsidRDefault="00D10F0C">
          <w:pPr>
            <w:pStyle w:val="TOC2"/>
            <w:tabs>
              <w:tab w:val="right" w:leader="dot" w:pos="9350"/>
            </w:tabs>
            <w:rPr>
              <w:rFonts w:ascii="Times New Roman" w:hAnsi="Times New Roman" w:cs="Times New Roman"/>
              <w:noProof/>
              <w:sz w:val="24"/>
              <w:szCs w:val="24"/>
            </w:rPr>
          </w:pPr>
          <w:hyperlink w:anchor="_Toc22431378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34F3049" w14:textId="7F207F38" w:rsidR="00D10F0C" w:rsidRPr="00D10F0C" w:rsidRDefault="00D10F0C">
          <w:pPr>
            <w:pStyle w:val="TOC2"/>
            <w:tabs>
              <w:tab w:val="right" w:leader="dot" w:pos="9350"/>
            </w:tabs>
            <w:rPr>
              <w:rFonts w:ascii="Times New Roman" w:hAnsi="Times New Roman" w:cs="Times New Roman"/>
              <w:noProof/>
              <w:sz w:val="24"/>
              <w:szCs w:val="24"/>
            </w:rPr>
          </w:pPr>
          <w:hyperlink w:anchor="_Toc22431378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FFC22C2" w14:textId="2B2038F9" w:rsidR="00D10F0C" w:rsidRPr="00D10F0C" w:rsidRDefault="00D10F0C">
          <w:pPr>
            <w:pStyle w:val="TOC1"/>
            <w:tabs>
              <w:tab w:val="right" w:leader="dot" w:pos="9350"/>
            </w:tabs>
            <w:rPr>
              <w:rFonts w:ascii="Times New Roman" w:hAnsi="Times New Roman" w:cs="Times New Roman"/>
              <w:noProof/>
              <w:sz w:val="24"/>
              <w:szCs w:val="24"/>
            </w:rPr>
          </w:pPr>
          <w:hyperlink w:anchor="_Toc224313787" w:history="1">
            <w:r w:rsidRPr="00D10F0C">
              <w:rPr>
                <w:rStyle w:val="Hyperlink"/>
                <w:rFonts w:ascii="Times New Roman" w:hAnsi="Times New Roman" w:cs="Times New Roman"/>
                <w:noProof/>
                <w:sz w:val="24"/>
                <w:szCs w:val="24"/>
              </w:rPr>
              <w:t>Stage 7: Active Treatment Phase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76CE35D4" w14:textId="5B87D6E9" w:rsidR="00D10F0C" w:rsidRPr="00D10F0C" w:rsidRDefault="00D10F0C">
          <w:pPr>
            <w:pStyle w:val="TOC2"/>
            <w:tabs>
              <w:tab w:val="right" w:leader="dot" w:pos="9350"/>
            </w:tabs>
            <w:rPr>
              <w:rFonts w:ascii="Times New Roman" w:hAnsi="Times New Roman" w:cs="Times New Roman"/>
              <w:noProof/>
              <w:sz w:val="24"/>
              <w:szCs w:val="24"/>
            </w:rPr>
          </w:pPr>
          <w:hyperlink w:anchor="_Toc22431378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FF3FF8C" w14:textId="6516AB1F" w:rsidR="00D10F0C" w:rsidRPr="00D10F0C" w:rsidRDefault="00D10F0C">
          <w:pPr>
            <w:pStyle w:val="TOC2"/>
            <w:tabs>
              <w:tab w:val="right" w:leader="dot" w:pos="9350"/>
            </w:tabs>
            <w:rPr>
              <w:rFonts w:ascii="Times New Roman" w:hAnsi="Times New Roman" w:cs="Times New Roman"/>
              <w:noProof/>
              <w:sz w:val="24"/>
              <w:szCs w:val="24"/>
            </w:rPr>
          </w:pPr>
          <w:hyperlink w:anchor="_Toc22431378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2E9F8FAD" w14:textId="3998F9E2" w:rsidR="00D10F0C" w:rsidRPr="00D10F0C" w:rsidRDefault="00D10F0C">
          <w:pPr>
            <w:pStyle w:val="TOC3"/>
            <w:tabs>
              <w:tab w:val="right" w:leader="dot" w:pos="9350"/>
            </w:tabs>
            <w:rPr>
              <w:rFonts w:ascii="Times New Roman" w:hAnsi="Times New Roman" w:cs="Times New Roman"/>
              <w:noProof/>
              <w:sz w:val="24"/>
              <w:szCs w:val="24"/>
            </w:rPr>
          </w:pPr>
          <w:hyperlink w:anchor="_Toc224313790" w:history="1">
            <w:r w:rsidRPr="00D10F0C">
              <w:rPr>
                <w:rStyle w:val="Hyperlink"/>
                <w:rFonts w:ascii="Times New Roman" w:hAnsi="Times New Roman" w:cs="Times New Roman"/>
                <w:noProof/>
                <w:sz w:val="24"/>
                <w:szCs w:val="24"/>
              </w:rPr>
              <w:t>7.1 Pre-Session Checklist (Every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3A57B651" w14:textId="5C01772D" w:rsidR="00D10F0C" w:rsidRPr="00D10F0C" w:rsidRDefault="00D10F0C">
          <w:pPr>
            <w:pStyle w:val="TOC3"/>
            <w:tabs>
              <w:tab w:val="right" w:leader="dot" w:pos="9350"/>
            </w:tabs>
            <w:rPr>
              <w:rFonts w:ascii="Times New Roman" w:hAnsi="Times New Roman" w:cs="Times New Roman"/>
              <w:noProof/>
              <w:sz w:val="24"/>
              <w:szCs w:val="24"/>
            </w:rPr>
          </w:pPr>
          <w:hyperlink w:anchor="_Toc224313791" w:history="1">
            <w:r w:rsidRPr="00D10F0C">
              <w:rPr>
                <w:rStyle w:val="Hyperlink"/>
                <w:rFonts w:ascii="Times New Roman" w:hAnsi="Times New Roman" w:cs="Times New Roman"/>
                <w:noProof/>
                <w:sz w:val="24"/>
                <w:szCs w:val="24"/>
              </w:rPr>
              <w:t>7.2 Deliver Treatment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1FA0C6E" w14:textId="76B4F3BC" w:rsidR="00D10F0C" w:rsidRPr="00D10F0C" w:rsidRDefault="00D10F0C">
          <w:pPr>
            <w:pStyle w:val="TOC3"/>
            <w:tabs>
              <w:tab w:val="right" w:leader="dot" w:pos="9350"/>
            </w:tabs>
            <w:rPr>
              <w:rFonts w:ascii="Times New Roman" w:hAnsi="Times New Roman" w:cs="Times New Roman"/>
              <w:noProof/>
              <w:sz w:val="24"/>
              <w:szCs w:val="24"/>
            </w:rPr>
          </w:pPr>
          <w:hyperlink w:anchor="_Toc224313792" w:history="1">
            <w:r w:rsidRPr="00D10F0C">
              <w:rPr>
                <w:rStyle w:val="Hyperlink"/>
                <w:rFonts w:ascii="Times New Roman" w:hAnsi="Times New Roman" w:cs="Times New Roman"/>
                <w:noProof/>
                <w:sz w:val="24"/>
                <w:szCs w:val="24"/>
              </w:rPr>
              <w:t>7.3 Session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00BBAAFC" w14:textId="2AAA0EC5" w:rsidR="00D10F0C" w:rsidRPr="00D10F0C" w:rsidRDefault="00D10F0C">
          <w:pPr>
            <w:pStyle w:val="TOC3"/>
            <w:tabs>
              <w:tab w:val="right" w:leader="dot" w:pos="9350"/>
            </w:tabs>
            <w:rPr>
              <w:rFonts w:ascii="Times New Roman" w:hAnsi="Times New Roman" w:cs="Times New Roman"/>
              <w:noProof/>
              <w:sz w:val="24"/>
              <w:szCs w:val="24"/>
            </w:rPr>
          </w:pPr>
          <w:hyperlink w:anchor="_Toc224313793" w:history="1">
            <w:r w:rsidRPr="00D10F0C">
              <w:rPr>
                <w:rStyle w:val="Hyperlink"/>
                <w:rFonts w:ascii="Times New Roman" w:hAnsi="Times New Roman" w:cs="Times New Roman"/>
                <w:noProof/>
                <w:sz w:val="24"/>
                <w:szCs w:val="24"/>
              </w:rPr>
              <w:t>7.4 Adverse Event Management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A9B42EA" w14:textId="3C5FC30A" w:rsidR="00D10F0C" w:rsidRPr="00D10F0C" w:rsidRDefault="00D10F0C">
          <w:pPr>
            <w:pStyle w:val="TOC3"/>
            <w:tabs>
              <w:tab w:val="right" w:leader="dot" w:pos="9350"/>
            </w:tabs>
            <w:rPr>
              <w:rFonts w:ascii="Times New Roman" w:hAnsi="Times New Roman" w:cs="Times New Roman"/>
              <w:noProof/>
              <w:sz w:val="24"/>
              <w:szCs w:val="24"/>
            </w:rPr>
          </w:pPr>
          <w:hyperlink w:anchor="_Toc224313794" w:history="1">
            <w:r w:rsidRPr="00D10F0C">
              <w:rPr>
                <w:rStyle w:val="Hyperlink"/>
                <w:rFonts w:ascii="Times New Roman" w:hAnsi="Times New Roman" w:cs="Times New Roman"/>
                <w:noProof/>
                <w:sz w:val="24"/>
                <w:szCs w:val="24"/>
              </w:rPr>
              <w:t>7.5 Patient Training for Home-Based Therapy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162DBC7" w14:textId="25AFDAC8" w:rsidR="00D10F0C" w:rsidRPr="00D10F0C" w:rsidRDefault="00D10F0C">
          <w:pPr>
            <w:pStyle w:val="TOC3"/>
            <w:tabs>
              <w:tab w:val="right" w:leader="dot" w:pos="9350"/>
            </w:tabs>
            <w:rPr>
              <w:rFonts w:ascii="Times New Roman" w:hAnsi="Times New Roman" w:cs="Times New Roman"/>
              <w:noProof/>
              <w:sz w:val="24"/>
              <w:szCs w:val="24"/>
            </w:rPr>
          </w:pPr>
          <w:hyperlink w:anchor="_Toc224313795" w:history="1">
            <w:r w:rsidRPr="00D10F0C">
              <w:rPr>
                <w:rStyle w:val="Hyperlink"/>
                <w:rFonts w:ascii="Times New Roman" w:hAnsi="Times New Roman" w:cs="Times New Roman"/>
                <w:noProof/>
                <w:sz w:val="24"/>
                <w:szCs w:val="24"/>
              </w:rPr>
              <w:t>7.6 Issue Home Protocol Prescription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896659D" w14:textId="615DA1AB" w:rsidR="00D10F0C" w:rsidRPr="00D10F0C" w:rsidRDefault="00D10F0C">
          <w:pPr>
            <w:pStyle w:val="TOC2"/>
            <w:tabs>
              <w:tab w:val="right" w:leader="dot" w:pos="9350"/>
            </w:tabs>
            <w:rPr>
              <w:rFonts w:ascii="Times New Roman" w:hAnsi="Times New Roman" w:cs="Times New Roman"/>
              <w:noProof/>
              <w:sz w:val="24"/>
              <w:szCs w:val="24"/>
            </w:rPr>
          </w:pPr>
          <w:hyperlink w:anchor="_Toc224313796" w:history="1">
            <w:r w:rsidRPr="00D10F0C">
              <w:rPr>
                <w:rStyle w:val="Hyperlink"/>
                <w:rFonts w:ascii="Times New Roman" w:hAnsi="Times New Roman" w:cs="Times New Roman"/>
                <w:noProof/>
                <w:sz w:val="24"/>
                <w:szCs w:val="24"/>
              </w:rPr>
              <w:t>Safety Limits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CC52FD9" w14:textId="5FE0E8C5" w:rsidR="00D10F0C" w:rsidRPr="00D10F0C" w:rsidRDefault="00D10F0C">
          <w:pPr>
            <w:pStyle w:val="TOC2"/>
            <w:tabs>
              <w:tab w:val="right" w:leader="dot" w:pos="9350"/>
            </w:tabs>
            <w:rPr>
              <w:rFonts w:ascii="Times New Roman" w:hAnsi="Times New Roman" w:cs="Times New Roman"/>
              <w:noProof/>
              <w:sz w:val="24"/>
              <w:szCs w:val="24"/>
            </w:rPr>
          </w:pPr>
          <w:hyperlink w:anchor="_Toc224313797" w:history="1">
            <w:r w:rsidRPr="00D10F0C">
              <w:rPr>
                <w:rStyle w:val="Hyperlink"/>
                <w:rFonts w:ascii="Times New Roman" w:hAnsi="Times New Roman" w:cs="Times New Roman"/>
                <w:noProof/>
                <w:sz w:val="24"/>
                <w:szCs w:val="24"/>
              </w:rPr>
              <w:t>In-Clinic Task Pairing (by Montage)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73C95C63" w14:textId="31059519" w:rsidR="00D10F0C" w:rsidRPr="00D10F0C" w:rsidRDefault="00D10F0C">
          <w:pPr>
            <w:pStyle w:val="TOC2"/>
            <w:tabs>
              <w:tab w:val="right" w:leader="dot" w:pos="9350"/>
            </w:tabs>
            <w:rPr>
              <w:rFonts w:ascii="Times New Roman" w:hAnsi="Times New Roman" w:cs="Times New Roman"/>
              <w:noProof/>
              <w:sz w:val="24"/>
              <w:szCs w:val="24"/>
            </w:rPr>
          </w:pPr>
          <w:hyperlink w:anchor="_Toc224313798" w:history="1">
            <w:r w:rsidRPr="00D10F0C">
              <w:rPr>
                <w:rStyle w:val="Hyperlink"/>
                <w:rFonts w:ascii="Times New Roman" w:hAnsi="Times New Roman" w:cs="Times New Roman"/>
                <w:noProof/>
                <w:sz w:val="24"/>
                <w:szCs w:val="24"/>
              </w:rPr>
              <w:t>Checklist (Per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0EEA49E3" w14:textId="2BE2DEA9" w:rsidR="00D10F0C" w:rsidRPr="00D10F0C" w:rsidRDefault="00D10F0C">
          <w:pPr>
            <w:pStyle w:val="TOC2"/>
            <w:tabs>
              <w:tab w:val="right" w:leader="dot" w:pos="9350"/>
            </w:tabs>
            <w:rPr>
              <w:rFonts w:ascii="Times New Roman" w:hAnsi="Times New Roman" w:cs="Times New Roman"/>
              <w:noProof/>
              <w:sz w:val="24"/>
              <w:szCs w:val="24"/>
            </w:rPr>
          </w:pPr>
          <w:hyperlink w:anchor="_Toc22431379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4D21501F" w14:textId="367AA40D" w:rsidR="00D10F0C" w:rsidRPr="00D10F0C" w:rsidRDefault="00D10F0C">
          <w:pPr>
            <w:pStyle w:val="TOC2"/>
            <w:tabs>
              <w:tab w:val="right" w:leader="dot" w:pos="9350"/>
            </w:tabs>
            <w:rPr>
              <w:rFonts w:ascii="Times New Roman" w:hAnsi="Times New Roman" w:cs="Times New Roman"/>
              <w:noProof/>
              <w:sz w:val="24"/>
              <w:szCs w:val="24"/>
            </w:rPr>
          </w:pPr>
          <w:hyperlink w:anchor="_Toc22431380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120B9A1E" w14:textId="4AF3567B" w:rsidR="00D10F0C" w:rsidRPr="00D10F0C" w:rsidRDefault="00D10F0C">
          <w:pPr>
            <w:pStyle w:val="TOC1"/>
            <w:tabs>
              <w:tab w:val="right" w:leader="dot" w:pos="9350"/>
            </w:tabs>
            <w:rPr>
              <w:rFonts w:ascii="Times New Roman" w:hAnsi="Times New Roman" w:cs="Times New Roman"/>
              <w:noProof/>
              <w:sz w:val="24"/>
              <w:szCs w:val="24"/>
            </w:rPr>
          </w:pPr>
          <w:hyperlink w:anchor="_Toc224313801" w:history="1">
            <w:r w:rsidRPr="00D10F0C">
              <w:rPr>
                <w:rStyle w:val="Hyperlink"/>
                <w:rFonts w:ascii="Times New Roman" w:hAnsi="Times New Roman" w:cs="Times New Roman"/>
                <w:noProof/>
                <w:sz w:val="24"/>
                <w:szCs w:val="24"/>
              </w:rPr>
              <w:t>Stage 8: Follow-Up Evaluation (2–3 Months)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6224371B" w14:textId="454A2260" w:rsidR="00D10F0C" w:rsidRPr="00D10F0C" w:rsidRDefault="00D10F0C">
          <w:pPr>
            <w:pStyle w:val="TOC2"/>
            <w:tabs>
              <w:tab w:val="right" w:leader="dot" w:pos="9350"/>
            </w:tabs>
            <w:rPr>
              <w:rFonts w:ascii="Times New Roman" w:hAnsi="Times New Roman" w:cs="Times New Roman"/>
              <w:noProof/>
              <w:sz w:val="24"/>
              <w:szCs w:val="24"/>
            </w:rPr>
          </w:pPr>
          <w:hyperlink w:anchor="_Toc22431380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2262E838" w14:textId="7F99F845" w:rsidR="00D10F0C" w:rsidRPr="00D10F0C" w:rsidRDefault="00D10F0C">
          <w:pPr>
            <w:pStyle w:val="TOC2"/>
            <w:tabs>
              <w:tab w:val="right" w:leader="dot" w:pos="9350"/>
            </w:tabs>
            <w:rPr>
              <w:rFonts w:ascii="Times New Roman" w:hAnsi="Times New Roman" w:cs="Times New Roman"/>
              <w:noProof/>
              <w:sz w:val="24"/>
              <w:szCs w:val="24"/>
            </w:rPr>
          </w:pPr>
          <w:hyperlink w:anchor="_Toc22431380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477364EA" w14:textId="4C1E8B55" w:rsidR="00D10F0C" w:rsidRPr="00D10F0C" w:rsidRDefault="00D10F0C">
          <w:pPr>
            <w:pStyle w:val="TOC3"/>
            <w:tabs>
              <w:tab w:val="right" w:leader="dot" w:pos="9350"/>
            </w:tabs>
            <w:rPr>
              <w:rFonts w:ascii="Times New Roman" w:hAnsi="Times New Roman" w:cs="Times New Roman"/>
              <w:noProof/>
              <w:sz w:val="24"/>
              <w:szCs w:val="24"/>
            </w:rPr>
          </w:pPr>
          <w:hyperlink w:anchor="_Toc224313804" w:history="1">
            <w:r w:rsidRPr="00D10F0C">
              <w:rPr>
                <w:rStyle w:val="Hyperlink"/>
                <w:rFonts w:ascii="Times New Roman" w:hAnsi="Times New Roman" w:cs="Times New Roman"/>
                <w:noProof/>
                <w:sz w:val="24"/>
                <w:szCs w:val="24"/>
              </w:rPr>
              <w:t>8.1 Repeat Psychological Assessment (Stage 3)</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30F3442B" w14:textId="45AB2182" w:rsidR="00D10F0C" w:rsidRPr="00D10F0C" w:rsidRDefault="00D10F0C">
          <w:pPr>
            <w:pStyle w:val="TOC3"/>
            <w:tabs>
              <w:tab w:val="right" w:leader="dot" w:pos="9350"/>
            </w:tabs>
            <w:rPr>
              <w:rFonts w:ascii="Times New Roman" w:hAnsi="Times New Roman" w:cs="Times New Roman"/>
              <w:noProof/>
              <w:sz w:val="24"/>
              <w:szCs w:val="24"/>
            </w:rPr>
          </w:pPr>
          <w:hyperlink w:anchor="_Toc224313805" w:history="1">
            <w:r w:rsidRPr="00D10F0C">
              <w:rPr>
                <w:rStyle w:val="Hyperlink"/>
                <w:rFonts w:ascii="Times New Roman" w:hAnsi="Times New Roman" w:cs="Times New Roman"/>
                <w:noProof/>
                <w:sz w:val="24"/>
                <w:szCs w:val="24"/>
              </w:rPr>
              <w:t>8.2 Repeat Medical Examination (Stage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7F8AF351" w14:textId="6A2F1E7A" w:rsidR="00D10F0C" w:rsidRPr="00D10F0C" w:rsidRDefault="00D10F0C">
          <w:pPr>
            <w:pStyle w:val="TOC3"/>
            <w:tabs>
              <w:tab w:val="right" w:leader="dot" w:pos="9350"/>
            </w:tabs>
            <w:rPr>
              <w:rFonts w:ascii="Times New Roman" w:hAnsi="Times New Roman" w:cs="Times New Roman"/>
              <w:noProof/>
              <w:sz w:val="24"/>
              <w:szCs w:val="24"/>
            </w:rPr>
          </w:pPr>
          <w:hyperlink w:anchor="_Toc224313806" w:history="1">
            <w:r w:rsidRPr="00D10F0C">
              <w:rPr>
                <w:rStyle w:val="Hyperlink"/>
                <w:rFonts w:ascii="Times New Roman" w:hAnsi="Times New Roman" w:cs="Times New Roman"/>
                <w:noProof/>
                <w:sz w:val="24"/>
                <w:szCs w:val="24"/>
              </w:rPr>
              <w:t>8.3 Compare Baseline vs. Follow-Up</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10A5787E" w14:textId="23194A73" w:rsidR="00D10F0C" w:rsidRPr="00D10F0C" w:rsidRDefault="00D10F0C">
          <w:pPr>
            <w:pStyle w:val="TOC3"/>
            <w:tabs>
              <w:tab w:val="right" w:leader="dot" w:pos="9350"/>
            </w:tabs>
            <w:rPr>
              <w:rFonts w:ascii="Times New Roman" w:hAnsi="Times New Roman" w:cs="Times New Roman"/>
              <w:noProof/>
              <w:sz w:val="24"/>
              <w:szCs w:val="24"/>
            </w:rPr>
          </w:pPr>
          <w:hyperlink w:anchor="_Toc224313807" w:history="1">
            <w:r w:rsidRPr="00D10F0C">
              <w:rPr>
                <w:rStyle w:val="Hyperlink"/>
                <w:rFonts w:ascii="Times New Roman" w:hAnsi="Times New Roman" w:cs="Times New Roman"/>
                <w:noProof/>
                <w:sz w:val="24"/>
                <w:szCs w:val="24"/>
              </w:rPr>
              <w:t>8.4 Classify Response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70C3C3C" w14:textId="5AEFAE1D" w:rsidR="00D10F0C" w:rsidRPr="00D10F0C" w:rsidRDefault="00D10F0C">
          <w:pPr>
            <w:pStyle w:val="TOC3"/>
            <w:tabs>
              <w:tab w:val="right" w:leader="dot" w:pos="9350"/>
            </w:tabs>
            <w:rPr>
              <w:rFonts w:ascii="Times New Roman" w:hAnsi="Times New Roman" w:cs="Times New Roman"/>
              <w:noProof/>
              <w:sz w:val="24"/>
              <w:szCs w:val="24"/>
            </w:rPr>
          </w:pPr>
          <w:hyperlink w:anchor="_Toc224313808" w:history="1">
            <w:r w:rsidRPr="00D10F0C">
              <w:rPr>
                <w:rStyle w:val="Hyperlink"/>
                <w:rFonts w:ascii="Times New Roman" w:hAnsi="Times New Roman" w:cs="Times New Roman"/>
                <w:noProof/>
                <w:sz w:val="24"/>
                <w:szCs w:val="24"/>
              </w:rPr>
              <w:t>8.5 Make Clinical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6B6FA80E" w14:textId="2D17F242" w:rsidR="00D10F0C" w:rsidRPr="00D10F0C" w:rsidRDefault="00D10F0C">
          <w:pPr>
            <w:pStyle w:val="TOC2"/>
            <w:tabs>
              <w:tab w:val="right" w:leader="dot" w:pos="9350"/>
            </w:tabs>
            <w:rPr>
              <w:rFonts w:ascii="Times New Roman" w:hAnsi="Times New Roman" w:cs="Times New Roman"/>
              <w:noProof/>
              <w:sz w:val="24"/>
              <w:szCs w:val="24"/>
            </w:rPr>
          </w:pPr>
          <w:hyperlink w:anchor="_Toc22431380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58F0E42" w14:textId="7527B7C7" w:rsidR="00D10F0C" w:rsidRPr="00D10F0C" w:rsidRDefault="00D10F0C">
          <w:pPr>
            <w:pStyle w:val="TOC2"/>
            <w:tabs>
              <w:tab w:val="right" w:leader="dot" w:pos="9350"/>
            </w:tabs>
            <w:rPr>
              <w:rFonts w:ascii="Times New Roman" w:hAnsi="Times New Roman" w:cs="Times New Roman"/>
              <w:noProof/>
              <w:sz w:val="24"/>
              <w:szCs w:val="24"/>
            </w:rPr>
          </w:pPr>
          <w:hyperlink w:anchor="_Toc22431381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4C22C67A" w14:textId="29ED8C70" w:rsidR="00D10F0C" w:rsidRPr="00D10F0C" w:rsidRDefault="00D10F0C">
          <w:pPr>
            <w:pStyle w:val="TOC1"/>
            <w:tabs>
              <w:tab w:val="right" w:leader="dot" w:pos="9350"/>
            </w:tabs>
            <w:rPr>
              <w:rFonts w:ascii="Times New Roman" w:hAnsi="Times New Roman" w:cs="Times New Roman"/>
              <w:noProof/>
              <w:sz w:val="24"/>
              <w:szCs w:val="24"/>
            </w:rPr>
          </w:pPr>
          <w:hyperlink w:anchor="_Toc224313811" w:history="1">
            <w:r w:rsidRPr="00D10F0C">
              <w:rPr>
                <w:rStyle w:val="Hyperlink"/>
                <w:rFonts w:ascii="Times New Roman" w:hAnsi="Times New Roman" w:cs="Times New Roman"/>
                <w:noProof/>
                <w:sz w:val="24"/>
                <w:szCs w:val="24"/>
              </w:rPr>
              <w:t>Stage 9: Therapy Optimisation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25219D" w14:textId="180412EB" w:rsidR="00D10F0C" w:rsidRPr="00D10F0C" w:rsidRDefault="00D10F0C">
          <w:pPr>
            <w:pStyle w:val="TOC2"/>
            <w:tabs>
              <w:tab w:val="right" w:leader="dot" w:pos="9350"/>
            </w:tabs>
            <w:rPr>
              <w:rFonts w:ascii="Times New Roman" w:hAnsi="Times New Roman" w:cs="Times New Roman"/>
              <w:noProof/>
              <w:sz w:val="24"/>
              <w:szCs w:val="24"/>
            </w:rPr>
          </w:pPr>
          <w:hyperlink w:anchor="_Toc22431381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4487886F" w14:textId="670929BF" w:rsidR="00D10F0C" w:rsidRPr="00D10F0C" w:rsidRDefault="00D10F0C">
          <w:pPr>
            <w:pStyle w:val="TOC2"/>
            <w:tabs>
              <w:tab w:val="right" w:leader="dot" w:pos="9350"/>
            </w:tabs>
            <w:rPr>
              <w:rFonts w:ascii="Times New Roman" w:hAnsi="Times New Roman" w:cs="Times New Roman"/>
              <w:noProof/>
              <w:sz w:val="24"/>
              <w:szCs w:val="24"/>
            </w:rPr>
          </w:pPr>
          <w:hyperlink w:anchor="_Toc22431381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1E89E2AB" w14:textId="64670826" w:rsidR="00D10F0C" w:rsidRPr="00D10F0C" w:rsidRDefault="00D10F0C">
          <w:pPr>
            <w:pStyle w:val="TOC3"/>
            <w:tabs>
              <w:tab w:val="right" w:leader="dot" w:pos="9350"/>
            </w:tabs>
            <w:rPr>
              <w:rFonts w:ascii="Times New Roman" w:hAnsi="Times New Roman" w:cs="Times New Roman"/>
              <w:noProof/>
              <w:sz w:val="24"/>
              <w:szCs w:val="24"/>
            </w:rPr>
          </w:pPr>
          <w:hyperlink w:anchor="_Toc224313814" w:history="1">
            <w:r w:rsidRPr="00D10F0C">
              <w:rPr>
                <w:rStyle w:val="Hyperlink"/>
                <w:rFonts w:ascii="Times New Roman" w:hAnsi="Times New Roman" w:cs="Times New Roman"/>
                <w:noProof/>
                <w:sz w:val="24"/>
                <w:szCs w:val="24"/>
              </w:rPr>
              <w:t>9.1 Analyse Treatment Response (FNON Level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2AC97385" w14:textId="149855D5" w:rsidR="00D10F0C" w:rsidRPr="00D10F0C" w:rsidRDefault="00D10F0C">
          <w:pPr>
            <w:pStyle w:val="TOC3"/>
            <w:tabs>
              <w:tab w:val="right" w:leader="dot" w:pos="9350"/>
            </w:tabs>
            <w:rPr>
              <w:rFonts w:ascii="Times New Roman" w:hAnsi="Times New Roman" w:cs="Times New Roman"/>
              <w:noProof/>
              <w:sz w:val="24"/>
              <w:szCs w:val="24"/>
            </w:rPr>
          </w:pPr>
          <w:hyperlink w:anchor="_Toc224313815" w:history="1">
            <w:r w:rsidRPr="00D10F0C">
              <w:rPr>
                <w:rStyle w:val="Hyperlink"/>
                <w:rFonts w:ascii="Times New Roman" w:hAnsi="Times New Roman" w:cs="Times New Roman"/>
                <w:noProof/>
                <w:sz w:val="24"/>
                <w:szCs w:val="24"/>
              </w:rPr>
              <w:t>9.2 Reassess Phenotype (Return to FNON Level 1)</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D616E0A" w14:textId="2A12A520" w:rsidR="00D10F0C" w:rsidRPr="00D10F0C" w:rsidRDefault="00D10F0C">
          <w:pPr>
            <w:pStyle w:val="TOC3"/>
            <w:tabs>
              <w:tab w:val="right" w:leader="dot" w:pos="9350"/>
            </w:tabs>
            <w:rPr>
              <w:rFonts w:ascii="Times New Roman" w:hAnsi="Times New Roman" w:cs="Times New Roman"/>
              <w:noProof/>
              <w:sz w:val="24"/>
              <w:szCs w:val="24"/>
            </w:rPr>
          </w:pPr>
          <w:hyperlink w:anchor="_Toc224313816" w:history="1">
            <w:r w:rsidRPr="00D10F0C">
              <w:rPr>
                <w:rStyle w:val="Hyperlink"/>
                <w:rFonts w:ascii="Times New Roman" w:hAnsi="Times New Roman" w:cs="Times New Roman"/>
                <w:noProof/>
                <w:sz w:val="24"/>
                <w:szCs w:val="24"/>
              </w:rPr>
              <w:t>9.3 Revise Network Hypothesis (FNON Level 2)</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C73C5D" w14:textId="738906C8" w:rsidR="00D10F0C" w:rsidRPr="00D10F0C" w:rsidRDefault="00D10F0C">
          <w:pPr>
            <w:pStyle w:val="TOC3"/>
            <w:tabs>
              <w:tab w:val="right" w:leader="dot" w:pos="9350"/>
            </w:tabs>
            <w:rPr>
              <w:rFonts w:ascii="Times New Roman" w:hAnsi="Times New Roman" w:cs="Times New Roman"/>
              <w:noProof/>
              <w:sz w:val="24"/>
              <w:szCs w:val="24"/>
            </w:rPr>
          </w:pPr>
          <w:hyperlink w:anchor="_Toc224313817" w:history="1">
            <w:r w:rsidRPr="00D10F0C">
              <w:rPr>
                <w:rStyle w:val="Hyperlink"/>
                <w:rFonts w:ascii="Times New Roman" w:hAnsi="Times New Roman" w:cs="Times New Roman"/>
                <w:noProof/>
                <w:sz w:val="24"/>
                <w:szCs w:val="24"/>
              </w:rPr>
              <w:t>9.4 Modify Protocol (FNON Level 3 Adjustment)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F63A79C" w14:textId="35610EE0" w:rsidR="00D10F0C" w:rsidRPr="00D10F0C" w:rsidRDefault="00D10F0C">
          <w:pPr>
            <w:pStyle w:val="TOC3"/>
            <w:tabs>
              <w:tab w:val="right" w:leader="dot" w:pos="9350"/>
            </w:tabs>
            <w:rPr>
              <w:rFonts w:ascii="Times New Roman" w:hAnsi="Times New Roman" w:cs="Times New Roman"/>
              <w:noProof/>
              <w:sz w:val="24"/>
              <w:szCs w:val="24"/>
            </w:rPr>
          </w:pPr>
          <w:hyperlink w:anchor="_Toc224313818" w:history="1">
            <w:r w:rsidRPr="00D10F0C">
              <w:rPr>
                <w:rStyle w:val="Hyperlink"/>
                <w:rFonts w:ascii="Times New Roman" w:hAnsi="Times New Roman" w:cs="Times New Roman"/>
                <w:noProof/>
                <w:sz w:val="24"/>
                <w:szCs w:val="24"/>
              </w:rPr>
              <w:t>9.5 Non-Responder Escalation Pathway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D21CDD5" w14:textId="609A7572" w:rsidR="00D10F0C" w:rsidRPr="00D10F0C" w:rsidRDefault="00D10F0C">
          <w:pPr>
            <w:pStyle w:val="TOC3"/>
            <w:tabs>
              <w:tab w:val="right" w:leader="dot" w:pos="9350"/>
            </w:tabs>
            <w:rPr>
              <w:rFonts w:ascii="Times New Roman" w:hAnsi="Times New Roman" w:cs="Times New Roman"/>
              <w:noProof/>
              <w:sz w:val="24"/>
              <w:szCs w:val="24"/>
            </w:rPr>
          </w:pPr>
          <w:hyperlink w:anchor="_Toc224313819" w:history="1">
            <w:r w:rsidRPr="00D10F0C">
              <w:rPr>
                <w:rStyle w:val="Hyperlink"/>
                <w:rFonts w:ascii="Times New Roman" w:hAnsi="Times New Roman" w:cs="Times New Roman"/>
                <w:noProof/>
                <w:sz w:val="24"/>
                <w:szCs w:val="24"/>
              </w:rPr>
              <w:t>9.6 Issue Updated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14E24D22" w14:textId="14C66BE4" w:rsidR="00D10F0C" w:rsidRPr="00D10F0C" w:rsidRDefault="00D10F0C">
          <w:pPr>
            <w:pStyle w:val="TOC2"/>
            <w:tabs>
              <w:tab w:val="right" w:leader="dot" w:pos="9350"/>
            </w:tabs>
            <w:rPr>
              <w:rFonts w:ascii="Times New Roman" w:hAnsi="Times New Roman" w:cs="Times New Roman"/>
              <w:noProof/>
              <w:sz w:val="24"/>
              <w:szCs w:val="24"/>
            </w:rPr>
          </w:pPr>
          <w:hyperlink w:anchor="_Toc224313820" w:history="1">
            <w:r w:rsidRPr="00D10F0C">
              <w:rPr>
                <w:rStyle w:val="Hyperlink"/>
                <w:rFonts w:ascii="Times New Roman" w:hAnsi="Times New Roman" w:cs="Times New Roman"/>
                <w:noProof/>
                <w:sz w:val="24"/>
                <w:szCs w:val="24"/>
              </w:rPr>
              <w:t>The Continuous Improvement Cycle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48B5C26E" w14:textId="1124334A" w:rsidR="00D10F0C" w:rsidRPr="00D10F0C" w:rsidRDefault="00D10F0C">
          <w:pPr>
            <w:pStyle w:val="TOC2"/>
            <w:tabs>
              <w:tab w:val="right" w:leader="dot" w:pos="9350"/>
            </w:tabs>
            <w:rPr>
              <w:rFonts w:ascii="Times New Roman" w:hAnsi="Times New Roman" w:cs="Times New Roman"/>
              <w:noProof/>
              <w:sz w:val="24"/>
              <w:szCs w:val="24"/>
            </w:rPr>
          </w:pPr>
          <w:hyperlink w:anchor="_Toc224313821"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FF0CED3" w14:textId="3604D126" w:rsidR="00D10F0C" w:rsidRPr="00D10F0C" w:rsidRDefault="00D10F0C">
          <w:pPr>
            <w:pStyle w:val="TOC2"/>
            <w:tabs>
              <w:tab w:val="right" w:leader="dot" w:pos="9350"/>
            </w:tabs>
            <w:rPr>
              <w:rFonts w:ascii="Times New Roman" w:hAnsi="Times New Roman" w:cs="Times New Roman"/>
              <w:noProof/>
              <w:sz w:val="24"/>
              <w:szCs w:val="24"/>
            </w:rPr>
          </w:pPr>
          <w:hyperlink w:anchor="_Toc224313822"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543B5ED3" w14:textId="15C4C435" w:rsidR="00D10F0C" w:rsidRPr="00D10F0C" w:rsidRDefault="00D10F0C">
          <w:pPr>
            <w:pStyle w:val="TOC1"/>
            <w:tabs>
              <w:tab w:val="right" w:leader="dot" w:pos="9350"/>
            </w:tabs>
            <w:rPr>
              <w:rFonts w:ascii="Times New Roman" w:hAnsi="Times New Roman" w:cs="Times New Roman"/>
              <w:noProof/>
              <w:sz w:val="24"/>
              <w:szCs w:val="24"/>
            </w:rPr>
          </w:pPr>
          <w:hyperlink w:anchor="_Toc224313823" w:history="1">
            <w:r w:rsidRPr="00D10F0C">
              <w:rPr>
                <w:rStyle w:val="Hyperlink"/>
                <w:rFonts w:ascii="Times New Roman" w:hAnsi="Times New Roman" w:cs="Times New Roman"/>
                <w:noProof/>
                <w:sz w:val="24"/>
                <w:szCs w:val="24"/>
              </w:rPr>
              <w:t>Appendices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04B1AD55" w14:textId="1A8E4B78" w:rsidR="00D10F0C" w:rsidRPr="00D10F0C" w:rsidRDefault="00D10F0C">
          <w:pPr>
            <w:pStyle w:val="TOC2"/>
            <w:tabs>
              <w:tab w:val="right" w:leader="dot" w:pos="9350"/>
            </w:tabs>
            <w:rPr>
              <w:rFonts w:ascii="Times New Roman" w:hAnsi="Times New Roman" w:cs="Times New Roman"/>
              <w:noProof/>
              <w:sz w:val="24"/>
              <w:szCs w:val="24"/>
            </w:rPr>
          </w:pPr>
          <w:hyperlink w:anchor="_Toc224313824" w:history="1">
            <w:r w:rsidRPr="00D10F0C">
              <w:rPr>
                <w:rStyle w:val="Hyperlink"/>
                <w:rFonts w:ascii="Times New Roman" w:hAnsi="Times New Roman" w:cs="Times New Roman"/>
                <w:noProof/>
                <w:sz w:val="24"/>
                <w:szCs w:val="24"/>
              </w:rPr>
              <w:t>Appendix A: Inclusion and Exclusion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F533FD7" w14:textId="627195BD" w:rsidR="00D10F0C" w:rsidRPr="00D10F0C" w:rsidRDefault="00D10F0C">
          <w:pPr>
            <w:pStyle w:val="TOC2"/>
            <w:tabs>
              <w:tab w:val="right" w:leader="dot" w:pos="9350"/>
            </w:tabs>
            <w:rPr>
              <w:rFonts w:ascii="Times New Roman" w:hAnsi="Times New Roman" w:cs="Times New Roman"/>
              <w:noProof/>
              <w:sz w:val="24"/>
              <w:szCs w:val="24"/>
            </w:rPr>
          </w:pPr>
          <w:hyperlink w:anchor="_Toc224313825" w:history="1">
            <w:r w:rsidRPr="00D10F0C">
              <w:rPr>
                <w:rStyle w:val="Hyperlink"/>
                <w:rFonts w:ascii="Times New Roman" w:hAnsi="Times New Roman" w:cs="Times New Roman"/>
                <w:noProof/>
                <w:sz w:val="24"/>
                <w:szCs w:val="24"/>
              </w:rPr>
              <w:t>Appendix B: Phenotype-to-Montage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7C4EA28" w14:textId="6ACB4B21" w:rsidR="00D10F0C" w:rsidRPr="00D10F0C" w:rsidRDefault="00D10F0C">
          <w:pPr>
            <w:pStyle w:val="TOC2"/>
            <w:tabs>
              <w:tab w:val="right" w:leader="dot" w:pos="9350"/>
            </w:tabs>
            <w:rPr>
              <w:rFonts w:ascii="Times New Roman" w:hAnsi="Times New Roman" w:cs="Times New Roman"/>
              <w:noProof/>
              <w:sz w:val="24"/>
              <w:szCs w:val="24"/>
            </w:rPr>
          </w:pPr>
          <w:hyperlink w:anchor="_Toc224313826" w:history="1">
            <w:r w:rsidRPr="00D10F0C">
              <w:rPr>
                <w:rStyle w:val="Hyperlink"/>
                <w:rFonts w:ascii="Times New Roman" w:hAnsi="Times New Roman" w:cs="Times New Roman"/>
                <w:noProof/>
                <w:sz w:val="24"/>
                <w:szCs w:val="24"/>
              </w:rPr>
              <w:t>Appendix C: Complete Patient Folder Contents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32</w:t>
            </w:r>
            <w:r w:rsidRPr="00D10F0C">
              <w:rPr>
                <w:rFonts w:ascii="Times New Roman" w:hAnsi="Times New Roman" w:cs="Times New Roman"/>
                <w:noProof/>
                <w:sz w:val="24"/>
                <w:szCs w:val="24"/>
              </w:rPr>
              <w:fldChar w:fldCharType="end"/>
            </w:r>
          </w:hyperlink>
        </w:p>
        <w:p w14:paraId="4857CC35" w14:textId="7E0C475B" w:rsidR="00D10F0C" w:rsidRPr="00D10F0C" w:rsidRDefault="00D10F0C">
          <w:pPr>
            <w:pStyle w:val="TOC2"/>
            <w:tabs>
              <w:tab w:val="right" w:leader="dot" w:pos="9350"/>
            </w:tabs>
            <w:rPr>
              <w:rFonts w:ascii="Times New Roman" w:hAnsi="Times New Roman" w:cs="Times New Roman"/>
              <w:noProof/>
              <w:sz w:val="24"/>
              <w:szCs w:val="24"/>
            </w:rPr>
          </w:pPr>
          <w:hyperlink w:anchor="_Toc224313827" w:history="1">
            <w:r w:rsidRPr="00D10F0C">
              <w:rPr>
                <w:rStyle w:val="Hyperlink"/>
                <w:rFonts w:ascii="Times New Roman" w:hAnsi="Times New Roman" w:cs="Times New Roman"/>
                <w:noProof/>
                <w:sz w:val="24"/>
                <w:szCs w:val="24"/>
              </w:rPr>
              <w:t>Appendix D: Emergency Stop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33</w:t>
            </w:r>
            <w:r w:rsidRPr="00D10F0C">
              <w:rPr>
                <w:rFonts w:ascii="Times New Roman" w:hAnsi="Times New Roman" w:cs="Times New Roman"/>
                <w:noProof/>
                <w:sz w:val="24"/>
                <w:szCs w:val="24"/>
              </w:rPr>
              <w:fldChar w:fldCharType="end"/>
            </w:r>
          </w:hyperlink>
        </w:p>
        <w:p w14:paraId="64D0A901" w14:textId="6B41F8A0"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fldChar w:fldCharType="end"/>
          </w:r>
        </w:p>
      </w:sdtContent>
    </w:sdt>
    <w:p w14:paraId="64D0A90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03" w14:textId="77777777" w:rsidR="00E91C07" w:rsidRPr="00D10F0C" w:rsidRDefault="00765C78" w:rsidP="00D10F0C">
      <w:pPr>
        <w:pStyle w:val="Heading1"/>
        <w:jc w:val="center"/>
        <w:rPr>
          <w:rFonts w:ascii="Times New Roman" w:hAnsi="Times New Roman" w:cs="Times New Roman"/>
          <w:sz w:val="24"/>
          <w:szCs w:val="24"/>
        </w:rPr>
      </w:pPr>
      <w:bookmarkStart w:id="1" w:name="_Toc224313720"/>
      <w:r w:rsidRPr="00D10F0C">
        <w:rPr>
          <w:rFonts w:ascii="Times New Roman" w:hAnsi="Times New Roman" w:cs="Times New Roman"/>
          <w:sz w:val="24"/>
          <w:szCs w:val="24"/>
        </w:rPr>
        <w:lastRenderedPageBreak/>
        <w:t>Introduction</w:t>
      </w:r>
      <w:bookmarkEnd w:id="1"/>
    </w:p>
    <w:p w14:paraId="64D0A904" w14:textId="77777777" w:rsidR="00E91C07" w:rsidRPr="00D10F0C" w:rsidRDefault="00765C78">
      <w:pPr>
        <w:pStyle w:val="Heading2"/>
        <w:rPr>
          <w:rFonts w:ascii="Times New Roman" w:hAnsi="Times New Roman" w:cs="Times New Roman"/>
          <w:sz w:val="24"/>
          <w:szCs w:val="24"/>
        </w:rPr>
      </w:pPr>
      <w:bookmarkStart w:id="2" w:name="_Toc224313721"/>
      <w:r w:rsidRPr="00D10F0C">
        <w:rPr>
          <w:rFonts w:ascii="Times New Roman" w:hAnsi="Times New Roman" w:cs="Times New Roman"/>
          <w:sz w:val="24"/>
          <w:szCs w:val="24"/>
        </w:rPr>
        <w:t>About This Handbook</w:t>
      </w:r>
      <w:bookmarkEnd w:id="2"/>
    </w:p>
    <w:p w14:paraId="64D0A905"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This handbook provides a complete step-by-step guide to the SOZO clinical pathway for Chronic Insomnia Disorder (CID) using Functional Network-Oriented Neuromodulation (FNON). It is designed for daily clinical use by the treating Doctor and Clinical Assistants at SOZO Brain Center.</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906"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Each chapter corresponds to one stage of the patient journey, from initial appointment scheduling through active treatment and long-term therapy optimisation. The handbook integrates content from the SOZO FNON Clinical Protocol (Document A, v7.0), the FNON Master Assessment Document (v2.0), and the SOZO CID Protocol Algorithm.</w:t>
      </w:r>
    </w:p>
    <w:p w14:paraId="64D0A907" w14:textId="77777777" w:rsidR="00E91C07" w:rsidRPr="00D10F0C" w:rsidRDefault="00765C78" w:rsidP="00D10F0C">
      <w:pPr>
        <w:pStyle w:val="Heading2"/>
        <w:jc w:val="both"/>
        <w:rPr>
          <w:rFonts w:ascii="Times New Roman" w:hAnsi="Times New Roman" w:cs="Times New Roman"/>
          <w:sz w:val="24"/>
          <w:szCs w:val="24"/>
        </w:rPr>
      </w:pPr>
      <w:bookmarkStart w:id="3" w:name="_Toc224313722"/>
      <w:r w:rsidRPr="00D10F0C">
        <w:rPr>
          <w:rFonts w:ascii="Times New Roman" w:hAnsi="Times New Roman" w:cs="Times New Roman"/>
          <w:sz w:val="24"/>
          <w:szCs w:val="24"/>
        </w:rPr>
        <w:t>What is FNON?</w:t>
      </w:r>
      <w:bookmarkEnd w:id="3"/>
    </w:p>
    <w:p w14:paraId="64D0A908" w14:textId="6925A7A3" w:rsidR="00E91C07" w:rsidRDefault="00765C78" w:rsidP="00D10F0C">
      <w:pPr>
        <w:spacing w:after="120" w:line="276" w:lineRule="auto"/>
        <w:jc w:val="both"/>
        <w:rPr>
          <w:rFonts w:ascii="Times New Roman" w:hAnsi="Times New Roman" w:cs="Times New Roman"/>
          <w:color w:val="000000"/>
          <w:sz w:val="24"/>
          <w:szCs w:val="24"/>
        </w:rPr>
      </w:pPr>
      <w:r w:rsidRPr="00D10F0C">
        <w:rPr>
          <w:rFonts w:ascii="Times New Roman" w:hAnsi="Times New Roman" w:cs="Times New Roman"/>
          <w:color w:val="000000"/>
          <w:sz w:val="24"/>
          <w:szCs w:val="24"/>
        </w:rPr>
        <w:t>Functional Network-Oriented Neuromodulation (FNON) is SOZO's proprietary clinical framework. Unlike conventional approaches that target isolated brain regions, FNON targets functional brain networks  the interconnected circuits that underlie CID symptoms.</w:t>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76493A5F" w14:textId="77777777" w:rsidR="000D28D3" w:rsidRPr="00D10F0C" w:rsidRDefault="000D28D3" w:rsidP="00D10F0C">
      <w:pPr>
        <w:spacing w:after="120" w:line="276" w:lineRule="auto"/>
        <w:jc w:val="both"/>
        <w:rPr>
          <w:rFonts w:ascii="Times New Roman" w:hAnsi="Times New Roman" w:cs="Times New Roman"/>
          <w:sz w:val="24"/>
          <w:szCs w:val="24"/>
        </w:rPr>
      </w:pPr>
    </w:p>
    <w:p w14:paraId="64D0A909"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MODEL: </w:t>
      </w:r>
      <w:r w:rsidRPr="00D10F0C">
        <w:rPr>
          <w:rFonts w:ascii="Times New Roman" w:hAnsi="Times New Roman" w:cs="Times New Roman"/>
          <w:color w:val="000000"/>
          <w:sz w:val="24"/>
          <w:szCs w:val="24"/>
        </w:rPr>
        <w:t>The FNON model follows a five-level clinical decision pathway from phenotyping through to iterative adjustment.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800"/>
        <w:gridCol w:w="5360"/>
      </w:tblGrid>
      <w:tr w:rsidR="00E91C07" w:rsidRPr="00D10F0C" w14:paraId="64D0A90D"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Level</w:t>
            </w:r>
          </w:p>
        </w:tc>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5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r>
      <w:tr w:rsidR="00E91C07" w:rsidRPr="00D10F0C" w14:paraId="64D0A91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Phenotype</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Identify the dominant clinical phenotype</w:t>
            </w:r>
          </w:p>
        </w:tc>
      </w:tr>
      <w:tr w:rsidR="00E91C07" w:rsidRPr="00D10F0C" w14:paraId="64D0A91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Network Hypothesis</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Map the phenotype to dysfunctional brain networks</w:t>
            </w:r>
          </w:p>
        </w:tc>
      </w:tr>
      <w:tr w:rsidR="00E91C07" w:rsidRPr="00D10F0C" w14:paraId="64D0A919"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Stimulation Selection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 montage(s), modality, and sequencing</w:t>
            </w:r>
          </w:p>
        </w:tc>
      </w:tr>
      <w:tr w:rsidR="00E91C07" w:rsidRPr="00D10F0C" w14:paraId="64D0A91D"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Response Evaluation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Assess at mid-point and end-of-block</w:t>
            </w:r>
          </w:p>
        </w:tc>
      </w:tr>
      <w:tr w:rsidR="00E91C07" w:rsidRPr="00D10F0C" w14:paraId="64D0A92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Adjustment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Reassess, revise, change montage or modality</w:t>
            </w:r>
          </w:p>
        </w:tc>
      </w:tr>
    </w:tbl>
    <w:p w14:paraId="34B2CF50" w14:textId="77777777" w:rsidR="000D28D3" w:rsidRDefault="000D28D3">
      <w:pPr>
        <w:pStyle w:val="Heading2"/>
        <w:rPr>
          <w:rFonts w:ascii="Times New Roman" w:hAnsi="Times New Roman" w:cs="Times New Roman"/>
          <w:sz w:val="24"/>
          <w:szCs w:val="24"/>
        </w:rPr>
      </w:pPr>
      <w:bookmarkStart w:id="4" w:name="_Toc224313723"/>
    </w:p>
    <w:p w14:paraId="77B4EEA3" w14:textId="77777777" w:rsidR="000D28D3" w:rsidRDefault="000D28D3">
      <w:pPr>
        <w:pStyle w:val="Heading2"/>
        <w:rPr>
          <w:rFonts w:ascii="Times New Roman" w:hAnsi="Times New Roman" w:cs="Times New Roman"/>
          <w:sz w:val="24"/>
          <w:szCs w:val="24"/>
        </w:rPr>
      </w:pPr>
    </w:p>
    <w:p w14:paraId="28ED4E84" w14:textId="77777777" w:rsidR="000D28D3" w:rsidRDefault="000D28D3">
      <w:pPr>
        <w:pStyle w:val="Heading2"/>
        <w:rPr>
          <w:rFonts w:ascii="Times New Roman" w:hAnsi="Times New Roman" w:cs="Times New Roman"/>
          <w:sz w:val="24"/>
          <w:szCs w:val="24"/>
        </w:rPr>
      </w:pPr>
    </w:p>
    <w:p w14:paraId="527E1351" w14:textId="77777777" w:rsidR="000D28D3" w:rsidRDefault="000D28D3">
      <w:pPr>
        <w:pStyle w:val="Heading2"/>
        <w:rPr>
          <w:rFonts w:ascii="Times New Roman" w:hAnsi="Times New Roman" w:cs="Times New Roman"/>
          <w:sz w:val="24"/>
          <w:szCs w:val="24"/>
        </w:rPr>
      </w:pPr>
    </w:p>
    <w:p w14:paraId="30A58064" w14:textId="77777777" w:rsidR="000D28D3" w:rsidRDefault="000D28D3">
      <w:pPr>
        <w:pStyle w:val="Heading2"/>
        <w:rPr>
          <w:rFonts w:ascii="Times New Roman" w:hAnsi="Times New Roman" w:cs="Times New Roman"/>
          <w:sz w:val="24"/>
          <w:szCs w:val="24"/>
        </w:rPr>
      </w:pPr>
    </w:p>
    <w:p w14:paraId="64D0A922" w14:textId="49B7F101" w:rsidR="00E91C07"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Available Modalities at SOZO</w:t>
      </w:r>
      <w:bookmarkEnd w:id="4"/>
    </w:p>
    <w:p w14:paraId="75D31365" w14:textId="77777777" w:rsidR="000D28D3" w:rsidRPr="00D10F0C" w:rsidRDefault="000D28D3">
      <w:pPr>
        <w:pStyle w:val="Heading2"/>
        <w:rPr>
          <w:rFonts w:ascii="Times New Roman" w:hAnsi="Times New Roman" w:cs="Times New Roman"/>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00"/>
        <w:gridCol w:w="2000"/>
        <w:gridCol w:w="2760"/>
      </w:tblGrid>
      <w:tr w:rsidR="00E91C07" w:rsidRPr="00D10F0C" w14:paraId="64D0A927" w14:textId="77777777">
        <w:tc>
          <w:tcPr>
            <w:tcW w:w="1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Device</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Regulatory</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Evidence Level</w:t>
            </w:r>
          </w:p>
        </w:tc>
      </w:tr>
      <w:tr w:rsidR="00E91C07" w:rsidRPr="00D10F0C" w14:paraId="64D0A92C"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9"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Newronika HDCkit / PlatoScience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RCT, Open-label</w:t>
            </w:r>
          </w:p>
        </w:tc>
      </w:tr>
      <w:tr w:rsidR="00E91C07" w:rsidRPr="00D10F0C" w14:paraId="64D0A931"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NEUROLITH® (Storz Medical)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 — INVESTIGATIONAL OFF-LABEL</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w:t>
            </w:r>
          </w:p>
        </w:tc>
      </w:tr>
      <w:tr w:rsidR="00E91C07" w:rsidRPr="00D10F0C" w14:paraId="64D0A936"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Transcutaneous auricular VNS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 (epilepsy/depression)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Open-label, Pilot</w:t>
            </w:r>
          </w:p>
        </w:tc>
      </w:tr>
      <w:tr w:rsidR="00E91C07" w:rsidRPr="00D10F0C" w14:paraId="64D0A93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Alpha-Stim®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 (anxiety/insomnia/depression)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RCT, Meta-analysis</w:t>
            </w:r>
          </w:p>
        </w:tc>
      </w:tr>
    </w:tbl>
    <w:p w14:paraId="64D0A93C"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Off-Label Disclosure: TPS (NEUROLITH®) use in Chronic Insomnia Disorder is INVESTIGATIONAL at SOZO Brain Center. It is not CE-marked or FDA-approved for CID. All patients must provide written informed consent inclusive of the off-label TPS disclosure. TPS use is restricted to the prescribing Doctor only.</w:t>
      </w:r>
      <w:r w:rsidRPr="00D10F0C">
        <w:rPr>
          <w:rFonts w:ascii="Times New Roman" w:hAnsi="Times New Roman" w:cs="Times New Roman"/>
          <w:color w:val="000000"/>
          <w:sz w:val="24"/>
          <w:szCs w:val="24"/>
        </w:rPr>
      </w:r>
    </w:p>
    <w:p w14:paraId="64D0A93D" w14:textId="77777777" w:rsidR="00E91C07" w:rsidRPr="00D10F0C" w:rsidRDefault="00765C78">
      <w:pPr>
        <w:pStyle w:val="Heading2"/>
        <w:rPr>
          <w:rFonts w:ascii="Times New Roman" w:hAnsi="Times New Roman" w:cs="Times New Roman"/>
          <w:sz w:val="24"/>
          <w:szCs w:val="24"/>
        </w:rPr>
      </w:pPr>
      <w:bookmarkStart w:id="5" w:name="_Toc224313724"/>
      <w:r w:rsidRPr="00D10F0C">
        <w:rPr>
          <w:rFonts w:ascii="Times New Roman" w:hAnsi="Times New Roman" w:cs="Times New Roman"/>
          <w:sz w:val="24"/>
          <w:szCs w:val="24"/>
        </w:rPr>
        <w:t>Roles and Responsibilities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940"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Role</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Responsibilities</w:t>
            </w:r>
          </w:p>
        </w:tc>
      </w:tr>
      <w:tr w:rsidR="00E91C07" w:rsidRPr="00D10F0C" w14:paraId="64D0A94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Doctor</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Overall governance; protocol approval; treatment planning; FNON montage selection; clinical decision-making; approves protocols; authorises off-label use; signs consent; designs treatment plans; oversees AE reporting</w:t>
            </w:r>
          </w:p>
        </w:tc>
      </w:tr>
      <w:tr w:rsidR="00E91C07" w:rsidRPr="00D10F0C" w14:paraId="64D0A94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Assistant</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Device operation; session delivery; data recording; patient monitoring under </w:t>
            </w:r>
            <w:proofErr w:type="gramStart"/>
            <w:r w:rsidRPr="00D10F0C">
              <w:rPr>
                <w:rFonts w:ascii="Times New Roman" w:hAnsi="Times New Roman" w:cs="Times New Roman"/>
                <w:sz w:val="24"/>
                <w:szCs w:val="24"/>
              </w:rPr>
              <w:t>Doctor</w:t>
            </w:r>
            <w:proofErr w:type="gramEnd"/>
            <w:r w:rsidRPr="00D10F0C">
              <w:rPr>
                <w:rFonts w:ascii="Times New Roman" w:hAnsi="Times New Roman" w:cs="Times New Roman"/>
                <w:sz w:val="24"/>
                <w:szCs w:val="24"/>
              </w:rPr>
              <w:t xml:space="preserve"> supervision. Operates within prescribed parameters only. No independent protocol modifications.</w:t>
            </w:r>
          </w:p>
        </w:tc>
      </w:tr>
    </w:tbl>
    <w:p w14:paraId="64D0A947" w14:textId="77777777" w:rsidR="00E91C07"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color w:val="000000"/>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GOVERNANCE RULE: No Clinical Assistant may independently modify a treatment plan, change a montage, or adjust parameters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authorisation.</w:t>
      </w:r>
    </w:p>
    <w:p w14:paraId="1483C556" w14:textId="77777777" w:rsidR="000D28D3" w:rsidRPr="00D10F0C" w:rsidRDefault="000D28D3">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p>
    <w:p w14:paraId="20C7B10D" w14:textId="77777777" w:rsidR="000D28D3" w:rsidRDefault="000D28D3">
      <w:pPr>
        <w:pStyle w:val="Heading2"/>
        <w:rPr>
          <w:rFonts w:ascii="Times New Roman" w:hAnsi="Times New Roman" w:cs="Times New Roman"/>
          <w:sz w:val="24"/>
          <w:szCs w:val="24"/>
        </w:rPr>
      </w:pPr>
      <w:bookmarkStart w:id="6" w:name="_Toc224313725"/>
    </w:p>
    <w:p w14:paraId="5A69E4AF" w14:textId="77777777" w:rsidR="000D28D3" w:rsidRDefault="000D28D3">
      <w:pPr>
        <w:pStyle w:val="Heading2"/>
        <w:rPr>
          <w:rFonts w:ascii="Times New Roman" w:hAnsi="Times New Roman" w:cs="Times New Roman"/>
          <w:sz w:val="24"/>
          <w:szCs w:val="24"/>
        </w:rPr>
      </w:pPr>
    </w:p>
    <w:p w14:paraId="0BDABC35" w14:textId="77777777" w:rsidR="000D28D3" w:rsidRDefault="000D28D3">
      <w:pPr>
        <w:pStyle w:val="Heading2"/>
        <w:rPr>
          <w:rFonts w:ascii="Times New Roman" w:hAnsi="Times New Roman" w:cs="Times New Roman"/>
          <w:sz w:val="24"/>
          <w:szCs w:val="24"/>
        </w:rPr>
      </w:pPr>
    </w:p>
    <w:p w14:paraId="64D0A948" w14:textId="2B76E923"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 xml:space="preserve">The Patient Journey </w:t>
      </w:r>
      <w:proofErr w:type="gramStart"/>
      <w:r w:rsidRPr="00D10F0C">
        <w:rPr>
          <w:rFonts w:ascii="Times New Roman" w:hAnsi="Times New Roman" w:cs="Times New Roman"/>
          <w:sz w:val="24"/>
          <w:szCs w:val="24"/>
        </w:rPr>
        <w:t>at a Glance</w:t>
      </w:r>
      <w:bookmarkEnd w:id="6"/>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3200"/>
        <w:gridCol w:w="2600"/>
        <w:gridCol w:w="2760"/>
      </w:tblGrid>
      <w:tr w:rsidR="00E91C07" w:rsidRPr="00D10F0C" w14:paraId="64D0A94D" w14:textId="77777777">
        <w:tc>
          <w:tcPr>
            <w:tcW w:w="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Responsible</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Output</w:t>
            </w:r>
          </w:p>
        </w:tc>
      </w:tr>
      <w:tr w:rsidR="00E91C07" w:rsidRPr="00D10F0C" w14:paraId="64D0A952"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booking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Initial visit scheduled</w:t>
            </w:r>
          </w:p>
        </w:tc>
      </w:tr>
      <w:tr w:rsidR="00E91C07" w:rsidRPr="00D10F0C" w14:paraId="64D0A957"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Informed consent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 Admin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Signed consent</w:t>
            </w:r>
          </w:p>
        </w:tc>
      </w:tr>
      <w:tr w:rsidR="00E91C07" w:rsidRPr="00D10F0C" w14:paraId="64D0A95C"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Psychologist / Assistant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Baseline phenotype profile</w:t>
            </w:r>
          </w:p>
        </w:tc>
      </w:tr>
      <w:tr w:rsidR="00E91C07" w:rsidRPr="00D10F0C" w14:paraId="64D0A961"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 ± EEG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 network hypothesis</w:t>
            </w:r>
          </w:p>
        </w:tc>
      </w:tr>
      <w:tr w:rsidR="00E91C07" w:rsidRPr="00D10F0C" w14:paraId="64D0A966"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preparation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Written report</w:t>
            </w:r>
          </w:p>
        </w:tc>
      </w:tr>
      <w:tr w:rsidR="00E91C07" w:rsidRPr="00D10F0C" w14:paraId="64D0A96B"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discussion &amp; treatment plan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Finalised treatment plan</w:t>
            </w:r>
          </w:p>
        </w:tc>
      </w:tr>
      <w:tr w:rsidR="00E91C07" w:rsidRPr="00D10F0C" w14:paraId="64D0A970"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7</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treatment course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neuromodulation</w:t>
            </w:r>
          </w:p>
        </w:tc>
      </w:tr>
      <w:tr w:rsidR="00E91C07" w:rsidRPr="00D10F0C" w14:paraId="64D0A975"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8</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roofErr w:type="gramStart"/>
            <w:r w:rsidRPr="00D10F0C">
              <w:rPr>
                <w:rFonts w:ascii="Times New Roman" w:hAnsi="Times New Roman" w:cs="Times New Roman"/>
                <w:sz w:val="24"/>
                <w:szCs w:val="24"/>
              </w:rPr>
              <w:t>3 month</w:t>
            </w:r>
            <w:proofErr w:type="gramEnd"/>
            <w:r w:rsidRPr="00D10F0C">
              <w:rPr>
                <w:rFonts w:ascii="Times New Roman" w:hAnsi="Times New Roman" w:cs="Times New Roman"/>
                <w:sz w:val="24"/>
                <w:szCs w:val="24"/>
              </w:rPr>
              <w:t xml:space="preserve"> reassessment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Outcome comparison</w:t>
            </w:r>
          </w:p>
        </w:tc>
      </w:tr>
      <w:tr w:rsidR="00E91C07" w:rsidRPr="00D10F0C" w14:paraId="64D0A97A"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9</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Updated protocol</w:t>
            </w:r>
          </w:p>
        </w:tc>
      </w:tr>
    </w:tbl>
    <w:p w14:paraId="0602CC40" w14:textId="77777777" w:rsidR="00D10F0C" w:rsidRDefault="00D10F0C">
      <w:pPr>
        <w:rPr>
          <w:rFonts w:ascii="Times New Roman" w:hAnsi="Times New Roman" w:cs="Times New Roman"/>
          <w:sz w:val="24"/>
          <w:szCs w:val="24"/>
        </w:rPr>
      </w:pPr>
    </w:p>
    <w:p w14:paraId="64D0A97C" w14:textId="77777777" w:rsidR="00E91C07" w:rsidRPr="00D10F0C" w:rsidRDefault="00765C78" w:rsidP="00D10F0C">
      <w:pPr>
        <w:pStyle w:val="Heading1"/>
        <w:jc w:val="center"/>
        <w:rPr>
          <w:rFonts w:ascii="Times New Roman" w:hAnsi="Times New Roman" w:cs="Times New Roman"/>
          <w:sz w:val="24"/>
          <w:szCs w:val="24"/>
        </w:rPr>
      </w:pPr>
      <w:bookmarkStart w:id="7" w:name="_Toc224313726"/>
      <w:r w:rsidRPr="00D10F0C">
        <w:rPr>
          <w:rFonts w:ascii="Times New Roman" w:hAnsi="Times New Roman" w:cs="Times New Roman"/>
          <w:sz w:val="24"/>
          <w:szCs w:val="24"/>
        </w:rPr>
        <w:t>Stage 1: Appointment Scheduling</w:t>
      </w:r>
      <w:bookmarkEnd w:id="7"/>
    </w:p>
    <w:p w14:paraId="64D0A97D" w14:textId="77777777" w:rsidR="00E91C07" w:rsidRPr="00D10F0C" w:rsidRDefault="00765C78">
      <w:pPr>
        <w:pStyle w:val="Heading2"/>
        <w:rPr>
          <w:rFonts w:ascii="Times New Roman" w:hAnsi="Times New Roman" w:cs="Times New Roman"/>
          <w:sz w:val="24"/>
          <w:szCs w:val="24"/>
        </w:rPr>
      </w:pPr>
      <w:bookmarkStart w:id="8" w:name="_Toc224313727"/>
      <w:r w:rsidRPr="00D10F0C">
        <w:rPr>
          <w:rFonts w:ascii="Times New Roman" w:hAnsi="Times New Roman" w:cs="Times New Roman"/>
          <w:sz w:val="24"/>
          <w:szCs w:val="24"/>
        </w:rPr>
        <w:t>Purpose</w:t>
      </w:r>
      <w:bookmarkEnd w:id="8"/>
    </w:p>
    <w:p w14:paraId="64D0A9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schedules an appointment for an initial clinical evaluation and development of a preliminary neuromodulation plan. This first contact sets the tone for the entire clinical relationship and ensures that the patient arrives prepared for a comprehensive assessment.</w:t>
      </w:r>
    </w:p>
    <w:p w14:paraId="64D0A97F" w14:textId="77777777" w:rsidR="00E91C07" w:rsidRPr="00D10F0C" w:rsidRDefault="00765C78">
      <w:pPr>
        <w:pStyle w:val="Heading2"/>
        <w:rPr>
          <w:rFonts w:ascii="Times New Roman" w:hAnsi="Times New Roman" w:cs="Times New Roman"/>
          <w:sz w:val="24"/>
          <w:szCs w:val="24"/>
        </w:rPr>
      </w:pPr>
      <w:bookmarkStart w:id="9" w:name="_Toc224313728"/>
      <w:r w:rsidRPr="00D10F0C">
        <w:rPr>
          <w:rFonts w:ascii="Times New Roman" w:hAnsi="Times New Roman" w:cs="Times New Roman"/>
          <w:sz w:val="24"/>
          <w:szCs w:val="24"/>
        </w:rPr>
        <w:t>Step-by-Step Procedure</w:t>
      </w:r>
      <w:bookmarkEnd w:id="9"/>
    </w:p>
    <w:p w14:paraId="64D0A980" w14:textId="77777777" w:rsidR="00E91C07" w:rsidRPr="00D10F0C" w:rsidRDefault="00765C78">
      <w:pPr>
        <w:pStyle w:val="Heading3"/>
        <w:rPr>
          <w:rFonts w:ascii="Times New Roman" w:hAnsi="Times New Roman" w:cs="Times New Roman"/>
        </w:rPr>
      </w:pPr>
      <w:bookmarkStart w:id="10" w:name="_Toc224313729"/>
      <w:r w:rsidRPr="00D10F0C">
        <w:rPr>
          <w:rFonts w:ascii="Times New Roman" w:hAnsi="Times New Roman" w:cs="Times New Roman"/>
        </w:rPr>
        <w:t>1.1 Receive Enquiry</w:t>
      </w:r>
      <w:bookmarkEnd w:id="10"/>
    </w:p>
    <w:p w14:paraId="64D0A98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 xml:space="preserve">When a patient or referring physician contacts SOZO Brain </w:t>
      </w:r>
      <w:proofErr w:type="spellStart"/>
      <w:r w:rsidRPr="00D10F0C">
        <w:rPr>
          <w:rFonts w:ascii="Times New Roman" w:hAnsi="Times New Roman" w:cs="Times New Roman"/>
          <w:color w:val="000000"/>
          <w:sz w:val="24"/>
          <w:szCs w:val="24"/>
        </w:rPr>
        <w:t>Center</w:t>
      </w:r>
      <w:proofErr w:type="spellEnd"/>
      <w:r w:rsidRPr="00D10F0C">
        <w:rPr>
          <w:rFonts w:ascii="Times New Roman" w:hAnsi="Times New Roman" w:cs="Times New Roman"/>
          <w:color w:val="000000"/>
          <w:sz w:val="24"/>
          <w:szCs w:val="24"/>
        </w:rPr>
        <w:t>, the administrative team collects initial information and determines appointment suitability.</w:t>
      </w:r>
    </w:p>
    <w:p w14:paraId="64D0A982" w14:textId="77777777" w:rsidR="00E91C07" w:rsidRPr="00D10F0C" w:rsidRDefault="00765C78">
      <w:pPr>
        <w:pStyle w:val="Heading3"/>
        <w:rPr>
          <w:rFonts w:ascii="Times New Roman" w:hAnsi="Times New Roman" w:cs="Times New Roman"/>
        </w:rPr>
      </w:pPr>
      <w:bookmarkStart w:id="11" w:name="_Toc224313730"/>
      <w:r w:rsidRPr="00D10F0C">
        <w:rPr>
          <w:rFonts w:ascii="Times New Roman" w:hAnsi="Times New Roman" w:cs="Times New Roman"/>
        </w:rPr>
        <w:t>1.2 Collect Preliminary Information</w:t>
      </w:r>
      <w:bookmarkEnd w:id="11"/>
    </w:p>
    <w:p w14:paraId="64D0A9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Full name, date of birth, and contact details</w:t>
      </w:r>
    </w:p>
    <w:p w14:paraId="64D0A98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Referring physician details (if applicable)</w:t>
      </w:r>
    </w:p>
    <w:p w14:paraId="64D0A9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Primary diagnosis (confirmed CID or suspected)</w:t>
      </w:r>
    </w:p>
    <w:p w14:paraId="64D0A9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Brief description of chief complaints</w:t>
      </w:r>
    </w:p>
    <w:p w14:paraId="64D0A987" w14:textId="77777777" w:rsidR="00E91C07" w:rsidRPr="00D10F0C" w:rsidRDefault="00765C78">
      <w:pPr>
        <w:pStyle w:val="Heading3"/>
        <w:rPr>
          <w:rFonts w:ascii="Times New Roman" w:hAnsi="Times New Roman" w:cs="Times New Roman"/>
        </w:rPr>
      </w:pPr>
      <w:bookmarkStart w:id="12" w:name="_Toc224313731"/>
      <w:r w:rsidRPr="00D10F0C">
        <w:rPr>
          <w:rFonts w:ascii="Times New Roman" w:hAnsi="Times New Roman" w:cs="Times New Roman"/>
        </w:rPr>
        <w:t>1.3 Pre-Appointment Instructions</w:t>
      </w:r>
      <w:bookmarkEnd w:id="12"/>
    </w:p>
    <w:p w14:paraId="64D0A98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 the patient to bring the following to their first visit:</w:t>
      </w:r>
    </w:p>
    <w:p w14:paraId="64D0A98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 available medical records and discharge summaries</w:t>
      </w:r>
    </w:p>
    <w:p w14:paraId="64D0A98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Brain imaging (MRI / CT scans)</w:t>
      </w:r>
    </w:p>
    <w:p w14:paraId="64D0A98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Previous EEG reports (if any)</w:t>
      </w:r>
    </w:p>
    <w:p w14:paraId="64D0A98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Neuropsychological test results</w:t>
      </w:r>
    </w:p>
    <w:p w14:paraId="64D0A98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 and current medication list with dosages and timing</w:t>
      </w:r>
    </w:p>
    <w:p w14:paraId="64D0A9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Laboratory results (recent blood work)</w:t>
      </w:r>
    </w:p>
    <w:p w14:paraId="64D0A98F" w14:textId="77777777" w:rsidR="00E91C07" w:rsidRPr="00D10F0C" w:rsidRDefault="00765C78">
      <w:pPr>
        <w:pStyle w:val="Heading3"/>
        <w:rPr>
          <w:rFonts w:ascii="Times New Roman" w:hAnsi="Times New Roman" w:cs="Times New Roman"/>
        </w:rPr>
      </w:pPr>
      <w:bookmarkStart w:id="13" w:name="_Toc224313732"/>
      <w:r w:rsidRPr="00D10F0C">
        <w:rPr>
          <w:rFonts w:ascii="Times New Roman" w:hAnsi="Times New Roman" w:cs="Times New Roman"/>
        </w:rPr>
        <w:t>1.4 Confirm and Schedule</w:t>
      </w:r>
      <w:bookmarkEnd w:id="13"/>
    </w:p>
    <w:p w14:paraId="64D0A9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 appointment date, time, and expected duration (allow 2–3 hours for initial assessment)</w:t>
      </w:r>
    </w:p>
    <w:p w14:paraId="64D0A9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written confirmation via email with pre-appointment instructions</w:t>
      </w:r>
    </w:p>
    <w:p w14:paraId="64D0A9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a reminder 24 hours before the appointment</w:t>
      </w:r>
    </w:p>
    <w:p w14:paraId="64D0A993" w14:textId="77777777" w:rsidR="00E91C07" w:rsidRPr="00D10F0C" w:rsidRDefault="00765C78">
      <w:pPr>
        <w:pStyle w:val="Heading2"/>
        <w:rPr>
          <w:rFonts w:ascii="Times New Roman" w:hAnsi="Times New Roman" w:cs="Times New Roman"/>
          <w:sz w:val="24"/>
          <w:szCs w:val="24"/>
        </w:rPr>
      </w:pPr>
      <w:bookmarkStart w:id="14" w:name="_Toc224313733"/>
      <w:r w:rsidRPr="00D10F0C">
        <w:rPr>
          <w:rFonts w:ascii="Times New Roman" w:hAnsi="Times New Roman" w:cs="Times New Roman"/>
          <w:sz w:val="24"/>
          <w:szCs w:val="24"/>
        </w:rPr>
        <w:t>Checklist</w:t>
      </w:r>
      <w:bookmarkEnd w:id="14"/>
    </w:p>
    <w:p w14:paraId="64D0A99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contact details recorded</w:t>
      </w:r>
    </w:p>
    <w:p w14:paraId="64D0A99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Referral information documented</w:t>
      </w:r>
    </w:p>
    <w:p w14:paraId="64D0A99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Pre-appointment instructions sent</w:t>
      </w:r>
    </w:p>
    <w:p w14:paraId="64D0A99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 confirmed in scheduling system</w:t>
      </w:r>
    </w:p>
    <w:p w14:paraId="64D0A99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Reminder sent (24h before)</w:t>
      </w:r>
    </w:p>
    <w:p w14:paraId="64D0A999"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CLINICAL TIP: </w:t>
      </w:r>
      <w:r w:rsidRPr="00D10F0C">
        <w:rPr>
          <w:rFonts w:ascii="Times New Roman" w:hAnsi="Times New Roman" w:cs="Times New Roman"/>
          <w:color w:val="000000"/>
          <w:sz w:val="24"/>
          <w:szCs w:val="24"/>
        </w:rPr>
        <w:t>A well-prepared patient makes the assessment more efficient. Emphasise the importance of bringing a complete medication list with exact timing of each dose — medication state significantly affects assessment findings and later treatment planning.</w:t>
      </w:r>
    </w:p>
    <w:p w14:paraId="64D0A99A" w14:textId="77777777" w:rsidR="00E91C07" w:rsidRPr="00D10F0C" w:rsidRDefault="00765C78">
      <w:pPr>
        <w:pStyle w:val="Heading2"/>
        <w:rPr>
          <w:rFonts w:ascii="Times New Roman" w:hAnsi="Times New Roman" w:cs="Times New Roman"/>
          <w:sz w:val="24"/>
          <w:szCs w:val="24"/>
        </w:rPr>
      </w:pPr>
      <w:bookmarkStart w:id="15" w:name="_Toc224313734"/>
      <w:r w:rsidRPr="00D10F0C">
        <w:rPr>
          <w:rFonts w:ascii="Times New Roman" w:hAnsi="Times New Roman" w:cs="Times New Roman"/>
          <w:sz w:val="24"/>
          <w:szCs w:val="24"/>
        </w:rPr>
        <w:t>Output</w:t>
      </w:r>
      <w:bookmarkEnd w:id="15"/>
    </w:p>
    <w:p w14:paraId="64D0A99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Initial visit scheduled. Patient informed of requirements.</w:t>
      </w:r>
    </w:p>
    <w:p w14:paraId="64D0A99C" w14:textId="77777777" w:rsidR="00E91C07" w:rsidRPr="00D10F0C" w:rsidRDefault="00765C78">
      <w:pPr>
        <w:pStyle w:val="Heading2"/>
        <w:rPr>
          <w:rFonts w:ascii="Times New Roman" w:hAnsi="Times New Roman" w:cs="Times New Roman"/>
          <w:sz w:val="24"/>
          <w:szCs w:val="24"/>
        </w:rPr>
      </w:pPr>
      <w:bookmarkStart w:id="16" w:name="_Toc224313735"/>
      <w:r w:rsidRPr="00D10F0C">
        <w:rPr>
          <w:rFonts w:ascii="Times New Roman" w:hAnsi="Times New Roman" w:cs="Times New Roman"/>
          <w:sz w:val="24"/>
          <w:szCs w:val="24"/>
        </w:rPr>
        <w:t>Forms Used</w:t>
      </w:r>
      <w:bookmarkEnd w:id="16"/>
    </w:p>
    <w:p w14:paraId="64D0A9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Appointment Scheduling Form (Document 01 in the Patient Folder)</w:t>
      </w:r>
    </w:p>
    <w:p w14:paraId="64D0A99E"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9F" w14:textId="77777777" w:rsidR="00E91C07" w:rsidRPr="00D10F0C" w:rsidRDefault="00765C78" w:rsidP="00D10F0C">
      <w:pPr>
        <w:pStyle w:val="Heading1"/>
        <w:jc w:val="center"/>
        <w:rPr>
          <w:rFonts w:ascii="Times New Roman" w:hAnsi="Times New Roman" w:cs="Times New Roman"/>
          <w:sz w:val="24"/>
          <w:szCs w:val="24"/>
        </w:rPr>
      </w:pPr>
      <w:bookmarkStart w:id="17" w:name="_Toc224313736"/>
      <w:r w:rsidRPr="00D10F0C">
        <w:rPr>
          <w:rFonts w:ascii="Times New Roman" w:hAnsi="Times New Roman" w:cs="Times New Roman"/>
          <w:sz w:val="24"/>
          <w:szCs w:val="24"/>
        </w:rPr>
        <w:lastRenderedPageBreak/>
        <w:t>Stage 2: Informed Consent</w:t>
      </w:r>
      <w:bookmarkEnd w:id="17"/>
    </w:p>
    <w:p w14:paraId="64D0A9A0" w14:textId="77777777" w:rsidR="00E91C07" w:rsidRPr="00D10F0C" w:rsidRDefault="00765C78">
      <w:pPr>
        <w:pStyle w:val="Heading2"/>
        <w:rPr>
          <w:rFonts w:ascii="Times New Roman" w:hAnsi="Times New Roman" w:cs="Times New Roman"/>
          <w:sz w:val="24"/>
          <w:szCs w:val="24"/>
        </w:rPr>
      </w:pPr>
      <w:bookmarkStart w:id="18" w:name="_Toc224313737"/>
      <w:r w:rsidRPr="00D10F0C">
        <w:rPr>
          <w:rFonts w:ascii="Times New Roman" w:hAnsi="Times New Roman" w:cs="Times New Roman"/>
          <w:sz w:val="24"/>
          <w:szCs w:val="24"/>
        </w:rPr>
        <w:t>Purpose</w:t>
      </w:r>
      <w:bookmarkEnd w:id="18"/>
    </w:p>
    <w:p w14:paraId="64D0A9A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Before any diagnostic or therapeutic procedure is performed, the patient must provide written informed consent. This stage ensures the patient fully understands the nature, risks, benefits, and alternatives of the SOZO FNON neuromodulation programme, including the off-label status of TPS for Chronic Insomnia Disorder (CID).</w:t>
      </w:r>
    </w:p>
    <w:p w14:paraId="64D0A9A2" w14:textId="77777777" w:rsidR="00E91C07" w:rsidRPr="00D10F0C" w:rsidRDefault="00765C78">
      <w:pPr>
        <w:pStyle w:val="Heading2"/>
        <w:rPr>
          <w:rFonts w:ascii="Times New Roman" w:hAnsi="Times New Roman" w:cs="Times New Roman"/>
          <w:sz w:val="24"/>
          <w:szCs w:val="24"/>
        </w:rPr>
      </w:pPr>
      <w:bookmarkStart w:id="19" w:name="_Toc224313738"/>
      <w:r w:rsidRPr="00D10F0C">
        <w:rPr>
          <w:rFonts w:ascii="Times New Roman" w:hAnsi="Times New Roman" w:cs="Times New Roman"/>
          <w:sz w:val="24"/>
          <w:szCs w:val="24"/>
        </w:rPr>
        <w:t>Step-by-Step Procedure</w:t>
      </w:r>
      <w:bookmarkEnd w:id="19"/>
    </w:p>
    <w:p w14:paraId="64D0A9A3" w14:textId="77777777" w:rsidR="00E91C07" w:rsidRPr="00D10F0C" w:rsidRDefault="00765C78">
      <w:pPr>
        <w:pStyle w:val="Heading3"/>
        <w:rPr>
          <w:rFonts w:ascii="Times New Roman" w:hAnsi="Times New Roman" w:cs="Times New Roman"/>
        </w:rPr>
      </w:pPr>
      <w:bookmarkStart w:id="20" w:name="_Toc224313739"/>
      <w:r w:rsidRPr="00D10F0C">
        <w:rPr>
          <w:rFonts w:ascii="Times New Roman" w:hAnsi="Times New Roman" w:cs="Times New Roman"/>
        </w:rPr>
        <w:t>2.1 Welcome and Documentation</w:t>
      </w:r>
      <w:bookmarkEnd w:id="20"/>
    </w:p>
    <w:p w14:paraId="64D0A9A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Upon arrival at the clinic, the patient:</w:t>
      </w:r>
    </w:p>
    <w:p w14:paraId="64D0A9A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 welcomed by the administrative or clinical team</w:t>
      </w:r>
    </w:p>
    <w:p w14:paraId="64D0A9A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Completes required registration documentation</w:t>
      </w:r>
    </w:p>
    <w:p w14:paraId="64D0A9A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Provides identification and emergency contact details</w:t>
      </w:r>
    </w:p>
    <w:p w14:paraId="64D0A9A8" w14:textId="77777777" w:rsidR="00E91C07" w:rsidRPr="00D10F0C" w:rsidRDefault="00765C78">
      <w:pPr>
        <w:pStyle w:val="Heading3"/>
        <w:rPr>
          <w:rFonts w:ascii="Times New Roman" w:hAnsi="Times New Roman" w:cs="Times New Roman"/>
        </w:rPr>
      </w:pPr>
      <w:bookmarkStart w:id="21" w:name="_Toc224313740"/>
      <w:r w:rsidRPr="00D10F0C">
        <w:rPr>
          <w:rFonts w:ascii="Times New Roman" w:hAnsi="Times New Roman" w:cs="Times New Roman"/>
        </w:rPr>
        <w:t>2.2 Consent Discussion</w:t>
      </w:r>
      <w:bookmarkEnd w:id="21"/>
    </w:p>
    <w:p w14:paraId="64D0A9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treating Doctor (or designated clinician) conducts a structured consent discussion covering:</w:t>
      </w:r>
    </w:p>
    <w:p w14:paraId="64D0A9A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Nature of treatment — Non-invasive brain stimulation (NIBS) under the FNON framework, which may include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TPS,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w:t>
      </w:r>
    </w:p>
    <w:p w14:paraId="64D0A9A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Off-label disclosure — TPS is CE-marked for Alzheimer's disease; its use for CID is investigational and off-label</w:t>
      </w:r>
    </w:p>
    <w:p w14:paraId="64D0A9A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Expected benefits — Potential improvement in motor symptoms, cognitive function, mood, pain, and fatigue (results vary; NIBS is adjunctive, not a replacement for medication)</w:t>
      </w:r>
    </w:p>
    <w:p w14:paraId="64D0A9A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Risks and side effects — Common (tingling, mild headache, skin redness), uncommon (burning sensation), rare (skin lesion, seizure)</w:t>
      </w:r>
    </w:p>
    <w:p w14:paraId="64D0A9AE"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Alternatives — Pharmacological treatment alone, DBS for eligible candidates, physiotherapy, other standard-of-care interventions</w:t>
      </w:r>
    </w:p>
    <w:p w14:paraId="64D0A9A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Right to withdraw — Participation is voluntary; withdrawal does not affect standard care</w:t>
      </w:r>
    </w:p>
    <w:p w14:paraId="64D0A9B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Data protection — How clinical data will be collected, stored, and used</w:t>
      </w:r>
    </w:p>
    <w:p w14:paraId="64D0A9B1" w14:textId="77777777" w:rsidR="00E91C07" w:rsidRPr="00D10F0C" w:rsidRDefault="00765C78">
      <w:pPr>
        <w:pStyle w:val="Heading3"/>
        <w:rPr>
          <w:rFonts w:ascii="Times New Roman" w:hAnsi="Times New Roman" w:cs="Times New Roman"/>
        </w:rPr>
      </w:pPr>
      <w:bookmarkStart w:id="22" w:name="_Toc224313741"/>
      <w:r w:rsidRPr="00D10F0C">
        <w:rPr>
          <w:rFonts w:ascii="Times New Roman" w:hAnsi="Times New Roman" w:cs="Times New Roman"/>
        </w:rPr>
        <w:t>2.3 Obtain Signatures</w:t>
      </w:r>
      <w:bookmarkEnd w:id="22"/>
    </w:p>
    <w:p w14:paraId="64D0A9B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Patient signs the Informed Consent Form</w:t>
      </w:r>
    </w:p>
    <w:p w14:paraId="64D0A9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Doctor co-signs confirming the consent discussion took place</w:t>
      </w:r>
    </w:p>
    <w:p w14:paraId="64D0A9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Witness signature obtained (if required by local regulation)</w:t>
      </w:r>
    </w:p>
    <w:p w14:paraId="64D0A9B5"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MANDATORY: No diagnostic or therapeutic procedures may be performed prior to informed consent being obtained. This includes the off-label disclosure for all investigational modalities used in Chronic Insomnia Disorder treatment. Non-compliance is a clinical governance violation.</w:t>
      </w:r>
      <w:r w:rsidRPr="00D10F0C">
        <w:rPr>
          <w:rFonts w:ascii="Times New Roman" w:hAnsi="Times New Roman" w:cs="Times New Roman"/>
          <w:color w:val="000000"/>
          <w:sz w:val="24"/>
          <w:szCs w:val="24"/>
        </w:rPr>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64D0A9B6" w14:textId="77777777" w:rsidR="00E91C07" w:rsidRPr="00D10F0C" w:rsidRDefault="00765C78">
      <w:pPr>
        <w:pStyle w:val="Heading2"/>
        <w:rPr>
          <w:rFonts w:ascii="Times New Roman" w:hAnsi="Times New Roman" w:cs="Times New Roman"/>
          <w:sz w:val="24"/>
          <w:szCs w:val="24"/>
        </w:rPr>
      </w:pPr>
      <w:bookmarkStart w:id="23" w:name="_Toc224313742"/>
      <w:r w:rsidRPr="00D10F0C">
        <w:rPr>
          <w:rFonts w:ascii="Times New Roman" w:hAnsi="Times New Roman" w:cs="Times New Roman"/>
          <w:sz w:val="24"/>
          <w:szCs w:val="24"/>
        </w:rPr>
        <w:lastRenderedPageBreak/>
        <w:t>Off-Label Disclosure Summary</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000"/>
        <w:gridCol w:w="3200"/>
        <w:gridCol w:w="2960"/>
      </w:tblGrid>
      <w:tr w:rsidR="00E91C07" w:rsidRPr="00D10F0C" w14:paraId="64D0A9BB"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Regulatory Status</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Insomnia Classification</w:t>
            </w:r>
          </w:p>
        </w:tc>
        <w:tc>
          <w:tcPr>
            <w:tcW w:w="2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Disclosure Required</w:t>
            </w:r>
          </w:p>
        </w:tc>
      </w:tr>
      <w:tr w:rsidR="00E91C07" w:rsidRPr="00D10F0C" w14:paraId="64D0A9C0"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C"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 frontal inhibition for cortical arousal reduction</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r w:rsidR="00E91C07" w:rsidRPr="00D10F0C" w14:paraId="64D0A9C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 OFF-LABEL</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Mandatory off-label; Doctor sign-off</w:t>
            </w:r>
          </w:p>
        </w:tc>
      </w:tr>
      <w:tr w:rsidR="00E91C07" w:rsidRPr="00D10F0C" w14:paraId="64D0A9CA"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Primary adjunctive — parasympathetic activation for sleep induction</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Informed consent + evidence disclosure</w:t>
            </w:r>
          </w:p>
        </w:tc>
      </w:tr>
      <w:tr w:rsidR="00E91C07" w:rsidRPr="00D10F0C" w14:paraId="64D0A9CF"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 510k cleared for insomnia — first-line SOZO modality</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bl>
    <w:p w14:paraId="64D0A9D0" w14:textId="77777777" w:rsidR="00E91C07" w:rsidRPr="00D10F0C" w:rsidRDefault="00765C78">
      <w:pPr>
        <w:pStyle w:val="Heading2"/>
        <w:rPr>
          <w:rFonts w:ascii="Times New Roman" w:hAnsi="Times New Roman" w:cs="Times New Roman"/>
          <w:sz w:val="24"/>
          <w:szCs w:val="24"/>
        </w:rPr>
      </w:pPr>
      <w:bookmarkStart w:id="24" w:name="_Toc224313743"/>
      <w:r w:rsidRPr="00D10F0C">
        <w:rPr>
          <w:rFonts w:ascii="Times New Roman" w:hAnsi="Times New Roman" w:cs="Times New Roman"/>
          <w:sz w:val="24"/>
          <w:szCs w:val="24"/>
        </w:rPr>
        <w:t>Checklist</w:t>
      </w:r>
      <w:bookmarkEnd w:id="24"/>
    </w:p>
    <w:p w14:paraId="64D0A9D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registration completed</w:t>
      </w:r>
    </w:p>
    <w:p w14:paraId="64D0A9D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discussion conducted by </w:t>
      </w:r>
      <w:proofErr w:type="gramStart"/>
      <w:r w:rsidRPr="00D10F0C">
        <w:rPr>
          <w:rFonts w:ascii="Times New Roman" w:hAnsi="Times New Roman" w:cs="Times New Roman"/>
          <w:color w:val="000000"/>
          <w:sz w:val="24"/>
          <w:szCs w:val="24"/>
        </w:rPr>
        <w:t>Doctor</w:t>
      </w:r>
      <w:proofErr w:type="gramEnd"/>
    </w:p>
    <w:p w14:paraId="64D0A9D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modalities explained including off-label TPS status</w:t>
      </w:r>
    </w:p>
    <w:p w14:paraId="64D0A9D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questions addressed</w:t>
      </w:r>
    </w:p>
    <w:p w14:paraId="64D0A9D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form signed (patient + Doctor + witness)</w:t>
      </w:r>
    </w:p>
    <w:p w14:paraId="64D0A9D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Signed consent filed in patient folder</w:t>
      </w:r>
    </w:p>
    <w:p w14:paraId="64D0A9D7" w14:textId="77777777" w:rsidR="00E91C07" w:rsidRPr="00D10F0C" w:rsidRDefault="00765C78">
      <w:pPr>
        <w:pStyle w:val="Heading2"/>
        <w:rPr>
          <w:rFonts w:ascii="Times New Roman" w:hAnsi="Times New Roman" w:cs="Times New Roman"/>
          <w:sz w:val="24"/>
          <w:szCs w:val="24"/>
        </w:rPr>
      </w:pPr>
      <w:bookmarkStart w:id="25" w:name="_Toc224313744"/>
      <w:r w:rsidRPr="00D10F0C">
        <w:rPr>
          <w:rFonts w:ascii="Times New Roman" w:hAnsi="Times New Roman" w:cs="Times New Roman"/>
          <w:sz w:val="24"/>
          <w:szCs w:val="24"/>
        </w:rPr>
        <w:t>Output</w:t>
      </w:r>
      <w:bookmarkEnd w:id="25"/>
    </w:p>
    <w:p w14:paraId="64D0A9D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Signed informed consent. Patient cleared for assessment.</w:t>
      </w:r>
    </w:p>
    <w:p w14:paraId="64D0A9D9" w14:textId="77777777" w:rsidR="00E91C07" w:rsidRPr="00D10F0C" w:rsidRDefault="00765C78">
      <w:pPr>
        <w:pStyle w:val="Heading2"/>
        <w:rPr>
          <w:rFonts w:ascii="Times New Roman" w:hAnsi="Times New Roman" w:cs="Times New Roman"/>
          <w:sz w:val="24"/>
          <w:szCs w:val="24"/>
        </w:rPr>
      </w:pPr>
      <w:bookmarkStart w:id="26" w:name="_Toc224313745"/>
      <w:r w:rsidRPr="00D10F0C">
        <w:rPr>
          <w:rFonts w:ascii="Times New Roman" w:hAnsi="Times New Roman" w:cs="Times New Roman"/>
          <w:sz w:val="24"/>
          <w:szCs w:val="24"/>
        </w:rPr>
        <w:t>Forms Used</w:t>
      </w:r>
      <w:bookmarkEnd w:id="26"/>
    </w:p>
    <w:p w14:paraId="64D0A9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Informed Consent Form (Document 02 in the Patient Folder)</w:t>
      </w:r>
    </w:p>
    <w:p w14:paraId="64D0A9D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DC" w14:textId="77777777" w:rsidR="00E91C07" w:rsidRPr="00D10F0C" w:rsidRDefault="00765C78" w:rsidP="00D10F0C">
      <w:pPr>
        <w:pStyle w:val="Heading1"/>
        <w:jc w:val="center"/>
        <w:rPr>
          <w:rFonts w:ascii="Times New Roman" w:hAnsi="Times New Roman" w:cs="Times New Roman"/>
          <w:sz w:val="24"/>
          <w:szCs w:val="24"/>
        </w:rPr>
      </w:pPr>
      <w:bookmarkStart w:id="27" w:name="_Toc224313746"/>
      <w:r w:rsidRPr="00D10F0C">
        <w:rPr>
          <w:rFonts w:ascii="Times New Roman" w:hAnsi="Times New Roman" w:cs="Times New Roman"/>
          <w:sz w:val="24"/>
          <w:szCs w:val="24"/>
        </w:rPr>
        <w:lastRenderedPageBreak/>
        <w:t>Stage 3: Psychological Intake &amp; Psychometric Profiling</w:t>
      </w:r>
      <w:bookmarkEnd w:id="27"/>
    </w:p>
    <w:p w14:paraId="64D0A9DD" w14:textId="77777777" w:rsidR="00E91C07" w:rsidRPr="00D10F0C" w:rsidRDefault="00765C78">
      <w:pPr>
        <w:pStyle w:val="Heading2"/>
        <w:rPr>
          <w:rFonts w:ascii="Times New Roman" w:hAnsi="Times New Roman" w:cs="Times New Roman"/>
          <w:sz w:val="24"/>
          <w:szCs w:val="24"/>
        </w:rPr>
      </w:pPr>
      <w:bookmarkStart w:id="28" w:name="_Toc224313747"/>
      <w:r w:rsidRPr="00D10F0C">
        <w:rPr>
          <w:rFonts w:ascii="Times New Roman" w:hAnsi="Times New Roman" w:cs="Times New Roman"/>
          <w:sz w:val="24"/>
          <w:szCs w:val="24"/>
        </w:rPr>
        <w:t>Purpose</w:t>
      </w:r>
      <w:bookmarkEnd w:id="28"/>
    </w:p>
    <w:p w14:paraId="64D0A9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stage provides structured phenotyping and baseline quantification. The patient is evaluated by a clinical psychologist or trained clinical assistant who conducts a structured clinical interview and performs psychometric testing using the SOZO Patient Rating System (PRS). The data gathered here directly informs the phenotype identification in Stage 4 and the treatment plan in Stage 6.</w:t>
      </w:r>
    </w:p>
    <w:p w14:paraId="64D0A9DF" w14:textId="77777777" w:rsidR="00E91C07" w:rsidRPr="00D10F0C" w:rsidRDefault="00765C78">
      <w:pPr>
        <w:pStyle w:val="Heading2"/>
        <w:rPr>
          <w:rFonts w:ascii="Times New Roman" w:hAnsi="Times New Roman" w:cs="Times New Roman"/>
          <w:sz w:val="24"/>
          <w:szCs w:val="24"/>
        </w:rPr>
      </w:pPr>
      <w:bookmarkStart w:id="29" w:name="_Toc224313748"/>
      <w:r w:rsidRPr="00D10F0C">
        <w:rPr>
          <w:rFonts w:ascii="Times New Roman" w:hAnsi="Times New Roman" w:cs="Times New Roman"/>
          <w:sz w:val="24"/>
          <w:szCs w:val="24"/>
        </w:rPr>
        <w:t>Step-by-Step Procedure</w:t>
      </w:r>
      <w:bookmarkEnd w:id="29"/>
    </w:p>
    <w:p w14:paraId="64D0A9E0" w14:textId="77777777" w:rsidR="00E91C07" w:rsidRPr="00D10F0C" w:rsidRDefault="00765C78">
      <w:pPr>
        <w:pStyle w:val="Heading3"/>
        <w:rPr>
          <w:rFonts w:ascii="Times New Roman" w:hAnsi="Times New Roman" w:cs="Times New Roman"/>
        </w:rPr>
      </w:pPr>
      <w:bookmarkStart w:id="30" w:name="_Toc224313749"/>
      <w:r w:rsidRPr="00D10F0C">
        <w:rPr>
          <w:rFonts w:ascii="Times New Roman" w:hAnsi="Times New Roman" w:cs="Times New Roman"/>
        </w:rPr>
        <w:t>3.1 Structured Clinical Interview</w:t>
      </w:r>
      <w:bookmarkEnd w:id="30"/>
    </w:p>
    <w:p w14:paraId="64D0A9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Conduct a systematic interview covering: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9E4"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to Capture</w:t>
            </w:r>
          </w:p>
        </w:tc>
      </w:tr>
      <w:tr w:rsidR="00E91C07" w:rsidRPr="00D10F0C" w14:paraId="64D0A9E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Chief Complaints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Patient's own description of their most troubling symptoms; what brought them to SOZO</w:t>
            </w:r>
          </w:p>
        </w:tc>
      </w:tr>
      <w:tr w:rsidR="00E91C07" w:rsidRPr="00D10F0C" w14:paraId="64D0A9E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Medical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Year of CID diagnosis, diagnosing physician, initial symptoms, disease severity rating, comorbidities, surgical history (DBS etc.)</w:t>
            </w:r>
          </w:p>
        </w:tc>
      </w:tr>
      <w:tr w:rsidR="00E91C07" w:rsidRPr="00D10F0C" w14:paraId="64D0A9E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Psychiatric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Previous/current psychiatric diagnoses, previous treatments, current psychiatric medications, suicidal ideation screening, substance use</w:t>
            </w:r>
          </w:p>
        </w:tc>
      </w:tr>
      <w:tr w:rsidR="00E91C07" w:rsidRPr="00D10F0C" w14:paraId="64D0A9F0"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Current Pharmacotherapy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Complete medication list with doses, frequency, timing, and prescribing physician. Document primary medication timing specifically.</w:t>
            </w:r>
          </w:p>
        </w:tc>
      </w:tr>
      <w:tr w:rsidR="00E91C07" w:rsidRPr="00D10F0C" w14:paraId="64D0A9F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Functional Limitations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ADL independence, work/occupation status, social functioning, caregiver involvement</w:t>
            </w:r>
          </w:p>
        </w:tc>
      </w:tr>
      <w:tr w:rsidR="00E91C07" w:rsidRPr="00D10F0C" w14:paraId="64D0A9F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 therapies (pharmacological, surgical, rehabilitation), dates, providers, and outcomes</w:t>
            </w:r>
          </w:p>
        </w:tc>
      </w:tr>
    </w:tbl>
    <w:p w14:paraId="64D0A9F7" w14:textId="77777777" w:rsidR="00E91C07" w:rsidRPr="00D10F0C" w:rsidRDefault="00765C78">
      <w:pPr>
        <w:pStyle w:val="Heading3"/>
        <w:rPr>
          <w:rFonts w:ascii="Times New Roman" w:hAnsi="Times New Roman" w:cs="Times New Roman"/>
        </w:rPr>
      </w:pPr>
      <w:bookmarkStart w:id="31" w:name="_Toc224313750"/>
      <w:r w:rsidRPr="00D10F0C">
        <w:rPr>
          <w:rFonts w:ascii="Times New Roman" w:hAnsi="Times New Roman" w:cs="Times New Roman"/>
        </w:rPr>
        <w:t>3.2 Digitise Medical Documentation</w:t>
      </w:r>
      <w:bookmarkEnd w:id="31"/>
    </w:p>
    <w:p w14:paraId="64D0A9F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Scan or digitally archive all medical documents the patient has brought. Record what was provided in the Documentation Checklist section of the intake form.</w:t>
      </w:r>
    </w:p>
    <w:p w14:paraId="37B83039" w14:textId="77777777" w:rsidR="001E79B7" w:rsidRDefault="001E79B7">
      <w:pPr>
        <w:pStyle w:val="Heading3"/>
        <w:rPr>
          <w:rFonts w:ascii="Times New Roman" w:hAnsi="Times New Roman" w:cs="Times New Roman"/>
        </w:rPr>
      </w:pPr>
      <w:bookmarkStart w:id="32" w:name="_Toc224313751"/>
    </w:p>
    <w:p w14:paraId="29347763" w14:textId="77777777" w:rsidR="001E79B7" w:rsidRDefault="001E79B7">
      <w:pPr>
        <w:pStyle w:val="Heading3"/>
        <w:rPr>
          <w:rFonts w:ascii="Times New Roman" w:hAnsi="Times New Roman" w:cs="Times New Roman"/>
        </w:rPr>
      </w:pPr>
    </w:p>
    <w:p w14:paraId="6D6C2796" w14:textId="77777777" w:rsidR="001E79B7" w:rsidRDefault="001E79B7">
      <w:pPr>
        <w:pStyle w:val="Heading3"/>
        <w:rPr>
          <w:rFonts w:ascii="Times New Roman" w:hAnsi="Times New Roman" w:cs="Times New Roman"/>
        </w:rPr>
      </w:pPr>
    </w:p>
    <w:p w14:paraId="64D0A9F9" w14:textId="5CD4DE97" w:rsidR="00E91C07" w:rsidRPr="00D10F0C" w:rsidRDefault="00765C78">
      <w:pPr>
        <w:pStyle w:val="Heading3"/>
        <w:rPr>
          <w:rFonts w:ascii="Times New Roman" w:hAnsi="Times New Roman" w:cs="Times New Roman"/>
        </w:rPr>
      </w:pPr>
      <w:r w:rsidRPr="00D10F0C">
        <w:rPr>
          <w:rFonts w:ascii="Times New Roman" w:hAnsi="Times New Roman" w:cs="Times New Roman"/>
        </w:rPr>
        <w:lastRenderedPageBreak/>
        <w:t>3.3 SOZO PRS — Patient Rating System (Baseline)</w:t>
      </w:r>
      <w:bookmarkEnd w:id="32"/>
    </w:p>
    <w:p w14:paraId="64D0A9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SOZO PRS is the standardised psychometric tool used to quantify symptom severity across clinically relevant domains. It establishes the baseline against which all future progress will be measured.</w:t>
      </w:r>
    </w:p>
    <w:p w14:paraId="64D0A9FB"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KEY PRINCIPLE: </w:t>
      </w:r>
      <w:r w:rsidRPr="00D10F0C">
        <w:rPr>
          <w:rFonts w:ascii="Times New Roman" w:hAnsi="Times New Roman" w:cs="Times New Roman"/>
          <w:color w:val="000000"/>
          <w:sz w:val="24"/>
          <w:szCs w:val="24"/>
        </w:rPr>
        <w:t>Select relevant domains based on diagnosis and presenting phenotype. Focus only on clinically meaningful domains — do not administer all scales to every patient.</w:t>
      </w:r>
    </w:p>
    <w:p w14:paraId="64D0A9F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Primary Symptoms Domain — score each relevant item on a 0–10 scale (patient-rated):</w:t>
      </w:r>
    </w:p>
    <w:p w14:paraId="64D0A9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Sleep onset latency (difficulty falling asleep)</w:t>
      </w:r>
    </w:p>
    <w:p w14:paraId="64D0A9F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Night-time awakenings (number and duration)</w:t>
      </w:r>
    </w:p>
    <w:p w14:paraId="64D0A9F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Early morning awakening (undesired early waking)</w:t>
      </w:r>
    </w:p>
    <w:p w14:paraId="64D0AA0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Overall sleep quality (restorative value)</w:t>
      </w:r>
    </w:p>
    <w:p w14:paraId="64D0AA0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Total sleep time (perceived hours)</w:t>
      </w:r>
    </w:p>
    <w:p w14:paraId="64D0AA0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Daytime sleepiness (Epworth-type rating)</w:t>
      </w:r>
    </w:p>
    <w:p w14:paraId="64D0AA0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Bedtime anxiety / pre-sleep arousal</w:t>
      </w:r>
    </w:p>
    <w:p w14:paraId="64D0AA0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Sleep effort / trying too hard to sleep</w:t>
      </w:r>
    </w:p>
    <w:p w14:paraId="64D0AA0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Secondary Symptoms Domain:</w:t>
      </w:r>
    </w:p>
    <w:p w14:paraId="64D0AA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Daytime fatigue and energy level</w:t>
      </w:r>
    </w:p>
    <w:p w14:paraId="64D0AA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Concentration and cognitive performance</w:t>
      </w:r>
    </w:p>
    <w:p w14:paraId="64D0AA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Mood (irritability, low mood)</w:t>
      </w:r>
    </w:p>
    <w:p w14:paraId="64D0AA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Motivation and drive</w:t>
      </w:r>
    </w:p>
    <w:p w14:paraId="64D0AA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Physical energy</w:t>
      </w:r>
    </w:p>
    <w:p w14:paraId="64D0AA0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Work or academic performance</w:t>
      </w:r>
    </w:p>
    <w:p w14:paraId="64D0AA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Social and relational function</w:t>
      </w:r>
    </w:p>
    <w:p w14:paraId="64D0AA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Medication dependence (sleep aids)</w:t>
      </w:r>
    </w:p>
    <w:p w14:paraId="64D0AA0E" w14:textId="77777777" w:rsidR="00E91C07" w:rsidRPr="00D10F0C" w:rsidRDefault="00765C78">
      <w:pPr>
        <w:pStyle w:val="Heading3"/>
        <w:rPr>
          <w:rFonts w:ascii="Times New Roman" w:hAnsi="Times New Roman" w:cs="Times New Roman"/>
        </w:rPr>
      </w:pPr>
      <w:bookmarkStart w:id="33" w:name="_Toc224313752"/>
      <w:r w:rsidRPr="00D10F0C">
        <w:rPr>
          <w:rFonts w:ascii="Times New Roman" w:hAnsi="Times New Roman" w:cs="Times New Roman"/>
        </w:rPr>
        <w:t>3.4 Preliminary Phenotype Impression</w:t>
      </w:r>
      <w:bookmarkEnd w:id="33"/>
    </w:p>
    <w:p w14:paraId="64D0AA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interview and PRS results, form a preliminary clinical impression:</w:t>
      </w:r>
    </w:p>
    <w:p w14:paraId="64D0AA1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Identify the dominant symptom cluster</w:t>
      </w:r>
    </w:p>
    <w:p w14:paraId="64D0AA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Assign a preliminary phenotype: Sleep-Onset, Sleep Maintenance, Early-Morning Awakening, Hyperarousal, Comorbid Psychiatric, Paradoxical Insomnia, Circadian Rhythm, Pain Comorbid, or Anxiety Comorbid.</w:t>
      </w:r>
    </w:p>
    <w:p w14:paraId="64D0AA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the patient's stated treatment goals</w:t>
      </w:r>
    </w:p>
    <w:p w14:paraId="64D0AA1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Note the most disabling symptom from the patient's perspective</w:t>
      </w:r>
    </w:p>
    <w:p w14:paraId="64D0AA14" w14:textId="77777777" w:rsidR="00E91C07" w:rsidRPr="00D10F0C" w:rsidRDefault="00765C78">
      <w:pPr>
        <w:pStyle w:val="Heading2"/>
        <w:rPr>
          <w:rFonts w:ascii="Times New Roman" w:hAnsi="Times New Roman" w:cs="Times New Roman"/>
          <w:sz w:val="24"/>
          <w:szCs w:val="24"/>
        </w:rPr>
      </w:pPr>
      <w:bookmarkStart w:id="34" w:name="_Toc224313753"/>
      <w:r w:rsidRPr="00D10F0C">
        <w:rPr>
          <w:rFonts w:ascii="Times New Roman" w:hAnsi="Times New Roman" w:cs="Times New Roman"/>
          <w:sz w:val="24"/>
          <w:szCs w:val="24"/>
        </w:rPr>
        <w:t>Checklist</w:t>
      </w:r>
      <w:bookmarkEnd w:id="34"/>
    </w:p>
    <w:p w14:paraId="64D0AA1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Structured clinical interview completed</w:t>
      </w:r>
    </w:p>
    <w:p w14:paraId="64D0AA1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medical documentation digitised and archived</w:t>
      </w:r>
    </w:p>
    <w:p w14:paraId="64D0AA1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SOZO PRS baseline scores recorded (relevant domains)</w:t>
      </w:r>
    </w:p>
    <w:p w14:paraId="64D0AA1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phenotype impression documented</w:t>
      </w:r>
    </w:p>
    <w:p w14:paraId="64D0AA1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treatment goals recorded</w:t>
      </w:r>
    </w:p>
    <w:p w14:paraId="64D0AA1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Form signed by assessing clinician</w:t>
      </w:r>
    </w:p>
    <w:p w14:paraId="64D0AA1B" w14:textId="77777777" w:rsidR="00E91C07" w:rsidRPr="00D10F0C" w:rsidRDefault="00765C78">
      <w:pPr>
        <w:pStyle w:val="Heading2"/>
        <w:rPr>
          <w:rFonts w:ascii="Times New Roman" w:hAnsi="Times New Roman" w:cs="Times New Roman"/>
          <w:sz w:val="24"/>
          <w:szCs w:val="24"/>
        </w:rPr>
      </w:pPr>
      <w:bookmarkStart w:id="35" w:name="_Toc224313754"/>
      <w:r w:rsidRPr="00D10F0C">
        <w:rPr>
          <w:rFonts w:ascii="Times New Roman" w:hAnsi="Times New Roman" w:cs="Times New Roman"/>
          <w:sz w:val="24"/>
          <w:szCs w:val="24"/>
        </w:rPr>
        <w:t>Output</w:t>
      </w:r>
      <w:bookmarkEnd w:id="35"/>
    </w:p>
    <w:p w14:paraId="64D0AA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Baseline phenotype profile with quantified symptom severity. Data ready for medical examination (Stage 4).</w:t>
      </w:r>
    </w:p>
    <w:p w14:paraId="64D0AA1D" w14:textId="77777777" w:rsidR="00E91C07" w:rsidRPr="00D10F0C" w:rsidRDefault="00765C78">
      <w:pPr>
        <w:pStyle w:val="Heading2"/>
        <w:rPr>
          <w:rFonts w:ascii="Times New Roman" w:hAnsi="Times New Roman" w:cs="Times New Roman"/>
          <w:sz w:val="24"/>
          <w:szCs w:val="24"/>
        </w:rPr>
      </w:pPr>
      <w:bookmarkStart w:id="36" w:name="_Toc224313755"/>
      <w:r w:rsidRPr="00D10F0C">
        <w:rPr>
          <w:rFonts w:ascii="Times New Roman" w:hAnsi="Times New Roman" w:cs="Times New Roman"/>
          <w:sz w:val="24"/>
          <w:szCs w:val="24"/>
        </w:rPr>
        <w:t>Forms Used</w:t>
      </w:r>
      <w:bookmarkEnd w:id="36"/>
    </w:p>
    <w:p w14:paraId="64D0AA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Patient Intake &amp; Medical History (Document 03) + Psychological Intake &amp; PRS Baseline (Document 04)</w:t>
      </w:r>
    </w:p>
    <w:p w14:paraId="64D0AA1F"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20" w14:textId="77777777" w:rsidR="00E91C07" w:rsidRPr="00D10F0C" w:rsidRDefault="00765C78" w:rsidP="00D10F0C">
      <w:pPr>
        <w:pStyle w:val="Heading1"/>
        <w:jc w:val="center"/>
        <w:rPr>
          <w:rFonts w:ascii="Times New Roman" w:hAnsi="Times New Roman" w:cs="Times New Roman"/>
          <w:sz w:val="24"/>
          <w:szCs w:val="24"/>
        </w:rPr>
      </w:pPr>
      <w:bookmarkStart w:id="37" w:name="_Toc224313756"/>
      <w:r w:rsidRPr="00D10F0C">
        <w:rPr>
          <w:rFonts w:ascii="Times New Roman" w:hAnsi="Times New Roman" w:cs="Times New Roman"/>
          <w:sz w:val="24"/>
          <w:szCs w:val="24"/>
        </w:rPr>
        <w:lastRenderedPageBreak/>
        <w:t>Stage 4: Medical Examination</w:t>
      </w:r>
      <w:bookmarkEnd w:id="37"/>
    </w:p>
    <w:p w14:paraId="64D0AA21" w14:textId="77777777" w:rsidR="00E91C07" w:rsidRPr="00D10F0C" w:rsidRDefault="00765C78">
      <w:pPr>
        <w:pStyle w:val="Heading2"/>
        <w:rPr>
          <w:rFonts w:ascii="Times New Roman" w:hAnsi="Times New Roman" w:cs="Times New Roman"/>
          <w:sz w:val="24"/>
          <w:szCs w:val="24"/>
        </w:rPr>
      </w:pPr>
      <w:bookmarkStart w:id="38" w:name="_Toc224313757"/>
      <w:r w:rsidRPr="00D10F0C">
        <w:rPr>
          <w:rFonts w:ascii="Times New Roman" w:hAnsi="Times New Roman" w:cs="Times New Roman"/>
          <w:sz w:val="24"/>
          <w:szCs w:val="24"/>
        </w:rPr>
        <w:t>Purpose</w:t>
      </w:r>
      <w:bookmarkEnd w:id="38"/>
    </w:p>
    <w:p w14:paraId="64D0AA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is examined by a SOZO doctor. This stage provides clinical validation of the phenotype identified in Stage 3, generates a network dysfunction hypothesis, and informs the preliminary selection of neuromodulation strategy. The assessment is based on the SOZO FNON Master Assessment Document (6-Network Bedside Assessment).</w:t>
      </w:r>
    </w:p>
    <w:p w14:paraId="64D0AA23" w14:textId="77777777" w:rsidR="00E91C07" w:rsidRPr="00D10F0C" w:rsidRDefault="00765C78">
      <w:pPr>
        <w:pStyle w:val="Heading2"/>
        <w:rPr>
          <w:rFonts w:ascii="Times New Roman" w:hAnsi="Times New Roman" w:cs="Times New Roman"/>
          <w:sz w:val="24"/>
          <w:szCs w:val="24"/>
        </w:rPr>
      </w:pPr>
      <w:bookmarkStart w:id="39" w:name="_Toc224313758"/>
      <w:r w:rsidRPr="00D10F0C">
        <w:rPr>
          <w:rFonts w:ascii="Times New Roman" w:hAnsi="Times New Roman" w:cs="Times New Roman"/>
          <w:sz w:val="24"/>
          <w:szCs w:val="24"/>
        </w:rPr>
        <w:t>Step-by-Step Procedure</w:t>
      </w:r>
      <w:bookmarkEnd w:id="39"/>
    </w:p>
    <w:p w14:paraId="64D0AA24" w14:textId="77777777" w:rsidR="00E91C07" w:rsidRPr="00D10F0C" w:rsidRDefault="00765C78">
      <w:pPr>
        <w:pStyle w:val="Heading3"/>
        <w:rPr>
          <w:rFonts w:ascii="Times New Roman" w:hAnsi="Times New Roman" w:cs="Times New Roman"/>
        </w:rPr>
      </w:pPr>
      <w:bookmarkStart w:id="40" w:name="_Toc224313759"/>
      <w:r w:rsidRPr="00D10F0C">
        <w:rPr>
          <w:rFonts w:ascii="Times New Roman" w:hAnsi="Times New Roman" w:cs="Times New Roman"/>
        </w:rPr>
        <w:t>4.1 Six-Network Bedside Assessment (FNON Master Assessment)</w:t>
      </w:r>
      <w:bookmarkEnd w:id="40"/>
    </w:p>
    <w:p w14:paraId="64D0AA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is the core clinical assessment tool. Each bedside test is scored as: HYPO (1) | NORMAL (0) | HYPER (2). The total assessment comprises 6 networks × 7–8 tests = 44 tests, with a maximum score of 88.</w:t>
      </w:r>
    </w:p>
    <w:p w14:paraId="64D0AA26"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ASSESSMENT: </w:t>
      </w:r>
      <w:r w:rsidRPr="00D10F0C">
        <w:rPr>
          <w:rFonts w:ascii="Times New Roman" w:hAnsi="Times New Roman" w:cs="Times New Roman"/>
          <w:color w:val="000000"/>
          <w:sz w:val="24"/>
          <w:szCs w:val="24"/>
        </w:rPr>
        <w:t>The 6-Network Bedside Assessment is the foundation of the FNON framework. It maps clinical observations to functional brain networks, enabling targeted neuromodulation.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200"/>
        <w:gridCol w:w="1000"/>
        <w:gridCol w:w="1960"/>
      </w:tblGrid>
      <w:tr w:rsidR="00E91C07" w:rsidRPr="00D10F0C" w14:paraId="64D0AA2B"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Network</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Core Function</w:t>
            </w:r>
          </w:p>
        </w:tc>
        <w:tc>
          <w:tcPr>
            <w:tcW w:w="1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Max Score</w:t>
            </w:r>
          </w:p>
        </w:tc>
        <w:tc>
          <w:tcPr>
            <w:tcW w:w="1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EEG Sites</w:t>
            </w:r>
          </w:p>
        </w:tc>
      </w:tr>
      <w:tr w:rsidR="00E91C07" w:rsidRPr="00D10F0C" w14:paraId="64D0AA3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 Default Mode (DMN)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Self-referential processing, autobiographical memory, mind-wandering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Fp1/2, Fz, </w:t>
            </w:r>
            <w:proofErr w:type="spellStart"/>
            <w:r w:rsidRPr="00D10F0C">
              <w:rPr>
                <w:rFonts w:ascii="Times New Roman" w:hAnsi="Times New Roman" w:cs="Times New Roman"/>
                <w:sz w:val="24"/>
                <w:szCs w:val="24"/>
              </w:rPr>
              <w:t>Pz</w:t>
            </w:r>
            <w:proofErr w:type="spellEnd"/>
          </w:p>
        </w:tc>
      </w:tr>
      <w:tr w:rsidR="00E91C07" w:rsidRPr="00D10F0C" w14:paraId="64D0AA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Central Executive (CEN)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Working memory, planning, cognitive control</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F3/4, F7/8, P3/4</w:t>
            </w:r>
          </w:p>
        </w:tc>
      </w:tr>
      <w:tr w:rsidR="00E91C07" w:rsidRPr="00D10F0C" w14:paraId="64D0AA3A"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 Salience (SN)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Threat detection, interoception, DMN↔CEN switching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Fz, </w:t>
            </w:r>
            <w:proofErr w:type="spellStart"/>
            <w:r w:rsidRPr="00D10F0C">
              <w:rPr>
                <w:rFonts w:ascii="Times New Roman" w:hAnsi="Times New Roman" w:cs="Times New Roman"/>
                <w:sz w:val="24"/>
                <w:szCs w:val="24"/>
              </w:rPr>
              <w:t>FCz</w:t>
            </w:r>
            <w:proofErr w:type="spellEnd"/>
            <w:r w:rsidRPr="00D10F0C">
              <w:rPr>
                <w:rFonts w:ascii="Times New Roman" w:hAnsi="Times New Roman" w:cs="Times New Roman"/>
                <w:sz w:val="24"/>
                <w:szCs w:val="24"/>
              </w:rPr>
              <w:t xml:space="preserve">, </w:t>
            </w:r>
            <w:proofErr w:type="spellStart"/>
            <w:r w:rsidRPr="00D10F0C">
              <w:rPr>
                <w:rFonts w:ascii="Times New Roman" w:hAnsi="Times New Roman" w:cs="Times New Roman"/>
                <w:sz w:val="24"/>
                <w:szCs w:val="24"/>
              </w:rPr>
              <w:t>Cz</w:t>
            </w:r>
            <w:proofErr w:type="spellEnd"/>
          </w:p>
        </w:tc>
      </w:tr>
      <w:tr w:rsidR="00E91C07" w:rsidRPr="00D10F0C" w14:paraId="64D0AA3F"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Sensorimotor (SMN)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Motor output, </w:t>
            </w:r>
            <w:proofErr w:type="spellStart"/>
            <w:r w:rsidRPr="00D10F0C">
              <w:rPr>
                <w:rFonts w:ascii="Times New Roman" w:hAnsi="Times New Roman" w:cs="Times New Roman"/>
                <w:sz w:val="24"/>
                <w:szCs w:val="24"/>
              </w:rPr>
              <w:t>somatosensation</w:t>
            </w:r>
            <w:proofErr w:type="spellEnd"/>
            <w:r w:rsidRPr="00D10F0C">
              <w:rPr>
                <w:rFonts w:ascii="Times New Roman" w:hAnsi="Times New Roman" w:cs="Times New Roman"/>
                <w:sz w:val="24"/>
                <w:szCs w:val="24"/>
              </w:rPr>
              <w:t>, proprioception, motor learning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C3/4, </w:t>
            </w:r>
            <w:proofErr w:type="spellStart"/>
            <w:r w:rsidRPr="00D10F0C">
              <w:rPr>
                <w:rFonts w:ascii="Times New Roman" w:hAnsi="Times New Roman" w:cs="Times New Roman"/>
                <w:sz w:val="24"/>
                <w:szCs w:val="24"/>
              </w:rPr>
              <w:t>Cz</w:t>
            </w:r>
            <w:proofErr w:type="spellEnd"/>
            <w:r w:rsidRPr="00D10F0C">
              <w:rPr>
                <w:rFonts w:ascii="Times New Roman" w:hAnsi="Times New Roman" w:cs="Times New Roman"/>
                <w:sz w:val="24"/>
                <w:szCs w:val="24"/>
              </w:rPr>
              <w:t>, CP3/4</w:t>
            </w:r>
          </w:p>
        </w:tc>
      </w:tr>
      <w:tr w:rsidR="00E91C07" w:rsidRPr="00D10F0C" w14:paraId="64D0AA44"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 Limbic / Emotional</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Affect generation/regulation, reward, stress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Fp1/2, F7/8, T7/8</w:t>
            </w:r>
          </w:p>
        </w:tc>
      </w:tr>
      <w:tr w:rsidR="00E91C07" w:rsidRPr="00D10F0C" w14:paraId="64D0AA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 Attention (DAN/VAN)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Sustained/selective attention, orienting, reorienting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P3/4, </w:t>
            </w:r>
            <w:proofErr w:type="spellStart"/>
            <w:r w:rsidRPr="00D10F0C">
              <w:rPr>
                <w:rFonts w:ascii="Times New Roman" w:hAnsi="Times New Roman" w:cs="Times New Roman"/>
                <w:sz w:val="24"/>
                <w:szCs w:val="24"/>
              </w:rPr>
              <w:t>Pz</w:t>
            </w:r>
            <w:proofErr w:type="spellEnd"/>
            <w:r w:rsidRPr="00D10F0C">
              <w:rPr>
                <w:rFonts w:ascii="Times New Roman" w:hAnsi="Times New Roman" w:cs="Times New Roman"/>
                <w:sz w:val="24"/>
                <w:szCs w:val="24"/>
              </w:rPr>
              <w:t>, F3/4</w:t>
            </w:r>
          </w:p>
        </w:tc>
      </w:tr>
    </w:tbl>
    <w:p w14:paraId="64D0AA4A"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lastRenderedPageBreak/>
        <w:t xml:space="preserve">THEORETICAL FOUNDATION: </w:t>
      </w:r>
      <w:r w:rsidRPr="00D10F0C">
        <w:rPr>
          <w:rFonts w:ascii="Times New Roman" w:hAnsi="Times New Roman" w:cs="Times New Roman"/>
          <w:color w:val="000000"/>
          <w:sz w:val="24"/>
          <w:szCs w:val="24"/>
        </w:rPr>
        <w:t xml:space="preserve">This assessment is grounded in the Triple Network Model (Menon, 2011), extended to incorporate Sensorimotor, Limbic, and Attention networks for a comprehensive 6-network clinical profile. The Salience Network (SN), anchored in the anterior insula and </w:t>
      </w:r>
      <w:proofErr w:type="spellStart"/>
      <w:r w:rsidRPr="00D10F0C">
        <w:rPr>
          <w:rFonts w:ascii="Times New Roman" w:hAnsi="Times New Roman" w:cs="Times New Roman"/>
          <w:color w:val="000000"/>
          <w:sz w:val="24"/>
          <w:szCs w:val="24"/>
        </w:rPr>
        <w:t>dACC</w:t>
      </w:r>
      <w:proofErr w:type="spellEnd"/>
      <w:r w:rsidRPr="00D10F0C">
        <w:rPr>
          <w:rFonts w:ascii="Times New Roman" w:hAnsi="Times New Roman" w:cs="Times New Roman"/>
          <w:color w:val="000000"/>
          <w:sz w:val="24"/>
          <w:szCs w:val="24"/>
        </w:rPr>
        <w:t>, acts as a dynamic switch between DMN and CEN.</w:t>
      </w:r>
    </w:p>
    <w:p w14:paraId="64D0AA4B" w14:textId="77777777" w:rsidR="00E91C07" w:rsidRPr="00D10F0C" w:rsidRDefault="00765C78">
      <w:pPr>
        <w:pStyle w:val="Heading3"/>
        <w:rPr>
          <w:rFonts w:ascii="Times New Roman" w:hAnsi="Times New Roman" w:cs="Times New Roman"/>
        </w:rPr>
      </w:pPr>
      <w:bookmarkStart w:id="41" w:name="_Toc224313760"/>
      <w:r w:rsidRPr="00D10F0C">
        <w:rPr>
          <w:rFonts w:ascii="Times New Roman" w:hAnsi="Times New Roman" w:cs="Times New Roman"/>
        </w:rPr>
        <w:t>4.2 Extended Neurological Examination (Section C)</w:t>
      </w:r>
      <w:bookmarkEnd w:id="41"/>
    </w:p>
    <w:p w14:paraId="64D0AA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 structured neurological examination ensures anatomical correlation and exclusion of focal structural lesions:</w:t>
      </w:r>
    </w:p>
    <w:p w14:paraId="64D0AA4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Sensorimotor examination (tone, power, reflexes, coordination)</w:t>
      </w:r>
    </w:p>
    <w:p w14:paraId="64D0AA4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Pyramidal tract signs</w:t>
      </w:r>
    </w:p>
    <w:p w14:paraId="64D0AA4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Extrapyramidal signs (rigidity, bradykinesia, tremor assessment)</w:t>
      </w:r>
    </w:p>
    <w:p w14:paraId="64D0AA5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Frontal release signs</w:t>
      </w:r>
    </w:p>
    <w:p w14:paraId="64D0AA5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Cerebellar examination</w:t>
      </w:r>
    </w:p>
    <w:p w14:paraId="64D0AA5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Cranial nerves and visual-oculomotor assessment</w:t>
      </w:r>
    </w:p>
    <w:p w14:paraId="64D0AA5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Vestibular-oculomotor assessment</w:t>
      </w:r>
    </w:p>
    <w:p w14:paraId="64D0AA54" w14:textId="77777777" w:rsidR="00E91C07" w:rsidRPr="00D10F0C" w:rsidRDefault="00765C78">
      <w:pPr>
        <w:pStyle w:val="Heading3"/>
        <w:rPr>
          <w:rFonts w:ascii="Times New Roman" w:hAnsi="Times New Roman" w:cs="Times New Roman"/>
        </w:rPr>
      </w:pPr>
      <w:bookmarkStart w:id="42" w:name="_Toc224313761"/>
      <w:r w:rsidRPr="00D10F0C">
        <w:rPr>
          <w:rFonts w:ascii="Times New Roman" w:hAnsi="Times New Roman" w:cs="Times New Roman"/>
        </w:rPr>
        <w:t>4.3 Phenotype Identification</w:t>
      </w:r>
      <w:bookmarkEnd w:id="42"/>
    </w:p>
    <w:p w14:paraId="64D0AA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combined 6-network assessment and neurological examination, the Doctor formally identifies the clinical phenotype. The FNON model recognises the following phenotypes in CID: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91C07" w:rsidRPr="00D10F0C" w14:paraId="64D0AA58" w14:textId="77777777">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Key Features (Network Basis)</w:t>
            </w:r>
          </w:p>
        </w:tc>
      </w:tr>
      <w:tr w:rsidR="00E91C07" w:rsidRPr="00D10F0C" w14:paraId="64D0AA5B"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Sleep-Onset</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 hyperarousal (sleep-onset threat detection), LIMBIC anxiety amplification, CEN hyperactivation at bedtime</w:t>
            </w:r>
          </w:p>
        </w:tc>
      </w:tr>
      <w:tr w:rsidR="00E91C07" w:rsidRPr="00D10F0C" w14:paraId="64D0AA5E"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Sleep Maintenance</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LIMBIC-SN mid-sleep arousal, light sleep architecture, thalamic relay dysfunction</w:t>
            </w:r>
          </w:p>
        </w:tc>
      </w:tr>
      <w:tr w:rsidR="00E91C07" w:rsidRPr="00D10F0C" w14:paraId="64D0AA61"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Early-Morning Awakening</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Circadian network disruption (early cortisol surge), LIMBIC amplification of arousal, DMN early activation</w:t>
            </w:r>
          </w:p>
        </w:tc>
      </w:tr>
      <w:tr w:rsidR="00E91C07" w:rsidRPr="00D10F0C" w14:paraId="64D0AA64"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Hyperarousal</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Global SN over-sensitisation, CEN hyperactivation (cognitive hyperarousal), DMN rumination loop</w:t>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A67"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Comorbid Psychiatric</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LIMBIC hyperactivity (depression/anxiety driving insomnia), SN-LIMBIC overcoupling</w:t>
            </w:r>
          </w:p>
        </w:tc>
      </w:tr>
      <w:tr w:rsidR="00E91C07" w:rsidRPr="00D10F0C" w14:paraId="64D0AA6A"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Paradoxical Insomnia</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 misperception of sleep state, CEN-DMN boundary failure, cortical arousal during objective sleep</w:t>
            </w:r>
          </w:p>
        </w:tc>
      </w:tr>
      <w:tr w:rsidR="00E91C07" w:rsidRPr="00D10F0C" w14:paraId="64D0AA6D"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Circadian Rhythm</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Circadian network phase disruption, ATTENTION dysregulation, SN temporal mismatch</w:t>
            </w:r>
          </w:p>
        </w:tc>
      </w:tr>
      <w:tr w:rsidR="00E91C07" w:rsidRPr="00D10F0C" w14:paraId="64D0AA70"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Pain Comorbid</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 sensitisation (pain-arousal coupling), LIMBIC amplification, descending inhibition failure during sleep</w:t>
            </w:r>
          </w:p>
        </w:tc>
      </w:tr>
    </w:tbl>
    <w:p w14:paraId="64D0AA71" w14:textId="77777777" w:rsidR="00E91C07" w:rsidRPr="00D10F0C" w:rsidRDefault="00765C78">
      <w:pPr>
        <w:pStyle w:val="Heading3"/>
        <w:rPr>
          <w:rFonts w:ascii="Times New Roman" w:hAnsi="Times New Roman" w:cs="Times New Roman"/>
        </w:rPr>
      </w:pPr>
      <w:bookmarkStart w:id="43" w:name="_Toc224313762"/>
      <w:r w:rsidRPr="00D10F0C">
        <w:rPr>
          <w:rFonts w:ascii="Times New Roman" w:hAnsi="Times New Roman" w:cs="Times New Roman"/>
        </w:rPr>
        <w:t>4.4 EEG Assessment (if available)</w:t>
      </w:r>
      <w:bookmarkEnd w:id="43"/>
    </w:p>
    <w:p w14:paraId="64D0AA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technically available, EEG assessment provides additional neurophysiological data for network-oriented interpretation. The Doctor interprets EEG findings in the context of the 6-network assessment and phenotype identification.</w:t>
      </w:r>
    </w:p>
    <w:p w14:paraId="64D0AA73" w14:textId="77777777" w:rsidR="00E91C07" w:rsidRPr="00D10F0C" w:rsidRDefault="00765C78">
      <w:pPr>
        <w:pStyle w:val="Heading3"/>
        <w:rPr>
          <w:rFonts w:ascii="Times New Roman" w:hAnsi="Times New Roman" w:cs="Times New Roman"/>
        </w:rPr>
      </w:pPr>
      <w:bookmarkStart w:id="44" w:name="_Toc224313763"/>
      <w:r w:rsidRPr="00D10F0C">
        <w:rPr>
          <w:rFonts w:ascii="Times New Roman" w:hAnsi="Times New Roman" w:cs="Times New Roman"/>
        </w:rPr>
        <w:t>4.5 Generate Network Hypothesis</w:t>
      </w:r>
      <w:bookmarkEnd w:id="44"/>
    </w:p>
    <w:p w14:paraId="64D0AA74"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w:t>
      </w:r>
      <w:r w:rsidRPr="00D10F0C">
        <w:rPr>
          <w:rFonts w:ascii="Times New Roman" w:hAnsi="Times New Roman" w:cs="Times New Roman"/>
          <w:color w:val="000000"/>
          <w:sz w:val="24"/>
          <w:szCs w:val="24"/>
        </w:rPr>
        <w:t>The Doctor synthesises all assessment data to generate a formal network dysfunction hypothesis.</w:t>
      </w:r>
    </w:p>
    <w:p w14:paraId="64D0AA7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network hypothesis must address:</w:t>
      </w:r>
    </w:p>
    <w:p w14:paraId="64D0AA7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Which network(s) are primarily dysfunctional?</w:t>
      </w:r>
    </w:p>
    <w:p w14:paraId="64D0AA7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hypothesised direction of dysfunction (hypo- vs. hyperactive)?</w:t>
      </w:r>
    </w:p>
    <w:p w14:paraId="64D0AA7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How does this map to the patient's symptom presentation?</w:t>
      </w:r>
    </w:p>
    <w:p w14:paraId="64D0AA7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preliminary neuromodulation strategy?</w:t>
      </w:r>
    </w:p>
    <w:p w14:paraId="64D0AA7A" w14:textId="77777777" w:rsidR="00E91C07" w:rsidRPr="00D10F0C" w:rsidRDefault="00765C78">
      <w:pPr>
        <w:pStyle w:val="Heading2"/>
        <w:rPr>
          <w:rFonts w:ascii="Times New Roman" w:hAnsi="Times New Roman" w:cs="Times New Roman"/>
          <w:sz w:val="24"/>
          <w:szCs w:val="24"/>
        </w:rPr>
      </w:pPr>
      <w:bookmarkStart w:id="45" w:name="_Toc224313764"/>
      <w:r w:rsidRPr="00D10F0C">
        <w:rPr>
          <w:rFonts w:ascii="Times New Roman" w:hAnsi="Times New Roman" w:cs="Times New Roman"/>
          <w:sz w:val="24"/>
          <w:szCs w:val="24"/>
        </w:rPr>
        <w:t>Checklist</w:t>
      </w:r>
      <w:bookmarkEnd w:id="45"/>
    </w:p>
    <w:p w14:paraId="64D0AA7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6-Network Bedside Assessment completed (all 6 networks scored)</w:t>
      </w:r>
    </w:p>
    <w:p w14:paraId="64D0AA7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Imbalance Profile summarised</w:t>
      </w:r>
    </w:p>
    <w:p w14:paraId="64D0AA7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Extended neurological examination completed</w:t>
      </w:r>
    </w:p>
    <w:p w14:paraId="64D0AA7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phenotype formally identified</w:t>
      </w:r>
    </w:p>
    <w:p w14:paraId="64D0AA7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EEG performed (or documented as not available)</w:t>
      </w:r>
    </w:p>
    <w:p w14:paraId="64D0AA8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dysfunction hypothesis generated</w:t>
      </w:r>
    </w:p>
    <w:p w14:paraId="64D0AA8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neuromodulation strategy noted</w:t>
      </w:r>
    </w:p>
    <w:p w14:paraId="64D0AA8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Examination Checklist signed by examining Doctor</w:t>
      </w:r>
    </w:p>
    <w:p w14:paraId="64D0AA83" w14:textId="77777777" w:rsidR="00E91C07" w:rsidRPr="00D10F0C" w:rsidRDefault="00765C78">
      <w:pPr>
        <w:pStyle w:val="Heading2"/>
        <w:rPr>
          <w:rFonts w:ascii="Times New Roman" w:hAnsi="Times New Roman" w:cs="Times New Roman"/>
          <w:sz w:val="24"/>
          <w:szCs w:val="24"/>
        </w:rPr>
      </w:pPr>
      <w:bookmarkStart w:id="46" w:name="_Toc224313765"/>
      <w:r w:rsidRPr="00D10F0C">
        <w:rPr>
          <w:rFonts w:ascii="Times New Roman" w:hAnsi="Times New Roman" w:cs="Times New Roman"/>
          <w:sz w:val="24"/>
          <w:szCs w:val="24"/>
        </w:rPr>
        <w:t>Output</w:t>
      </w:r>
      <w:bookmarkEnd w:id="46"/>
    </w:p>
    <w:p w14:paraId="64D0AA8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Validated clinical phenotype, network dysfunction hypothesis, and preliminary NIBS strategy.</w:t>
      </w:r>
    </w:p>
    <w:p w14:paraId="64D0AA85" w14:textId="77777777" w:rsidR="00E91C07" w:rsidRPr="00D10F0C" w:rsidRDefault="00765C78">
      <w:pPr>
        <w:pStyle w:val="Heading2"/>
        <w:rPr>
          <w:rFonts w:ascii="Times New Roman" w:hAnsi="Times New Roman" w:cs="Times New Roman"/>
          <w:sz w:val="24"/>
          <w:szCs w:val="24"/>
        </w:rPr>
      </w:pPr>
      <w:bookmarkStart w:id="47" w:name="_Toc224313766"/>
      <w:r w:rsidRPr="00D10F0C">
        <w:rPr>
          <w:rFonts w:ascii="Times New Roman" w:hAnsi="Times New Roman" w:cs="Times New Roman"/>
          <w:sz w:val="24"/>
          <w:szCs w:val="24"/>
        </w:rPr>
        <w:t>Forms Used</w:t>
      </w:r>
      <w:bookmarkEnd w:id="47"/>
    </w:p>
    <w:p w14:paraId="64D0AA8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Examination Checklist (Document 05 in the Patient Folder)</w:t>
      </w:r>
    </w:p>
    <w:p w14:paraId="64D0AA87"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88" w14:textId="77777777" w:rsidR="00E91C07" w:rsidRPr="00D10F0C" w:rsidRDefault="00765C78">
      <w:pPr>
        <w:pStyle w:val="Heading1"/>
        <w:rPr>
          <w:rFonts w:ascii="Times New Roman" w:hAnsi="Times New Roman" w:cs="Times New Roman"/>
          <w:sz w:val="24"/>
          <w:szCs w:val="24"/>
        </w:rPr>
      </w:pPr>
      <w:bookmarkStart w:id="48" w:name="_Toc224313767"/>
      <w:r w:rsidRPr="00D10F0C">
        <w:rPr>
          <w:rFonts w:ascii="Times New Roman" w:hAnsi="Times New Roman" w:cs="Times New Roman"/>
          <w:sz w:val="24"/>
          <w:szCs w:val="24"/>
        </w:rPr>
        <w:lastRenderedPageBreak/>
        <w:t>Stage 5: Report Preparation &amp; Follow-Up Scheduling</w:t>
      </w:r>
      <w:bookmarkEnd w:id="48"/>
    </w:p>
    <w:p w14:paraId="64D0AA89" w14:textId="77777777" w:rsidR="00E91C07" w:rsidRPr="00D10F0C" w:rsidRDefault="00765C78">
      <w:pPr>
        <w:pStyle w:val="Heading2"/>
        <w:rPr>
          <w:rFonts w:ascii="Times New Roman" w:hAnsi="Times New Roman" w:cs="Times New Roman"/>
          <w:sz w:val="24"/>
          <w:szCs w:val="24"/>
        </w:rPr>
      </w:pPr>
      <w:bookmarkStart w:id="49" w:name="_Toc224313768"/>
      <w:r w:rsidRPr="00D10F0C">
        <w:rPr>
          <w:rFonts w:ascii="Times New Roman" w:hAnsi="Times New Roman" w:cs="Times New Roman"/>
          <w:sz w:val="24"/>
          <w:szCs w:val="24"/>
        </w:rPr>
        <w:t>Purpose</w:t>
      </w:r>
      <w:bookmarkEnd w:id="49"/>
    </w:p>
    <w:p w14:paraId="64D0AA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completion of the comprehensive assessment (Stages 3–4), the clinical team prepares a detailed clinical report and schedules the follow-up appointment for report discussion.</w:t>
      </w:r>
    </w:p>
    <w:p w14:paraId="64D0AA8B" w14:textId="77777777" w:rsidR="00E91C07" w:rsidRPr="00D10F0C" w:rsidRDefault="00765C78">
      <w:pPr>
        <w:pStyle w:val="Heading2"/>
        <w:rPr>
          <w:rFonts w:ascii="Times New Roman" w:hAnsi="Times New Roman" w:cs="Times New Roman"/>
          <w:sz w:val="24"/>
          <w:szCs w:val="24"/>
        </w:rPr>
      </w:pPr>
      <w:bookmarkStart w:id="50" w:name="_Toc224313769"/>
      <w:r w:rsidRPr="00D10F0C">
        <w:rPr>
          <w:rFonts w:ascii="Times New Roman" w:hAnsi="Times New Roman" w:cs="Times New Roman"/>
          <w:sz w:val="24"/>
          <w:szCs w:val="24"/>
        </w:rPr>
        <w:t>Step-by-Step Procedure</w:t>
      </w:r>
      <w:bookmarkEnd w:id="50"/>
    </w:p>
    <w:p w14:paraId="64D0AA8C" w14:textId="77777777" w:rsidR="00E91C07" w:rsidRPr="00D10F0C" w:rsidRDefault="00765C78">
      <w:pPr>
        <w:pStyle w:val="Heading3"/>
        <w:rPr>
          <w:rFonts w:ascii="Times New Roman" w:hAnsi="Times New Roman" w:cs="Times New Roman"/>
        </w:rPr>
      </w:pPr>
      <w:bookmarkStart w:id="51" w:name="_Toc224313770"/>
      <w:r w:rsidRPr="00D10F0C">
        <w:rPr>
          <w:rFonts w:ascii="Times New Roman" w:hAnsi="Times New Roman" w:cs="Times New Roman"/>
        </w:rPr>
        <w:t>5.1 Compile Assessment Data</w:t>
      </w:r>
      <w:bookmarkEnd w:id="51"/>
    </w:p>
    <w:p w14:paraId="64D0AA8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clinical team gathers all data from the assessment stages:</w:t>
      </w:r>
    </w:p>
    <w:p w14:paraId="64D0AA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intake findings and PRS baseline scores (Stage 3)</w:t>
      </w:r>
    </w:p>
    <w:p w14:paraId="64D0AA8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6-Network Assessment scores and network imbalance profile (Stage 4)</w:t>
      </w:r>
    </w:p>
    <w:p w14:paraId="64D0AA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Neurological examination findings (Stage 4)</w:t>
      </w:r>
    </w:p>
    <w:p w14:paraId="64D0AA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EEG results if available (Stage 4)</w:t>
      </w:r>
    </w:p>
    <w:p w14:paraId="64D0AA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dysfunction hypothesis</w:t>
      </w:r>
    </w:p>
    <w:p w14:paraId="64D0AA93" w14:textId="77777777" w:rsidR="00E91C07" w:rsidRPr="00D10F0C" w:rsidRDefault="00765C78">
      <w:pPr>
        <w:pStyle w:val="Heading3"/>
        <w:rPr>
          <w:rFonts w:ascii="Times New Roman" w:hAnsi="Times New Roman" w:cs="Times New Roman"/>
        </w:rPr>
      </w:pPr>
      <w:bookmarkStart w:id="52" w:name="_Toc224313771"/>
      <w:r w:rsidRPr="00D10F0C">
        <w:rPr>
          <w:rFonts w:ascii="Times New Roman" w:hAnsi="Times New Roman" w:cs="Times New Roman"/>
        </w:rPr>
        <w:t>5.2 Draft the Clinical Report</w:t>
      </w:r>
      <w:bookmarkEnd w:id="52"/>
    </w:p>
    <w:p w14:paraId="64D0AA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should include the following sections:</w:t>
      </w:r>
    </w:p>
    <w:p w14:paraId="64D0AA9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Reason for referral</w:t>
      </w:r>
    </w:p>
    <w:p w14:paraId="64D0AA9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history summary (CID diagnosis, medications, symptoms, comorbidities)</w:t>
      </w:r>
    </w:p>
    <w:p w14:paraId="64D0AA9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assessment findings (chief complaints, psychiatric status, functional limitations)</w:t>
      </w:r>
    </w:p>
    <w:p w14:paraId="64D0AA9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SOZO PRS baseline scores</w:t>
      </w:r>
    </w:p>
    <w:p w14:paraId="64D0AA9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examination findings (neurological exam, 6-network scores, EEG)</w:t>
      </w:r>
    </w:p>
    <w:p w14:paraId="64D0AA9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hypothesis</w:t>
      </w:r>
    </w:p>
    <w:p w14:paraId="64D0AA9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(FNON Levels 1–3)</w:t>
      </w:r>
    </w:p>
    <w:p w14:paraId="64D0AA9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Recommendations and next steps</w:t>
      </w:r>
    </w:p>
    <w:p w14:paraId="64D0AA9D" w14:textId="77777777" w:rsidR="00E91C07" w:rsidRPr="00D10F0C" w:rsidRDefault="00765C78">
      <w:pPr>
        <w:pStyle w:val="Heading3"/>
        <w:rPr>
          <w:rFonts w:ascii="Times New Roman" w:hAnsi="Times New Roman" w:cs="Times New Roman"/>
        </w:rPr>
      </w:pPr>
      <w:bookmarkStart w:id="53" w:name="_Toc224313772"/>
      <w:r w:rsidRPr="00D10F0C">
        <w:rPr>
          <w:rFonts w:ascii="Times New Roman" w:hAnsi="Times New Roman" w:cs="Times New Roman"/>
        </w:rPr>
        <w:t>5.3 Doctor Review and Approval</w:t>
      </w:r>
      <w:bookmarkEnd w:id="53"/>
    </w:p>
    <w:p w14:paraId="64D0AA9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must be reviewed and approved by the treating Doctor before being sent to the patient.</w:t>
      </w:r>
    </w:p>
    <w:p w14:paraId="64D0AA9F" w14:textId="77777777" w:rsidR="00E91C07" w:rsidRPr="00D10F0C" w:rsidRDefault="00765C78">
      <w:pPr>
        <w:pStyle w:val="Heading3"/>
        <w:rPr>
          <w:rFonts w:ascii="Times New Roman" w:hAnsi="Times New Roman" w:cs="Times New Roman"/>
        </w:rPr>
      </w:pPr>
      <w:bookmarkStart w:id="54" w:name="_Toc224313773"/>
      <w:r w:rsidRPr="00D10F0C">
        <w:rPr>
          <w:rFonts w:ascii="Times New Roman" w:hAnsi="Times New Roman" w:cs="Times New Roman"/>
        </w:rPr>
        <w:t>5.4 Communicate with Patient</w:t>
      </w:r>
      <w:bookmarkEnd w:id="54"/>
    </w:p>
    <w:p w14:paraId="64D0AAA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Inform the patient that the comprehensive clinical report will be sent via email</w:t>
      </w:r>
    </w:p>
    <w:p w14:paraId="64D0AAA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Schedule a follow-up appointment for report discussion, treatment plan finalisation, and cost explanation</w:t>
      </w:r>
    </w:p>
    <w:p w14:paraId="64D0AAA2" w14:textId="77777777" w:rsidR="00E91C07" w:rsidRPr="00D10F0C" w:rsidRDefault="00765C78">
      <w:pPr>
        <w:pStyle w:val="Heading2"/>
        <w:rPr>
          <w:rFonts w:ascii="Times New Roman" w:hAnsi="Times New Roman" w:cs="Times New Roman"/>
          <w:sz w:val="24"/>
          <w:szCs w:val="24"/>
        </w:rPr>
      </w:pPr>
      <w:bookmarkStart w:id="55" w:name="_Toc224313774"/>
      <w:r w:rsidRPr="00D10F0C">
        <w:rPr>
          <w:rFonts w:ascii="Times New Roman" w:hAnsi="Times New Roman" w:cs="Times New Roman"/>
          <w:sz w:val="24"/>
          <w:szCs w:val="24"/>
        </w:rPr>
        <w:t>Checklist</w:t>
      </w:r>
      <w:bookmarkEnd w:id="55"/>
    </w:p>
    <w:p w14:paraId="64D0AAA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assessment data compiled</w:t>
      </w:r>
    </w:p>
    <w:p w14:paraId="64D0AAA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Clinical report drafted</w:t>
      </w:r>
    </w:p>
    <w:p w14:paraId="64D0AAA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reviewed and approved by </w:t>
      </w:r>
      <w:proofErr w:type="gramStart"/>
      <w:r w:rsidRPr="00D10F0C">
        <w:rPr>
          <w:rFonts w:ascii="Times New Roman" w:hAnsi="Times New Roman" w:cs="Times New Roman"/>
          <w:color w:val="000000"/>
          <w:sz w:val="24"/>
          <w:szCs w:val="24"/>
        </w:rPr>
        <w:t>Doctor</w:t>
      </w:r>
      <w:proofErr w:type="gramEnd"/>
    </w:p>
    <w:p w14:paraId="64D0AAA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sent to patient via email</w:t>
      </w:r>
    </w:p>
    <w:p w14:paraId="64D0AAA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Follow-up appointment scheduled</w:t>
      </w:r>
    </w:p>
    <w:p w14:paraId="64D0AAA8" w14:textId="77777777" w:rsidR="00E91C07" w:rsidRPr="00D10F0C" w:rsidRDefault="00765C78">
      <w:pPr>
        <w:pStyle w:val="Heading2"/>
        <w:rPr>
          <w:rFonts w:ascii="Times New Roman" w:hAnsi="Times New Roman" w:cs="Times New Roman"/>
          <w:sz w:val="24"/>
          <w:szCs w:val="24"/>
        </w:rPr>
      </w:pPr>
      <w:bookmarkStart w:id="56" w:name="_Toc224313775"/>
      <w:r w:rsidRPr="00D10F0C">
        <w:rPr>
          <w:rFonts w:ascii="Times New Roman" w:hAnsi="Times New Roman" w:cs="Times New Roman"/>
          <w:sz w:val="24"/>
          <w:szCs w:val="24"/>
        </w:rPr>
        <w:t>Output</w:t>
      </w:r>
      <w:bookmarkEnd w:id="56"/>
    </w:p>
    <w:p w14:paraId="64D0AA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Written comprehensive clinical report. Follow-up appointment confirmed.</w:t>
      </w:r>
    </w:p>
    <w:p w14:paraId="64D0AAAA" w14:textId="77777777" w:rsidR="00E91C07" w:rsidRPr="00D10F0C" w:rsidRDefault="00765C78">
      <w:pPr>
        <w:pStyle w:val="Heading2"/>
        <w:rPr>
          <w:rFonts w:ascii="Times New Roman" w:hAnsi="Times New Roman" w:cs="Times New Roman"/>
          <w:sz w:val="24"/>
          <w:szCs w:val="24"/>
        </w:rPr>
      </w:pPr>
      <w:bookmarkStart w:id="57" w:name="_Toc224313776"/>
      <w:r w:rsidRPr="00D10F0C">
        <w:rPr>
          <w:rFonts w:ascii="Times New Roman" w:hAnsi="Times New Roman" w:cs="Times New Roman"/>
          <w:sz w:val="24"/>
          <w:szCs w:val="24"/>
        </w:rPr>
        <w:t>Forms Used</w:t>
      </w:r>
      <w:bookmarkEnd w:id="57"/>
    </w:p>
    <w:p w14:paraId="64D0AAA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Report Template (Document 06 in the Patient Folder)</w:t>
      </w:r>
    </w:p>
    <w:p w14:paraId="64D0AAAC"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AD" w14:textId="77777777" w:rsidR="00E91C07" w:rsidRPr="00D10F0C" w:rsidRDefault="00765C78">
      <w:pPr>
        <w:pStyle w:val="Heading1"/>
        <w:rPr>
          <w:rFonts w:ascii="Times New Roman" w:hAnsi="Times New Roman" w:cs="Times New Roman"/>
          <w:sz w:val="24"/>
          <w:szCs w:val="24"/>
        </w:rPr>
      </w:pPr>
      <w:bookmarkStart w:id="58" w:name="_Toc224313777"/>
      <w:r w:rsidRPr="00D10F0C">
        <w:rPr>
          <w:rFonts w:ascii="Times New Roman" w:hAnsi="Times New Roman" w:cs="Times New Roman"/>
          <w:sz w:val="24"/>
          <w:szCs w:val="24"/>
        </w:rPr>
        <w:lastRenderedPageBreak/>
        <w:t>Stage 6: Report Discussion &amp; Treatment Planning</w:t>
      </w:r>
      <w:bookmarkEnd w:id="58"/>
    </w:p>
    <w:p w14:paraId="64D0AAAE" w14:textId="77777777" w:rsidR="00E91C07" w:rsidRPr="00D10F0C" w:rsidRDefault="00765C78">
      <w:pPr>
        <w:pStyle w:val="Heading2"/>
        <w:rPr>
          <w:rFonts w:ascii="Times New Roman" w:hAnsi="Times New Roman" w:cs="Times New Roman"/>
          <w:sz w:val="24"/>
          <w:szCs w:val="24"/>
        </w:rPr>
      </w:pPr>
      <w:bookmarkStart w:id="59" w:name="_Toc224313778"/>
      <w:r w:rsidRPr="00D10F0C">
        <w:rPr>
          <w:rFonts w:ascii="Times New Roman" w:hAnsi="Times New Roman" w:cs="Times New Roman"/>
          <w:sz w:val="24"/>
          <w:szCs w:val="24"/>
        </w:rPr>
        <w:t>Purpose</w:t>
      </w:r>
      <w:bookmarkEnd w:id="59"/>
    </w:p>
    <w:p w14:paraId="64D0AA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second visit, the clinical report is reviewed in detail with the patient. The treatment plan is finalised, costs are explained, and if the patient decides to proceed, a structured treatment schedule is created.</w:t>
      </w:r>
    </w:p>
    <w:p w14:paraId="64D0AAB0" w14:textId="77777777" w:rsidR="00E91C07" w:rsidRPr="00D10F0C" w:rsidRDefault="00765C78">
      <w:pPr>
        <w:pStyle w:val="Heading2"/>
        <w:rPr>
          <w:rFonts w:ascii="Times New Roman" w:hAnsi="Times New Roman" w:cs="Times New Roman"/>
          <w:sz w:val="24"/>
          <w:szCs w:val="24"/>
        </w:rPr>
      </w:pPr>
      <w:bookmarkStart w:id="60" w:name="_Toc224313779"/>
      <w:r w:rsidRPr="00D10F0C">
        <w:rPr>
          <w:rFonts w:ascii="Times New Roman" w:hAnsi="Times New Roman" w:cs="Times New Roman"/>
          <w:sz w:val="24"/>
          <w:szCs w:val="24"/>
        </w:rPr>
        <w:t>Step-by-Step Procedure</w:t>
      </w:r>
      <w:bookmarkEnd w:id="60"/>
    </w:p>
    <w:p w14:paraId="64D0AAB1" w14:textId="77777777" w:rsidR="00E91C07" w:rsidRPr="00D10F0C" w:rsidRDefault="00765C78">
      <w:pPr>
        <w:pStyle w:val="Heading3"/>
        <w:rPr>
          <w:rFonts w:ascii="Times New Roman" w:hAnsi="Times New Roman" w:cs="Times New Roman"/>
        </w:rPr>
      </w:pPr>
      <w:bookmarkStart w:id="61" w:name="_Toc224313780"/>
      <w:r w:rsidRPr="00D10F0C">
        <w:rPr>
          <w:rFonts w:ascii="Times New Roman" w:hAnsi="Times New Roman" w:cs="Times New Roman"/>
        </w:rPr>
        <w:t>6.1 Review Clinical Report with Patient</w:t>
      </w:r>
      <w:bookmarkEnd w:id="61"/>
    </w:p>
    <w:p w14:paraId="64D0AAB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reviews the following with the patient:</w:t>
      </w:r>
    </w:p>
    <w:p w14:paraId="64D0AA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what it means in simple terms</w:t>
      </w:r>
    </w:p>
    <w:p w14:paraId="64D0AA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Network dysfunction hypothesis — which brain networks are underperforming or overactive</w:t>
      </w:r>
    </w:p>
    <w:p w14:paraId="64D0AAB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and the rationale for selected modalities</w:t>
      </w:r>
    </w:p>
    <w:p w14:paraId="64D0AAB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Why specific brain regions and networks are being targeted</w:t>
      </w:r>
    </w:p>
    <w:p w14:paraId="64D0AAB7" w14:textId="77777777" w:rsidR="00E91C07" w:rsidRPr="00D10F0C" w:rsidRDefault="00765C78">
      <w:pPr>
        <w:pStyle w:val="Heading3"/>
        <w:rPr>
          <w:rFonts w:ascii="Times New Roman" w:hAnsi="Times New Roman" w:cs="Times New Roman"/>
        </w:rPr>
      </w:pPr>
      <w:bookmarkStart w:id="62" w:name="_Toc224313781"/>
      <w:r w:rsidRPr="00D10F0C">
        <w:rPr>
          <w:rFonts w:ascii="Times New Roman" w:hAnsi="Times New Roman" w:cs="Times New Roman"/>
        </w:rPr>
        <w:t>6.2 Present the Treatment Plan</w:t>
      </w:r>
      <w:bookmarkEnd w:id="62"/>
    </w:p>
    <w:p w14:paraId="64D0AA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complete treatment plan including: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AB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Component</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Details to Explain</w:t>
            </w:r>
          </w:p>
        </w:tc>
      </w:tr>
      <w:tr w:rsidR="00E91C07" w:rsidRPr="00D10F0C" w14:paraId="64D0AAB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Selected NIBS techniques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Which modalities (</w:t>
            </w: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TPS, </w:t>
            </w: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CES) and why each was chosen</w:t>
            </w:r>
          </w:p>
        </w:tc>
      </w:tr>
      <w:tr w:rsidR="00E91C07" w:rsidRPr="00D10F0C" w14:paraId="64D0AAC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montage(s)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Where electrodes or stimulation will be applied and what brain areas </w:t>
            </w:r>
            <w:proofErr w:type="gramStart"/>
            <w:r w:rsidRPr="00D10F0C">
              <w:rPr>
                <w:rFonts w:ascii="Times New Roman" w:hAnsi="Times New Roman" w:cs="Times New Roman"/>
                <w:sz w:val="24"/>
                <w:szCs w:val="24"/>
              </w:rPr>
              <w:t>this targets</w:t>
            </w:r>
            <w:proofErr w:type="gramEnd"/>
          </w:p>
        </w:tc>
      </w:tr>
      <w:tr w:rsidR="00E91C07" w:rsidRPr="00D10F0C" w14:paraId="64D0AAC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Number of sessions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Total sessions per block, sessions per week, sessions per day</w:t>
            </w:r>
          </w:p>
        </w:tc>
      </w:tr>
      <w:tr w:rsidR="00E91C07" w:rsidRPr="00D10F0C" w14:paraId="64D0AAC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Expected timeline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phase duration (typically 8–12 weeks), home continuation phase</w:t>
            </w:r>
          </w:p>
        </w:tc>
      </w:tr>
      <w:tr w:rsidR="00E91C07" w:rsidRPr="00D10F0C" w14:paraId="64D0AAC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Multimodal sequencing</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 S-O-Z-O sequence: Stabilize → Optimize → Zone target → Outcome consolidation</w:t>
            </w:r>
          </w:p>
        </w:tc>
      </w:tr>
      <w:tr w:rsidR="00E91C07" w:rsidRPr="00D10F0C" w14:paraId="64D0AAC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Estimated cost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treatment course, device purchases (if applicable), follow-up assessments</w:t>
            </w:r>
          </w:p>
        </w:tc>
      </w:tr>
    </w:tbl>
    <w:p w14:paraId="7E8278F5" w14:textId="77777777" w:rsidR="00046DEA" w:rsidRDefault="00046DEA">
      <w:pPr>
        <w:pStyle w:val="Heading3"/>
        <w:rPr>
          <w:rFonts w:ascii="Times New Roman" w:hAnsi="Times New Roman" w:cs="Times New Roman"/>
        </w:rPr>
      </w:pPr>
      <w:bookmarkStart w:id="63" w:name="_Toc224313782"/>
    </w:p>
    <w:p w14:paraId="0999158F" w14:textId="77777777" w:rsidR="00046DEA" w:rsidRDefault="00046DEA">
      <w:pPr>
        <w:pStyle w:val="Heading3"/>
        <w:rPr>
          <w:rFonts w:ascii="Times New Roman" w:hAnsi="Times New Roman" w:cs="Times New Roman"/>
        </w:rPr>
      </w:pPr>
    </w:p>
    <w:p w14:paraId="424F07EC" w14:textId="72C4A5E5" w:rsidR="00046DEA" w:rsidRPr="00D10F0C" w:rsidRDefault="00765C78">
      <w:pPr>
        <w:pStyle w:val="Heading3"/>
        <w:rPr>
          <w:rFonts w:ascii="Times New Roman" w:hAnsi="Times New Roman" w:cs="Times New Roman"/>
        </w:rPr>
      </w:pPr>
      <w:r w:rsidRPr="00D10F0C">
        <w:rPr>
          <w:rFonts w:ascii="Times New Roman" w:hAnsi="Times New Roman" w:cs="Times New Roman"/>
        </w:rPr>
        <w:lastRenderedPageBreak/>
        <w:t>6.3 The S–O–Z–O Multimodal Sequencing Framework</w:t>
      </w:r>
      <w:bookmarkEnd w:id="63"/>
    </w:p>
    <w:p w14:paraId="64D0AAC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S-O-Z-O FRAMEWORK: </w:t>
      </w:r>
      <w:r w:rsidRPr="00D10F0C">
        <w:rPr>
          <w:rFonts w:ascii="Times New Roman" w:hAnsi="Times New Roman" w:cs="Times New Roman"/>
          <w:color w:val="000000"/>
          <w:sz w:val="24"/>
          <w:szCs w:val="24"/>
        </w:rPr>
        <w:t>The SOZO sequencing logic ensures each modality is delivered in the optimal order for maximum clinical benefit.</w:t>
      </w:r>
    </w:p>
    <w:p w14:paraId="64D0AAD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SOZO sequencing logic to the patient in accessible language: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200"/>
        <w:gridCol w:w="3360"/>
      </w:tblGrid>
      <w:tr w:rsidR="00E91C07" w:rsidRPr="00D10F0C" w14:paraId="64D0AAD4" w14:textId="77777777">
        <w:tc>
          <w:tcPr>
            <w:tcW w:w="1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Phase</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Happens</w:t>
            </w:r>
          </w:p>
        </w:tc>
        <w:tc>
          <w:tcPr>
            <w:tcW w:w="3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r>
      <w:tr w:rsidR="00E91C07" w:rsidRPr="00D10F0C" w14:paraId="64D0AAD8"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 — Stabilize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Calm the nervous system, reduce arousal</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or CES (pre-session)</w:t>
            </w:r>
          </w:p>
        </w:tc>
      </w:tr>
      <w:tr w:rsidR="00E91C07" w:rsidRPr="00D10F0C" w14:paraId="64D0AADC"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Optimize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Prime brain networks for plasticity</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(before TPS)</w:t>
            </w:r>
          </w:p>
        </w:tc>
      </w:tr>
      <w:tr w:rsidR="00E91C07" w:rsidRPr="00D10F0C" w14:paraId="64D0AAE0"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Z — Zone Target</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Deliver focused deep stimulation</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(main session)</w:t>
            </w:r>
          </w:p>
        </w:tc>
      </w:tr>
      <w:tr w:rsidR="00E91C07" w:rsidRPr="00D10F0C" w14:paraId="64D0AAE4"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Outcome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Consolidate gains with tasks/support</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3"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/CES + rehab tasks</w:t>
            </w:r>
          </w:p>
        </w:tc>
      </w:tr>
    </w:tbl>
    <w:p w14:paraId="64D0AAE5" w14:textId="77777777" w:rsidR="00E91C07" w:rsidRPr="00D10F0C" w:rsidRDefault="00765C78">
      <w:pPr>
        <w:pStyle w:val="Heading3"/>
        <w:rPr>
          <w:rFonts w:ascii="Times New Roman" w:hAnsi="Times New Roman" w:cs="Times New Roman"/>
        </w:rPr>
      </w:pPr>
      <w:bookmarkStart w:id="64" w:name="_Toc224313783"/>
      <w:r w:rsidRPr="00D10F0C">
        <w:rPr>
          <w:rFonts w:ascii="Times New Roman" w:hAnsi="Times New Roman" w:cs="Times New Roman"/>
        </w:rPr>
        <w:t>6.4 Patient Decision</w:t>
      </w:r>
      <w:bookmarkEnd w:id="64"/>
    </w:p>
    <w:p w14:paraId="64D0AA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the patient decides to proceed:</w:t>
      </w:r>
    </w:p>
    <w:p w14:paraId="64D0AAE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Create a structured treatment schedule with specific dates</w:t>
      </w:r>
    </w:p>
    <w:p w14:paraId="64D0AAE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Book all clinic session appointments</w:t>
      </w:r>
    </w:p>
    <w:p w14:paraId="64D0AAE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 written treatment plan to the patient</w:t>
      </w:r>
    </w:p>
    <w:p w14:paraId="64D0AAE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Discuss device purchase timeline (if home devices are indicated)</w:t>
      </w:r>
    </w:p>
    <w:p w14:paraId="64D0AAEB" w14:textId="77777777" w:rsidR="00E91C07" w:rsidRPr="00D10F0C" w:rsidRDefault="00765C78">
      <w:pPr>
        <w:pStyle w:val="Heading2"/>
        <w:rPr>
          <w:rFonts w:ascii="Times New Roman" w:hAnsi="Times New Roman" w:cs="Times New Roman"/>
          <w:sz w:val="24"/>
          <w:szCs w:val="24"/>
        </w:rPr>
      </w:pPr>
      <w:bookmarkStart w:id="65" w:name="_Toc224313784"/>
      <w:r w:rsidRPr="00D10F0C">
        <w:rPr>
          <w:rFonts w:ascii="Times New Roman" w:hAnsi="Times New Roman" w:cs="Times New Roman"/>
          <w:sz w:val="24"/>
          <w:szCs w:val="24"/>
        </w:rPr>
        <w:t>Checklist</w:t>
      </w:r>
      <w:bookmarkEnd w:id="65"/>
    </w:p>
    <w:p w14:paraId="64D0AAE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report reviewed with patient</w:t>
      </w:r>
    </w:p>
    <w:p w14:paraId="64D0AAE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questions answered</w:t>
      </w:r>
    </w:p>
    <w:p w14:paraId="64D0AAE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explained (modalities, montages, schedule, cost)</w:t>
      </w:r>
    </w:p>
    <w:p w14:paraId="64D0AAE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decision documented (Proceed / Defer / Decline)</w:t>
      </w:r>
    </w:p>
    <w:p w14:paraId="64D0AAF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schedule created</w:t>
      </w:r>
    </w:p>
    <w:p w14:paraId="64D0AAF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Appointments booked</w:t>
      </w:r>
    </w:p>
    <w:p w14:paraId="64D0AAF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form completed and signed (patient + Doctor)</w:t>
      </w:r>
    </w:p>
    <w:p w14:paraId="64D0AAF3" w14:textId="77777777" w:rsidR="00E91C07" w:rsidRPr="00D10F0C" w:rsidRDefault="00765C78">
      <w:pPr>
        <w:pStyle w:val="Heading2"/>
        <w:rPr>
          <w:rFonts w:ascii="Times New Roman" w:hAnsi="Times New Roman" w:cs="Times New Roman"/>
          <w:sz w:val="24"/>
          <w:szCs w:val="24"/>
        </w:rPr>
      </w:pPr>
      <w:bookmarkStart w:id="66" w:name="_Toc224313785"/>
      <w:r w:rsidRPr="00D10F0C">
        <w:rPr>
          <w:rFonts w:ascii="Times New Roman" w:hAnsi="Times New Roman" w:cs="Times New Roman"/>
          <w:sz w:val="24"/>
          <w:szCs w:val="24"/>
        </w:rPr>
        <w:t>Output</w:t>
      </w:r>
      <w:bookmarkEnd w:id="66"/>
    </w:p>
    <w:p w14:paraId="64D0AA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Finalised treatment plan. Treatment schedule created. Clinic appointments booked.</w:t>
      </w:r>
    </w:p>
    <w:p w14:paraId="64D0AAF5" w14:textId="77777777" w:rsidR="00E91C07" w:rsidRPr="00D10F0C" w:rsidRDefault="00765C78">
      <w:pPr>
        <w:pStyle w:val="Heading2"/>
        <w:rPr>
          <w:rFonts w:ascii="Times New Roman" w:hAnsi="Times New Roman" w:cs="Times New Roman"/>
          <w:sz w:val="24"/>
          <w:szCs w:val="24"/>
        </w:rPr>
      </w:pPr>
      <w:bookmarkStart w:id="67" w:name="_Toc224313786"/>
      <w:r w:rsidRPr="00D10F0C">
        <w:rPr>
          <w:rFonts w:ascii="Times New Roman" w:hAnsi="Times New Roman" w:cs="Times New Roman"/>
          <w:sz w:val="24"/>
          <w:szCs w:val="24"/>
        </w:rPr>
        <w:t>Forms Used</w:t>
      </w:r>
      <w:bookmarkEnd w:id="67"/>
    </w:p>
    <w:p w14:paraId="64D0AA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Treatment Plan (Document 07 in the Patient Folder)</w:t>
      </w:r>
    </w:p>
    <w:p w14:paraId="64D0AAF8" w14:textId="77777777" w:rsidR="00E91C07" w:rsidRPr="00D10F0C" w:rsidRDefault="00765C78" w:rsidP="00046DEA">
      <w:pPr>
        <w:pStyle w:val="Heading1"/>
        <w:jc w:val="center"/>
        <w:rPr>
          <w:rFonts w:ascii="Times New Roman" w:hAnsi="Times New Roman" w:cs="Times New Roman"/>
          <w:sz w:val="24"/>
          <w:szCs w:val="24"/>
        </w:rPr>
      </w:pPr>
      <w:bookmarkStart w:id="68" w:name="_Toc224313787"/>
      <w:r w:rsidRPr="00D10F0C">
        <w:rPr>
          <w:rFonts w:ascii="Times New Roman" w:hAnsi="Times New Roman" w:cs="Times New Roman"/>
          <w:sz w:val="24"/>
          <w:szCs w:val="24"/>
        </w:rPr>
        <w:lastRenderedPageBreak/>
        <w:t>Stage 7: Active Treatment Phase</w:t>
      </w:r>
      <w:bookmarkEnd w:id="68"/>
    </w:p>
    <w:p w14:paraId="64D0AAF9" w14:textId="77777777" w:rsidR="00E91C07" w:rsidRPr="00D10F0C" w:rsidRDefault="00765C78">
      <w:pPr>
        <w:pStyle w:val="Heading2"/>
        <w:rPr>
          <w:rFonts w:ascii="Times New Roman" w:hAnsi="Times New Roman" w:cs="Times New Roman"/>
          <w:sz w:val="24"/>
          <w:szCs w:val="24"/>
        </w:rPr>
      </w:pPr>
      <w:bookmarkStart w:id="69" w:name="_Toc224313788"/>
      <w:r w:rsidRPr="00D10F0C">
        <w:rPr>
          <w:rFonts w:ascii="Times New Roman" w:hAnsi="Times New Roman" w:cs="Times New Roman"/>
          <w:sz w:val="24"/>
          <w:szCs w:val="24"/>
        </w:rPr>
        <w:t>Purpose</w:t>
      </w:r>
      <w:bookmarkEnd w:id="69"/>
    </w:p>
    <w:p w14:paraId="64D0AA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undergoes the prescribed course of neuromodulation sessions in the clinic. During this phase, patients are also trained for home-based therapy and, if indicated, devices are purchased and individualised home prescriptions are issued.</w:t>
      </w:r>
    </w:p>
    <w:p w14:paraId="64D0AAFB" w14:textId="77777777" w:rsidR="00E91C07" w:rsidRPr="00D10F0C" w:rsidRDefault="00765C78">
      <w:pPr>
        <w:pStyle w:val="Heading2"/>
        <w:rPr>
          <w:rFonts w:ascii="Times New Roman" w:hAnsi="Times New Roman" w:cs="Times New Roman"/>
          <w:sz w:val="24"/>
          <w:szCs w:val="24"/>
        </w:rPr>
      </w:pPr>
      <w:bookmarkStart w:id="70" w:name="_Toc224313789"/>
      <w:r w:rsidRPr="00D10F0C">
        <w:rPr>
          <w:rFonts w:ascii="Times New Roman" w:hAnsi="Times New Roman" w:cs="Times New Roman"/>
          <w:sz w:val="24"/>
          <w:szCs w:val="24"/>
        </w:rPr>
        <w:t>Step-by-Step Procedure</w:t>
      </w:r>
      <w:bookmarkEnd w:id="70"/>
    </w:p>
    <w:p w14:paraId="64D0AAFC" w14:textId="77777777" w:rsidR="00E91C07" w:rsidRPr="00D10F0C" w:rsidRDefault="00765C78">
      <w:pPr>
        <w:pStyle w:val="Heading3"/>
        <w:rPr>
          <w:rFonts w:ascii="Times New Roman" w:hAnsi="Times New Roman" w:cs="Times New Roman"/>
        </w:rPr>
      </w:pPr>
      <w:bookmarkStart w:id="71" w:name="_Toc224313790"/>
      <w:r w:rsidRPr="00D10F0C">
        <w:rPr>
          <w:rFonts w:ascii="Times New Roman" w:hAnsi="Times New Roman" w:cs="Times New Roman"/>
        </w:rPr>
        <w:t>7.1 Pre-Session Checklist (Every Session)</w:t>
      </w:r>
      <w:bookmarkEnd w:id="71"/>
    </w:p>
    <w:p w14:paraId="64D0AAF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patient identity and session number</w:t>
      </w:r>
    </w:p>
    <w:p w14:paraId="64D0AAF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 Record current sleep medications (hypnotics, melatonin, antidepressants for insomnia) — dose, timing, last administration; record previous night's sleep log</w:t>
      </w:r>
      <w:r w:rsidRPr="00D10F0C">
        <w:rPr>
          <w:rFonts w:ascii="Times New Roman" w:hAnsi="Times New Roman" w:cs="Times New Roman"/>
          <w:color w:val="000000"/>
          <w:sz w:val="24"/>
          <w:szCs w:val="24"/>
        </w:rPr>
      </w:r>
    </w:p>
    <w:p w14:paraId="64D0AAF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Check skin integrity at electrode sites</w:t>
      </w:r>
    </w:p>
    <w:p w14:paraId="64D0AB0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impedance (&lt;15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 xml:space="preserve"> for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do NOT stimulate if &gt;15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w:t>
      </w:r>
    </w:p>
    <w:p w14:paraId="64D0AB0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Confirm prescribed montage and parameters match treatment plan</w:t>
      </w:r>
    </w:p>
    <w:p w14:paraId="64D0AB0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Prepare concurrent task materials (if task-pairing prescribed)</w:t>
      </w:r>
    </w:p>
    <w:p w14:paraId="64D0AB03" w14:textId="77777777" w:rsidR="00E91C07" w:rsidRPr="00D10F0C" w:rsidRDefault="00765C78">
      <w:pPr>
        <w:pStyle w:val="Heading3"/>
        <w:rPr>
          <w:rFonts w:ascii="Times New Roman" w:hAnsi="Times New Roman" w:cs="Times New Roman"/>
        </w:rPr>
      </w:pPr>
      <w:bookmarkStart w:id="72" w:name="_Toc224313791"/>
      <w:r w:rsidRPr="00D10F0C">
        <w:rPr>
          <w:rFonts w:ascii="Times New Roman" w:hAnsi="Times New Roman" w:cs="Times New Roman"/>
        </w:rPr>
        <w:t>7.2 Deliver Treatment Session</w:t>
      </w:r>
      <w:bookmarkEnd w:id="72"/>
    </w:p>
    <w:p w14:paraId="64D0AB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 the prescribed multimodal sequence (S–O–Z–O) as defined in the treatment plan. For each modality:</w:t>
      </w:r>
    </w:p>
    <w:p w14:paraId="64D0AB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tDCS</w:t>
      </w:r>
      <w:proofErr w:type="spellEnd"/>
      <w:r w:rsidRPr="00D10F0C">
        <w:rPr>
          <w:rFonts w:ascii="Times New Roman" w:hAnsi="Times New Roman" w:cs="Times New Roman"/>
          <w:b/>
          <w:bCs/>
          <w:color w:val="000000"/>
          <w:sz w:val="24"/>
          <w:szCs w:val="24"/>
        </w:rPr>
        <w:t xml:space="preserve"> Session Delivery:</w:t>
      </w:r>
    </w:p>
    <w:p w14:paraId="64D0AB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Apply electrodes per prescribed montage using </w:t>
      </w:r>
      <w:proofErr w:type="spellStart"/>
      <w:r w:rsidRPr="00D10F0C">
        <w:rPr>
          <w:rFonts w:ascii="Times New Roman" w:hAnsi="Times New Roman" w:cs="Times New Roman"/>
          <w:color w:val="000000"/>
          <w:sz w:val="24"/>
          <w:szCs w:val="24"/>
        </w:rPr>
        <w:t>MindCap</w:t>
      </w:r>
      <w:proofErr w:type="spellEnd"/>
      <w:r w:rsidRPr="00D10F0C">
        <w:rPr>
          <w:rFonts w:ascii="Times New Roman" w:hAnsi="Times New Roman" w:cs="Times New Roman"/>
          <w:color w:val="000000"/>
          <w:sz w:val="24"/>
          <w:szCs w:val="24"/>
        </w:rPr>
        <w:t xml:space="preserve"> system</w:t>
      </w:r>
    </w:p>
    <w:p w14:paraId="64D0AB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Hydrate sponges with saline solution</w:t>
      </w:r>
    </w:p>
    <w:p w14:paraId="64D0AB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parameters as prescribed (intensity, duration, ramp time)</w:t>
      </w:r>
    </w:p>
    <w:p w14:paraId="64D0AB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Engage patient in prescribed concurrent task during stimulation</w:t>
      </w:r>
    </w:p>
    <w:p w14:paraId="64D0AB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throughout</w:t>
      </w:r>
    </w:p>
    <w:p w14:paraId="64D0AB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TPS Session Delivery (Clinic Only):</w:t>
      </w:r>
    </w:p>
    <w:p w14:paraId="64D0AB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Set up NEUROLITH® with </w:t>
      </w:r>
      <w:proofErr w:type="spellStart"/>
      <w:r w:rsidRPr="00D10F0C">
        <w:rPr>
          <w:rFonts w:ascii="Times New Roman" w:hAnsi="Times New Roman" w:cs="Times New Roman"/>
          <w:color w:val="000000"/>
          <w:sz w:val="24"/>
          <w:szCs w:val="24"/>
        </w:rPr>
        <w:t>neuronavigation</w:t>
      </w:r>
      <w:proofErr w:type="spellEnd"/>
      <w:r w:rsidRPr="00D10F0C">
        <w:rPr>
          <w:rFonts w:ascii="Times New Roman" w:hAnsi="Times New Roman" w:cs="Times New Roman"/>
          <w:color w:val="000000"/>
          <w:sz w:val="24"/>
          <w:szCs w:val="24"/>
        </w:rPr>
        <w:t xml:space="preserve"> (if available)</w:t>
      </w:r>
    </w:p>
    <w:p w14:paraId="64D0AB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Allocate pulses per prescribed protocol (standard + targeted + peripheral)</w:t>
      </w:r>
    </w:p>
    <w:p w14:paraId="64D0AB0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Deliver to prescribed ROIs (M1, DLPFC, PPC, </w:t>
      </w:r>
      <w:proofErr w:type="spellStart"/>
      <w:r w:rsidRPr="00D10F0C">
        <w:rPr>
          <w:rFonts w:ascii="Times New Roman" w:hAnsi="Times New Roman" w:cs="Times New Roman"/>
          <w:color w:val="000000"/>
          <w:sz w:val="24"/>
          <w:szCs w:val="24"/>
        </w:rPr>
        <w:t>Holocranial</w:t>
      </w:r>
      <w:proofErr w:type="spellEnd"/>
      <w:r w:rsidRPr="00D10F0C">
        <w:rPr>
          <w:rFonts w:ascii="Times New Roman" w:hAnsi="Times New Roman" w:cs="Times New Roman"/>
          <w:color w:val="000000"/>
          <w:sz w:val="24"/>
          <w:szCs w:val="24"/>
        </w:rPr>
        <w:t>, etc.)</w:t>
      </w:r>
    </w:p>
    <w:p w14:paraId="64D0AB0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(headache, jaw discomfort, nausea)</w:t>
      </w:r>
    </w:p>
    <w:p w14:paraId="64D0AB10"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taVNS</w:t>
      </w:r>
      <w:proofErr w:type="spellEnd"/>
      <w:r w:rsidRPr="00D10F0C">
        <w:rPr>
          <w:rFonts w:ascii="Times New Roman" w:hAnsi="Times New Roman" w:cs="Times New Roman"/>
          <w:b/>
          <w:bCs/>
          <w:color w:val="000000"/>
          <w:sz w:val="24"/>
          <w:szCs w:val="24"/>
        </w:rPr>
        <w:t xml:space="preserve"> Session Delivery:</w:t>
      </w:r>
    </w:p>
    <w:p w14:paraId="64D0AB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Place ear clip on prescribed ear (tragus / cymba conchae)</w:t>
      </w:r>
    </w:p>
    <w:p w14:paraId="64D0AB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intensity to comfortable tingling without pain</w:t>
      </w:r>
    </w:p>
    <w:p w14:paraId="64D0AB13"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dizziness or syncope</w:t>
      </w:r>
    </w:p>
    <w:p w14:paraId="61C91998" w14:textId="77777777" w:rsidR="00046DEA" w:rsidRPr="00D10F0C" w:rsidRDefault="00046DEA" w:rsidP="00046DEA">
      <w:pPr>
        <w:pStyle w:val="ListParagraph"/>
        <w:spacing w:after="80"/>
        <w:ind w:left="720"/>
        <w:rPr>
          <w:rFonts w:ascii="Times New Roman" w:hAnsi="Times New Roman" w:cs="Times New Roman"/>
          <w:sz w:val="24"/>
          <w:szCs w:val="24"/>
        </w:rPr>
      </w:pPr>
    </w:p>
    <w:p w14:paraId="64D0AB14" w14:textId="77777777" w:rsidR="00E91C07" w:rsidRPr="00D10F0C" w:rsidRDefault="00765C78">
      <w:pPr>
        <w:pStyle w:val="Heading3"/>
        <w:rPr>
          <w:rFonts w:ascii="Times New Roman" w:hAnsi="Times New Roman" w:cs="Times New Roman"/>
        </w:rPr>
      </w:pPr>
      <w:bookmarkStart w:id="73" w:name="_Toc224313792"/>
      <w:r w:rsidRPr="00D10F0C">
        <w:rPr>
          <w:rFonts w:ascii="Times New Roman" w:hAnsi="Times New Roman" w:cs="Times New Roman"/>
        </w:rPr>
        <w:lastRenderedPageBreak/>
        <w:t>7.3 Session Documentation</w:t>
      </w:r>
      <w:bookmarkEnd w:id="73"/>
    </w:p>
    <w:p w14:paraId="64D0AB1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each session, document in the Session Log:</w:t>
      </w:r>
    </w:p>
    <w:p w14:paraId="64D0AB1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Date, time, session number</w:t>
      </w:r>
    </w:p>
    <w:p w14:paraId="64D0AB1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Modality, montage, and parameters used</w:t>
      </w:r>
    </w:p>
    <w:p w14:paraId="64D0AB1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Medication state (sleep medication adherence, timing of last dose, sleep diary entry for prior night)</w:t>
      </w:r>
    </w:p>
    <w:p w14:paraId="64D0AB1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performed</w:t>
      </w:r>
    </w:p>
    <w:p w14:paraId="64D0AB1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Any adverse events (graded 1–3)</w:t>
      </w:r>
    </w:p>
    <w:p w14:paraId="64D0AB1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observations and patient-reported effects</w:t>
      </w:r>
    </w:p>
    <w:p w14:paraId="64D0AB1C" w14:textId="77777777" w:rsidR="00E91C07" w:rsidRPr="00D10F0C" w:rsidRDefault="00765C78">
      <w:pPr>
        <w:pStyle w:val="Heading3"/>
        <w:rPr>
          <w:rFonts w:ascii="Times New Roman" w:hAnsi="Times New Roman" w:cs="Times New Roman"/>
        </w:rPr>
      </w:pPr>
      <w:bookmarkStart w:id="74" w:name="_Toc224313793"/>
      <w:r w:rsidRPr="00D10F0C">
        <w:rPr>
          <w:rFonts w:ascii="Times New Roman" w:hAnsi="Times New Roman" w:cs="Times New Roman"/>
        </w:rPr>
        <w:t>7.4 Adverse Event Management</w:t>
      </w:r>
      <w:bookmarkEnd w:id="74"/>
    </w:p>
    <w:p w14:paraId="64D0AB1D"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ADVERSE EVENT GRADING — Grade 1 (Mild): Tingling, mild headache, transient redness → CONTINUE, document. Grade 2 (Moderate): Persistent headache &gt;4h, burning, mood change &gt;24h → PAUSE, Doctor review within 24h. Grade 3 (Severe): Seizure, syncope, burn, neuro deficit, chest pain → STOP IMMEDIATELY, emergency response, no resumption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w:t>
      </w:r>
    </w:p>
    <w:p w14:paraId="64D0AB1E" w14:textId="77777777" w:rsidR="00E91C07" w:rsidRPr="00D10F0C" w:rsidRDefault="00765C78">
      <w:pPr>
        <w:pStyle w:val="Heading3"/>
        <w:rPr>
          <w:rFonts w:ascii="Times New Roman" w:hAnsi="Times New Roman" w:cs="Times New Roman"/>
        </w:rPr>
      </w:pPr>
      <w:bookmarkStart w:id="75" w:name="_Toc224313794"/>
      <w:r w:rsidRPr="00D10F0C">
        <w:rPr>
          <w:rFonts w:ascii="Times New Roman" w:hAnsi="Times New Roman" w:cs="Times New Roman"/>
        </w:rPr>
        <w:t>7.5 Patient Training for Home-Based Therapy</w:t>
      </w:r>
      <w:bookmarkEnd w:id="75"/>
    </w:p>
    <w:p w14:paraId="64D0AB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in-clinic phase, train the patient (and caregiver if applicable) in:</w:t>
      </w:r>
    </w:p>
    <w:p w14:paraId="64D0AB2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Correct electrode placement for their prescribed montage</w:t>
      </w:r>
    </w:p>
    <w:p w14:paraId="64D0AB2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Sponge preparation and hydration</w:t>
      </w:r>
    </w:p>
    <w:p w14:paraId="64D0AB2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operation (power on/off, understanding Home Controlled Mode)</w:t>
      </w:r>
    </w:p>
    <w:p w14:paraId="64D0AB2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Skin inspection before and after each session</w:t>
      </w:r>
    </w:p>
    <w:p w14:paraId="64D0AB2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Stop criteria: burning, skin lesion, severe headache, dizziness, seizure → contact clinic immediately</w:t>
      </w:r>
    </w:p>
    <w:p w14:paraId="64D0AB2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cleaning and storage</w:t>
      </w:r>
    </w:p>
    <w:p w14:paraId="64D0AB26" w14:textId="77777777" w:rsidR="00E91C07" w:rsidRPr="00D10F0C" w:rsidRDefault="00765C78">
      <w:pPr>
        <w:pStyle w:val="Heading3"/>
        <w:rPr>
          <w:rFonts w:ascii="Times New Roman" w:hAnsi="Times New Roman" w:cs="Times New Roman"/>
        </w:rPr>
      </w:pPr>
      <w:bookmarkStart w:id="76" w:name="_Toc224313795"/>
      <w:r w:rsidRPr="00D10F0C">
        <w:rPr>
          <w:rFonts w:ascii="Times New Roman" w:hAnsi="Times New Roman" w:cs="Times New Roman"/>
        </w:rPr>
        <w:t>7.6 Issue Home Protocol Prescription</w:t>
      </w:r>
      <w:bookmarkEnd w:id="76"/>
    </w:p>
    <w:p w14:paraId="64D0AB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the patient transitions to home-based therapy, the Doctor issues a written prescription covering:</w:t>
      </w:r>
    </w:p>
    <w:p w14:paraId="64D0AB2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Prescribed device(s) and specific montage configuration</w:t>
      </w:r>
    </w:p>
    <w:p w14:paraId="64D0AB2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Stimulation parameters (intensity, duration, frequency)</w:t>
      </w:r>
    </w:p>
    <w:p w14:paraId="64D0AB2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Session schedule (daily or split sessions, maximum daily exposure)</w:t>
      </w:r>
    </w:p>
    <w:p w14:paraId="64D0AB2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programme (cognitive training, exercises, relaxation)</w:t>
      </w:r>
    </w:p>
    <w:p w14:paraId="64D0AB2C"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HOME USE SAFETY: </w:t>
      </w:r>
      <w:r w:rsidRPr="00D10F0C">
        <w:rPr>
          <w:rFonts w:ascii="Times New Roman" w:hAnsi="Times New Roman" w:cs="Times New Roman"/>
          <w:color w:val="000000"/>
          <w:sz w:val="24"/>
          <w:szCs w:val="24"/>
        </w:rPr>
        <w:t xml:space="preserve">For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all settings are pre-programmed by the Doctor via </w:t>
      </w:r>
      <w:proofErr w:type="spellStart"/>
      <w:r w:rsidRPr="00D10F0C">
        <w:rPr>
          <w:rFonts w:ascii="Times New Roman" w:hAnsi="Times New Roman" w:cs="Times New Roman"/>
          <w:color w:val="000000"/>
          <w:sz w:val="24"/>
          <w:szCs w:val="24"/>
        </w:rPr>
        <w:t>HDCprog</w:t>
      </w:r>
      <w:proofErr w:type="spellEnd"/>
      <w:r w:rsidRPr="00D10F0C">
        <w:rPr>
          <w:rFonts w:ascii="Times New Roman" w:hAnsi="Times New Roman" w:cs="Times New Roman"/>
          <w:color w:val="000000"/>
          <w:sz w:val="24"/>
          <w:szCs w:val="24"/>
        </w:rPr>
        <w:t xml:space="preserve"> — the patient cannot modify parameters. Home use applies to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 only. TPS is clinic-only.</w:t>
      </w:r>
    </w:p>
    <w:p w14:paraId="553D71C4" w14:textId="77777777" w:rsidR="00046DEA" w:rsidRDefault="00046DEA">
      <w:pPr>
        <w:pStyle w:val="Heading2"/>
        <w:rPr>
          <w:rFonts w:ascii="Times New Roman" w:hAnsi="Times New Roman" w:cs="Times New Roman"/>
          <w:sz w:val="24"/>
          <w:szCs w:val="24"/>
        </w:rPr>
      </w:pPr>
      <w:bookmarkStart w:id="77" w:name="_Toc224313796"/>
    </w:p>
    <w:p w14:paraId="5A7F77E3" w14:textId="77777777" w:rsidR="00046DEA" w:rsidRDefault="00046DEA">
      <w:pPr>
        <w:pStyle w:val="Heading2"/>
        <w:rPr>
          <w:rFonts w:ascii="Times New Roman" w:hAnsi="Times New Roman" w:cs="Times New Roman"/>
          <w:sz w:val="24"/>
          <w:szCs w:val="24"/>
        </w:rPr>
      </w:pPr>
    </w:p>
    <w:p w14:paraId="64D0AB2D" w14:textId="31426091"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t>Safety Limits Quick Reference</w:t>
      </w:r>
      <w:bookmarkEnd w:id="7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00"/>
        <w:gridCol w:w="3560"/>
      </w:tblGrid>
      <w:tr w:rsidR="00E91C07" w:rsidRPr="00D10F0C" w14:paraId="64D0AB31"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Parameter</w:t>
            </w:r>
          </w:p>
        </w:tc>
        <w:tc>
          <w:tcPr>
            <w:tcW w:w="3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Standard</w:t>
            </w:r>
          </w:p>
        </w:tc>
        <w:tc>
          <w:tcPr>
            <w:tcW w:w="35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 NOT EXCEED</w:t>
            </w:r>
          </w:p>
        </w:tc>
      </w:tr>
      <w:tr w:rsidR="00E91C07" w:rsidRPr="00D10F0C" w14:paraId="64D0AB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Intensity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 to 2 mA/channel</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mA/channel</w:t>
            </w:r>
          </w:p>
        </w:tc>
      </w:tr>
      <w:tr w:rsidR="00E91C07" w:rsidRPr="00D10F0C" w14:paraId="64D0AB3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Duration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20–30 min/session</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30 min/session</w:t>
            </w:r>
          </w:p>
        </w:tc>
      </w:tr>
      <w:tr w:rsidR="00E91C07" w:rsidRPr="00D10F0C" w14:paraId="64D0AB3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Daily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 sessions/day</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sessions/day; 60 min max</w:t>
            </w:r>
          </w:p>
        </w:tc>
      </w:tr>
      <w:tr w:rsidR="00E91C07" w:rsidRPr="00D10F0C" w14:paraId="64D0AB4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Min Interval</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≥4–6 hours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back-to-back sessions</w:t>
            </w:r>
          </w:p>
        </w:tc>
      </w:tr>
      <w:tr w:rsidR="00E91C07" w:rsidRPr="00D10F0C" w14:paraId="64D0AB4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Energy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0.01–0.25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r>
      <w:tr w:rsidR="00E91C07" w:rsidRPr="00D10F0C" w14:paraId="64D0AB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Pulses/Session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6,000–12,000</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12,000 total</w:t>
            </w:r>
          </w:p>
        </w:tc>
      </w:tr>
      <w:tr w:rsidR="00E91C07" w:rsidRPr="00D10F0C" w14:paraId="64D0AB4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Daily Max</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Flexible (split sessions)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hours total/day</w:t>
            </w:r>
          </w:p>
        </w:tc>
      </w:tr>
      <w:tr w:rsidR="00E91C07" w:rsidRPr="00D10F0C" w14:paraId="64D0AB5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CES Current</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100–300 µA</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500 µA (device limit)</w:t>
            </w:r>
          </w:p>
        </w:tc>
      </w:tr>
      <w:tr w:rsidR="00E91C07" w:rsidRPr="00D10F0C" w14:paraId="64D0AB5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Impedance</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&lt;15 </w:t>
            </w:r>
            <w:proofErr w:type="spellStart"/>
            <w:r w:rsidRPr="00D10F0C">
              <w:rPr>
                <w:rFonts w:ascii="Times New Roman" w:hAnsi="Times New Roman" w:cs="Times New Roman"/>
                <w:sz w:val="24"/>
                <w:szCs w:val="24"/>
              </w:rPr>
              <w:t>kΩ</w:t>
            </w:r>
            <w:proofErr w:type="spellEnd"/>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Do NOT stimulate &gt;15 </w:t>
            </w:r>
            <w:proofErr w:type="spellStart"/>
            <w:r w:rsidRPr="00D10F0C">
              <w:rPr>
                <w:rFonts w:ascii="Times New Roman" w:hAnsi="Times New Roman" w:cs="Times New Roman"/>
                <w:sz w:val="24"/>
                <w:szCs w:val="24"/>
              </w:rPr>
              <w:t>kΩ</w:t>
            </w:r>
            <w:proofErr w:type="spellEnd"/>
          </w:p>
        </w:tc>
      </w:tr>
    </w:tbl>
    <w:p w14:paraId="64D0AB56" w14:textId="77777777" w:rsidR="00E91C07" w:rsidRPr="00D10F0C" w:rsidRDefault="00765C78">
      <w:pPr>
        <w:pStyle w:val="Heading2"/>
        <w:rPr>
          <w:rFonts w:ascii="Times New Roman" w:hAnsi="Times New Roman" w:cs="Times New Roman"/>
          <w:sz w:val="24"/>
          <w:szCs w:val="24"/>
        </w:rPr>
      </w:pPr>
      <w:bookmarkStart w:id="78" w:name="_Toc224313797"/>
      <w:r w:rsidRPr="00D10F0C">
        <w:rPr>
          <w:rFonts w:ascii="Times New Roman" w:hAnsi="Times New Roman" w:cs="Times New Roman"/>
          <w:sz w:val="24"/>
          <w:szCs w:val="24"/>
        </w:rPr>
        <w:t>In-Clinic Task Pairing (by Montage)</w:t>
      </w:r>
      <w:bookmarkEnd w:id="78"/>
    </w:p>
    <w:p w14:paraId="64D0AB57"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CONCURRENT TASK PAIRING: </w:t>
      </w:r>
      <w:r w:rsidRPr="00D10F0C">
        <w:rPr>
          <w:rFonts w:ascii="Times New Roman" w:hAnsi="Times New Roman" w:cs="Times New Roman"/>
          <w:color w:val="000000"/>
          <w:sz w:val="24"/>
          <w:szCs w:val="24"/>
        </w:rPr>
        <w:t>Activity-dependent plasticity is critical to FNON outcomes. The concurrent task should match the network being stimulated.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4960"/>
      </w:tblGrid>
      <w:tr w:rsidR="00E91C07" w:rsidRPr="00D10F0C" w14:paraId="64D0AB5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Montage Target</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4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Concurrent Task</w:t>
            </w:r>
          </w:p>
        </w:tc>
      </w:tr>
      <w:tr w:rsidR="00E91C07" w:rsidRPr="00D10F0C" w14:paraId="64D0AB5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Fpz cathode / F3 cathode (frontal inhibition)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Cortical arousal reduction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Progressive muscle relaxation audio, body scan, guided sleep restriction therapy</w:t>
            </w:r>
          </w:p>
        </w:tc>
      </w:tr>
      <w:tr w:rsidR="00E91C07" w:rsidRPr="00D10F0C" w14:paraId="64D0AB6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F3/F4 bilateral DLPFC (low intensity)</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Cognitive deactivation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Sleep psychoeducation review, stimulus control instructions, sleep diary completion</w:t>
            </w:r>
          </w:p>
        </w:tc>
      </w:tr>
      <w:tr w:rsidR="00E91C07" w:rsidRPr="00D10F0C" w14:paraId="64D0AB6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Fz cathode / Cz (midline inhibition)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Hyperarousal</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4-7-8 breathing protocol, heart rate variability biofeedback</w:t>
            </w:r>
          </w:p>
        </w:tc>
      </w:tr>
      <w:tr w:rsidR="00E91C07" w:rsidRPr="00D10F0C" w14:paraId="64D0AB6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 (pre-sleep, 60 min before bed)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Sleep induction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Dim-light reading, no screens, cool environment — CES as sleep pre-conditioning</w:t>
            </w:r>
          </w:p>
        </w:tc>
      </w:tr>
      <w:tr w:rsidR="00E91C07" w:rsidRPr="00D10F0C" w14:paraId="64D0AB6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taVNS (evening, 30 min)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Parasympathetic activation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Slow breathing (5 breaths/min), audio-guided relaxation, progressive muscle relaxation</w:t>
            </w:r>
          </w:p>
        </w:tc>
      </w:tr>
    </w:tbl>
    <w:p w14:paraId="64D0AB70" w14:textId="77777777" w:rsidR="00E91C07" w:rsidRPr="00D10F0C" w:rsidRDefault="00765C78">
      <w:pPr>
        <w:pStyle w:val="Heading2"/>
        <w:rPr>
          <w:rFonts w:ascii="Times New Roman" w:hAnsi="Times New Roman" w:cs="Times New Roman"/>
          <w:sz w:val="24"/>
          <w:szCs w:val="24"/>
        </w:rPr>
      </w:pPr>
      <w:bookmarkStart w:id="79" w:name="_Toc224313798"/>
      <w:r w:rsidRPr="00D10F0C">
        <w:rPr>
          <w:rFonts w:ascii="Times New Roman" w:hAnsi="Times New Roman" w:cs="Times New Roman"/>
          <w:sz w:val="24"/>
          <w:szCs w:val="24"/>
        </w:rPr>
        <w:t>Checklist (Per Session)</w:t>
      </w:r>
      <w:bookmarkEnd w:id="79"/>
    </w:p>
    <w:p w14:paraId="64D0AB7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Pre-session checks complete (skin, impedance, medication timing)</w:t>
      </w:r>
    </w:p>
    <w:p w14:paraId="64D0AB7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delivered per prescribed protocol</w:t>
      </w:r>
    </w:p>
    <w:p w14:paraId="64D0AB7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Concurrent task completed</w:t>
      </w:r>
    </w:p>
    <w:p w14:paraId="64D0AB7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w:t>
      </w:r>
      <w:proofErr w:type="gramStart"/>
      <w:r w:rsidRPr="00D10F0C">
        <w:rPr>
          <w:rFonts w:ascii="Times New Roman" w:hAnsi="Times New Roman" w:cs="Times New Roman"/>
          <w:color w:val="000000"/>
          <w:sz w:val="24"/>
          <w:szCs w:val="24"/>
        </w:rPr>
        <w:t>Post-session</w:t>
      </w:r>
      <w:proofErr w:type="gramEnd"/>
      <w:r w:rsidRPr="00D10F0C">
        <w:rPr>
          <w:rFonts w:ascii="Times New Roman" w:hAnsi="Times New Roman" w:cs="Times New Roman"/>
          <w:color w:val="000000"/>
          <w:sz w:val="24"/>
          <w:szCs w:val="24"/>
        </w:rPr>
        <w:t xml:space="preserve"> skin inspection</w:t>
      </w:r>
    </w:p>
    <w:p w14:paraId="64D0AB7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Session documented in Session Log</w:t>
      </w:r>
    </w:p>
    <w:p w14:paraId="64D0AB7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Any AEs documented and graded</w:t>
      </w:r>
    </w:p>
    <w:p w14:paraId="64D0AB77" w14:textId="77777777" w:rsidR="00E91C07" w:rsidRPr="00D10F0C" w:rsidRDefault="00765C78">
      <w:pPr>
        <w:pStyle w:val="Heading2"/>
        <w:rPr>
          <w:rFonts w:ascii="Times New Roman" w:hAnsi="Times New Roman" w:cs="Times New Roman"/>
          <w:sz w:val="24"/>
          <w:szCs w:val="24"/>
        </w:rPr>
      </w:pPr>
      <w:bookmarkStart w:id="80" w:name="_Toc224313799"/>
      <w:r w:rsidRPr="00D10F0C">
        <w:rPr>
          <w:rFonts w:ascii="Times New Roman" w:hAnsi="Times New Roman" w:cs="Times New Roman"/>
          <w:sz w:val="24"/>
          <w:szCs w:val="24"/>
        </w:rPr>
        <w:t>Output</w:t>
      </w:r>
      <w:bookmarkEnd w:id="80"/>
    </w:p>
    <w:p w14:paraId="64D0AB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Active neuromodulation delivered. Patient trained for home continuation. Session data collected for outcome evaluation.</w:t>
      </w:r>
    </w:p>
    <w:p w14:paraId="64D0AB79" w14:textId="77777777" w:rsidR="00E91C07" w:rsidRPr="00D10F0C" w:rsidRDefault="00765C78">
      <w:pPr>
        <w:pStyle w:val="Heading2"/>
        <w:rPr>
          <w:rFonts w:ascii="Times New Roman" w:hAnsi="Times New Roman" w:cs="Times New Roman"/>
          <w:sz w:val="24"/>
          <w:szCs w:val="24"/>
        </w:rPr>
      </w:pPr>
      <w:bookmarkStart w:id="81" w:name="_Toc224313800"/>
      <w:r w:rsidRPr="00D10F0C">
        <w:rPr>
          <w:rFonts w:ascii="Times New Roman" w:hAnsi="Times New Roman" w:cs="Times New Roman"/>
          <w:sz w:val="24"/>
          <w:szCs w:val="24"/>
        </w:rPr>
        <w:t>Forms Used</w:t>
      </w:r>
      <w:bookmarkEnd w:id="81"/>
    </w:p>
    <w:p w14:paraId="64D0AB7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Session Log &amp; AE Tracker (Document 08) + Device Training &amp; Home Protocol (Document 09)</w:t>
      </w:r>
    </w:p>
    <w:p w14:paraId="64D0AB7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7C" w14:textId="77777777" w:rsidR="00E91C07" w:rsidRPr="00D10F0C" w:rsidRDefault="00765C78" w:rsidP="00046DEA">
      <w:pPr>
        <w:pStyle w:val="Heading1"/>
        <w:jc w:val="center"/>
        <w:rPr>
          <w:rFonts w:ascii="Times New Roman" w:hAnsi="Times New Roman" w:cs="Times New Roman"/>
          <w:sz w:val="24"/>
          <w:szCs w:val="24"/>
        </w:rPr>
      </w:pPr>
      <w:bookmarkStart w:id="82" w:name="_Toc224313801"/>
      <w:r w:rsidRPr="00D10F0C">
        <w:rPr>
          <w:rFonts w:ascii="Times New Roman" w:hAnsi="Times New Roman" w:cs="Times New Roman"/>
          <w:sz w:val="24"/>
          <w:szCs w:val="24"/>
        </w:rPr>
        <w:lastRenderedPageBreak/>
        <w:t>Stage 8: Follow-Up Evaluation (2–3 Months)</w:t>
      </w:r>
      <w:bookmarkEnd w:id="82"/>
    </w:p>
    <w:p w14:paraId="64D0AB7D" w14:textId="77777777" w:rsidR="00E91C07" w:rsidRPr="00D10F0C" w:rsidRDefault="00765C78">
      <w:pPr>
        <w:pStyle w:val="Heading2"/>
        <w:rPr>
          <w:rFonts w:ascii="Times New Roman" w:hAnsi="Times New Roman" w:cs="Times New Roman"/>
          <w:sz w:val="24"/>
          <w:szCs w:val="24"/>
        </w:rPr>
      </w:pPr>
      <w:bookmarkStart w:id="83" w:name="_Toc224313802"/>
      <w:r w:rsidRPr="00D10F0C">
        <w:rPr>
          <w:rFonts w:ascii="Times New Roman" w:hAnsi="Times New Roman" w:cs="Times New Roman"/>
          <w:sz w:val="24"/>
          <w:szCs w:val="24"/>
        </w:rPr>
        <w:t>Purpose</w:t>
      </w:r>
      <w:bookmarkEnd w:id="83"/>
    </w:p>
    <w:p w14:paraId="64D0AB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2–3 months of treatment, the patient undergoes a dynamic reassessment, fully repeating the psychological assessment, medical examination, psychometric retesting, and EEG (if applicable). This ensures objective longitudinal comparison and drives evidence-based decisions about treatment continuation or modification.</w:t>
      </w:r>
    </w:p>
    <w:p w14:paraId="64D0AB7F" w14:textId="77777777" w:rsidR="00E91C07" w:rsidRPr="00D10F0C" w:rsidRDefault="00765C78">
      <w:pPr>
        <w:pStyle w:val="Heading2"/>
        <w:rPr>
          <w:rFonts w:ascii="Times New Roman" w:hAnsi="Times New Roman" w:cs="Times New Roman"/>
          <w:sz w:val="24"/>
          <w:szCs w:val="24"/>
        </w:rPr>
      </w:pPr>
      <w:bookmarkStart w:id="84" w:name="_Toc224313803"/>
      <w:r w:rsidRPr="00D10F0C">
        <w:rPr>
          <w:rFonts w:ascii="Times New Roman" w:hAnsi="Times New Roman" w:cs="Times New Roman"/>
          <w:sz w:val="24"/>
          <w:szCs w:val="24"/>
        </w:rPr>
        <w:t>Step-by-Step Procedure</w:t>
      </w:r>
      <w:bookmarkEnd w:id="84"/>
    </w:p>
    <w:p w14:paraId="64D0AB80" w14:textId="77777777" w:rsidR="00E91C07" w:rsidRPr="00D10F0C" w:rsidRDefault="00765C78">
      <w:pPr>
        <w:pStyle w:val="Heading3"/>
        <w:rPr>
          <w:rFonts w:ascii="Times New Roman" w:hAnsi="Times New Roman" w:cs="Times New Roman"/>
        </w:rPr>
      </w:pPr>
      <w:bookmarkStart w:id="85" w:name="_Toc224313804"/>
      <w:r w:rsidRPr="00D10F0C">
        <w:rPr>
          <w:rFonts w:ascii="Times New Roman" w:hAnsi="Times New Roman" w:cs="Times New Roman"/>
        </w:rPr>
        <w:t>8.1 Repeat Psychological Assessment (Stage 3)</w:t>
      </w:r>
      <w:bookmarkEnd w:id="85"/>
    </w:p>
    <w:p w14:paraId="64D0AB8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Conduct a structured clinical interview to assess any changes in complaints, mood, function, and medication</w:t>
      </w:r>
    </w:p>
    <w:p w14:paraId="64D0AB8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Re-administer the SOZO PRS across all baseline domains</w:t>
      </w:r>
    </w:p>
    <w:p w14:paraId="64D0AB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follow-up scores alongside baseline for direct comparison</w:t>
      </w:r>
    </w:p>
    <w:p w14:paraId="64D0AB84" w14:textId="77777777" w:rsidR="00E91C07" w:rsidRPr="00D10F0C" w:rsidRDefault="00765C78">
      <w:pPr>
        <w:pStyle w:val="Heading3"/>
        <w:rPr>
          <w:rFonts w:ascii="Times New Roman" w:hAnsi="Times New Roman" w:cs="Times New Roman"/>
        </w:rPr>
      </w:pPr>
      <w:bookmarkStart w:id="86" w:name="_Toc224313805"/>
      <w:r w:rsidRPr="00D10F0C">
        <w:rPr>
          <w:rFonts w:ascii="Times New Roman" w:hAnsi="Times New Roman" w:cs="Times New Roman"/>
        </w:rPr>
        <w:t>8.2 Repeat Medical Examination (Stage 4)</w:t>
      </w:r>
      <w:bookmarkEnd w:id="86"/>
    </w:p>
    <w:p w14:paraId="64D0AB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full 6-Network Bedside Assessment</w:t>
      </w:r>
    </w:p>
    <w:p w14:paraId="64D0AB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neurological examination</w:t>
      </w:r>
    </w:p>
    <w:p w14:paraId="64D0AB8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Perform EEG (if applicable and available)</w:t>
      </w:r>
    </w:p>
    <w:p w14:paraId="64D0AB8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findings alongside baseline values</w:t>
      </w:r>
    </w:p>
    <w:p w14:paraId="64D0AB89" w14:textId="77777777" w:rsidR="00E91C07" w:rsidRPr="00D10F0C" w:rsidRDefault="00765C78">
      <w:pPr>
        <w:pStyle w:val="Heading3"/>
        <w:rPr>
          <w:rFonts w:ascii="Times New Roman" w:hAnsi="Times New Roman" w:cs="Times New Roman"/>
        </w:rPr>
      </w:pPr>
      <w:bookmarkStart w:id="87" w:name="_Toc224313806"/>
      <w:r w:rsidRPr="00D10F0C">
        <w:rPr>
          <w:rFonts w:ascii="Times New Roman" w:hAnsi="Times New Roman" w:cs="Times New Roman"/>
        </w:rPr>
        <w:t>8.3 Compare Baseline vs. Follow-Up</w:t>
      </w:r>
      <w:bookmarkEnd w:id="87"/>
    </w:p>
    <w:p w14:paraId="64D0AB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each domain, compare baseline and follow-up scores and assess whether changes are clinically meaningful: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B8D"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Response Criteria</w:t>
            </w:r>
          </w:p>
        </w:tc>
      </w:tr>
      <w:tr w:rsidR="00E91C07" w:rsidRPr="00D10F0C" w14:paraId="64D0AB9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Sleep Quality</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Clinically meaningful improvement in overall sleep quality (PRS + ISI or equivalent ≥6 point reduction)</w:t>
            </w:r>
          </w:p>
        </w:tc>
      </w:tr>
      <w:tr w:rsidR="00E91C07" w:rsidRPr="00D10F0C" w14:paraId="64D0AB9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Sleep Continuity</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Reduction in sleep onset latency and/or night-time awakenings (PRS items + sleep diary average)</w:t>
            </w:r>
          </w:p>
        </w:tc>
      </w:tr>
      <w:tr w:rsidR="00E91C07" w:rsidRPr="00D10F0C" w14:paraId="64D0AB9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Daytime Function</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Improvement in daytime fatigue, concentration, and mood (PRS secondary items, patient-reported)</w:t>
            </w:r>
          </w:p>
        </w:tc>
      </w:tr>
      <w:tr w:rsidR="00E91C07" w:rsidRPr="00D10F0C" w14:paraId="64D0AB9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Hyperarousal / Anxiety</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Reduction in pre-sleep arousal, bedtime anxiety, and sleep effort (PRS items)</w:t>
            </w:r>
          </w:p>
        </w:tc>
      </w:tr>
    </w:tbl>
    <w:p w14:paraId="64D0AB9A"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AVOIDING FALSE CLASSIFICATION: Sleep quality fluctuates significantly with life stressors, schedule changes, travel, and medication adjustments. Standardise baseline and follow-up assessment using a 7-day sleep diary average rather than single-night ratings. Document significant life events, schedule disruptions, or medication changes in the period before follow-up assessment.</w:t>
      </w:r>
      <w:r w:rsidRPr="00D10F0C">
        <w:rPr>
          <w:rFonts w:ascii="Times New Roman" w:hAnsi="Times New Roman" w:cs="Times New Roman"/>
          <w:color w:val="000000"/>
          <w:sz w:val="24"/>
          <w:szCs w:val="24"/>
        </w:rPr>
      </w:r>
    </w:p>
    <w:p w14:paraId="64D0AB9B" w14:textId="77777777" w:rsidR="00E91C07" w:rsidRPr="00D10F0C" w:rsidRDefault="00765C78">
      <w:pPr>
        <w:pStyle w:val="Heading3"/>
        <w:rPr>
          <w:rFonts w:ascii="Times New Roman" w:hAnsi="Times New Roman" w:cs="Times New Roman"/>
        </w:rPr>
      </w:pPr>
      <w:bookmarkStart w:id="88" w:name="_Toc224313807"/>
      <w:r w:rsidRPr="00D10F0C">
        <w:rPr>
          <w:rFonts w:ascii="Times New Roman" w:hAnsi="Times New Roman" w:cs="Times New Roman"/>
        </w:rPr>
        <w:t>8.4 Classify Response</w:t>
      </w:r>
      <w:bookmarkEnd w:id="8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B9E"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Classification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Definition</w:t>
            </w:r>
          </w:p>
        </w:tc>
      </w:tr>
      <w:tr w:rsidR="00E91C07" w:rsidRPr="00D10F0C" w14:paraId="64D0ABA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Clinically meaningful improvement in one or more target domains</w:t>
            </w:r>
          </w:p>
        </w:tc>
      </w:tr>
      <w:tr w:rsidR="00E91C07" w:rsidRPr="00D10F0C" w14:paraId="64D0ABA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Partial 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Some improvement but below meaningful threshold; or improvement in non-target domains</w:t>
            </w:r>
          </w:p>
        </w:tc>
      </w:tr>
      <w:tr w:rsidR="00E91C07" w:rsidRPr="00D10F0C" w14:paraId="64D0ABA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Non-Responder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meaningful improvement after full treatment block → proceed to Stage 9 optimisation</w:t>
            </w:r>
          </w:p>
        </w:tc>
      </w:tr>
    </w:tbl>
    <w:p w14:paraId="64D0ABA8" w14:textId="77777777" w:rsidR="00E91C07" w:rsidRPr="00D10F0C" w:rsidRDefault="00765C78">
      <w:pPr>
        <w:pStyle w:val="Heading3"/>
        <w:rPr>
          <w:rFonts w:ascii="Times New Roman" w:hAnsi="Times New Roman" w:cs="Times New Roman"/>
        </w:rPr>
      </w:pPr>
      <w:bookmarkStart w:id="89" w:name="_Toc224313808"/>
      <w:r w:rsidRPr="00D10F0C">
        <w:rPr>
          <w:rFonts w:ascii="Times New Roman" w:hAnsi="Times New Roman" w:cs="Times New Roman"/>
        </w:rPr>
        <w:t>8.5 Make Clinical Decision</w:t>
      </w:r>
      <w:bookmarkEnd w:id="89"/>
    </w:p>
    <w:p w14:paraId="64D0ABA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CONTINUE current protocol (patient is responding)</w:t>
      </w:r>
    </w:p>
    <w:p w14:paraId="64D0ABA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MODIFY protocol (partial response → proceed to Stage 9)</w:t>
      </w:r>
    </w:p>
    <w:p w14:paraId="64D0ABA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RETURN to FNON Level 1 (non-responder → full reassessment)</w:t>
      </w:r>
    </w:p>
    <w:p w14:paraId="64D0ABA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TRANSITION to home-only maintenance</w:t>
      </w:r>
    </w:p>
    <w:p w14:paraId="64D0ABA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DISCONTINUE neuromodulation programme</w:t>
      </w:r>
    </w:p>
    <w:p w14:paraId="64D0ABAE" w14:textId="77777777" w:rsidR="00E91C07" w:rsidRPr="00D10F0C" w:rsidRDefault="00765C78">
      <w:pPr>
        <w:pStyle w:val="Heading2"/>
        <w:rPr>
          <w:rFonts w:ascii="Times New Roman" w:hAnsi="Times New Roman" w:cs="Times New Roman"/>
          <w:sz w:val="24"/>
          <w:szCs w:val="24"/>
        </w:rPr>
      </w:pPr>
      <w:bookmarkStart w:id="90" w:name="_Toc224313809"/>
      <w:r w:rsidRPr="00D10F0C">
        <w:rPr>
          <w:rFonts w:ascii="Times New Roman" w:hAnsi="Times New Roman" w:cs="Times New Roman"/>
          <w:sz w:val="24"/>
          <w:szCs w:val="24"/>
        </w:rPr>
        <w:t>Output</w:t>
      </w:r>
      <w:bookmarkEnd w:id="90"/>
    </w:p>
    <w:p w14:paraId="64D0AB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Objective outcome comparison (baseline vs. follow-up). Response classification. Evidence-based clinical decision.</w:t>
      </w:r>
    </w:p>
    <w:p w14:paraId="64D0ABB0" w14:textId="77777777" w:rsidR="00E91C07" w:rsidRPr="00D10F0C" w:rsidRDefault="00765C78">
      <w:pPr>
        <w:pStyle w:val="Heading2"/>
        <w:rPr>
          <w:rFonts w:ascii="Times New Roman" w:hAnsi="Times New Roman" w:cs="Times New Roman"/>
          <w:sz w:val="24"/>
          <w:szCs w:val="24"/>
        </w:rPr>
      </w:pPr>
      <w:bookmarkStart w:id="91" w:name="_Toc224313810"/>
      <w:r w:rsidRPr="00D10F0C">
        <w:rPr>
          <w:rFonts w:ascii="Times New Roman" w:hAnsi="Times New Roman" w:cs="Times New Roman"/>
          <w:sz w:val="24"/>
          <w:szCs w:val="24"/>
        </w:rPr>
        <w:t>Forms Used</w:t>
      </w:r>
      <w:bookmarkEnd w:id="91"/>
    </w:p>
    <w:p w14:paraId="64D0ABB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Follow-Up Assessment (Document 10 in the Patient Folder)</w:t>
      </w:r>
    </w:p>
    <w:p w14:paraId="64D0ABB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B3" w14:textId="77777777" w:rsidR="00E91C07" w:rsidRPr="00D10F0C" w:rsidRDefault="00765C78" w:rsidP="00046DEA">
      <w:pPr>
        <w:pStyle w:val="Heading1"/>
        <w:jc w:val="center"/>
        <w:rPr>
          <w:rFonts w:ascii="Times New Roman" w:hAnsi="Times New Roman" w:cs="Times New Roman"/>
          <w:sz w:val="24"/>
          <w:szCs w:val="24"/>
        </w:rPr>
      </w:pPr>
      <w:bookmarkStart w:id="92" w:name="_Toc224313811"/>
      <w:r w:rsidRPr="00D10F0C">
        <w:rPr>
          <w:rFonts w:ascii="Times New Roman" w:hAnsi="Times New Roman" w:cs="Times New Roman"/>
          <w:sz w:val="24"/>
          <w:szCs w:val="24"/>
        </w:rPr>
        <w:lastRenderedPageBreak/>
        <w:t>Stage 9: Therapy Optimisation</w:t>
      </w:r>
      <w:bookmarkEnd w:id="92"/>
    </w:p>
    <w:p w14:paraId="64D0ABB4" w14:textId="77777777" w:rsidR="00E91C07" w:rsidRPr="00D10F0C" w:rsidRDefault="00765C78">
      <w:pPr>
        <w:pStyle w:val="Heading2"/>
        <w:rPr>
          <w:rFonts w:ascii="Times New Roman" w:hAnsi="Times New Roman" w:cs="Times New Roman"/>
          <w:sz w:val="24"/>
          <w:szCs w:val="24"/>
        </w:rPr>
      </w:pPr>
      <w:bookmarkStart w:id="93" w:name="_Toc224313812"/>
      <w:r w:rsidRPr="00D10F0C">
        <w:rPr>
          <w:rFonts w:ascii="Times New Roman" w:hAnsi="Times New Roman" w:cs="Times New Roman"/>
          <w:sz w:val="24"/>
          <w:szCs w:val="24"/>
        </w:rPr>
        <w:t>Purpose</w:t>
      </w:r>
      <w:bookmarkEnd w:id="93"/>
    </w:p>
    <w:p w14:paraId="64D0ABB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follow-up findings from Stage 8, the treatment is optimised using the FNON Level 4–5 adjustment pathway. This stage represents the iterative reassessment loop that ensures treatment remains aligned with the patient's evolving clinical profile.</w:t>
      </w:r>
    </w:p>
    <w:p w14:paraId="64D0ABB6" w14:textId="77777777" w:rsidR="00E91C07" w:rsidRPr="00D10F0C" w:rsidRDefault="00765C78">
      <w:pPr>
        <w:pStyle w:val="Heading2"/>
        <w:rPr>
          <w:rFonts w:ascii="Times New Roman" w:hAnsi="Times New Roman" w:cs="Times New Roman"/>
          <w:sz w:val="24"/>
          <w:szCs w:val="24"/>
        </w:rPr>
      </w:pPr>
      <w:bookmarkStart w:id="94" w:name="_Toc224313813"/>
      <w:r w:rsidRPr="00D10F0C">
        <w:rPr>
          <w:rFonts w:ascii="Times New Roman" w:hAnsi="Times New Roman" w:cs="Times New Roman"/>
          <w:sz w:val="24"/>
          <w:szCs w:val="24"/>
        </w:rPr>
        <w:t>Step-by-Step Procedure</w:t>
      </w:r>
      <w:bookmarkEnd w:id="94"/>
    </w:p>
    <w:p w14:paraId="64D0ABB7" w14:textId="77777777" w:rsidR="00E91C07" w:rsidRPr="00D10F0C" w:rsidRDefault="00765C78">
      <w:pPr>
        <w:pStyle w:val="Heading3"/>
        <w:rPr>
          <w:rFonts w:ascii="Times New Roman" w:hAnsi="Times New Roman" w:cs="Times New Roman"/>
        </w:rPr>
      </w:pPr>
      <w:bookmarkStart w:id="95" w:name="_Toc224313814"/>
      <w:r w:rsidRPr="00D10F0C">
        <w:rPr>
          <w:rFonts w:ascii="Times New Roman" w:hAnsi="Times New Roman" w:cs="Times New Roman"/>
        </w:rPr>
        <w:t>9.1 Analyse Treatment Response (FNON Level 4)</w:t>
      </w:r>
      <w:bookmarkEnd w:id="95"/>
    </w:p>
    <w:p w14:paraId="64D0ABB8"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4: </w:t>
      </w:r>
      <w:r w:rsidRPr="00D10F0C">
        <w:rPr>
          <w:rFonts w:ascii="Times New Roman" w:hAnsi="Times New Roman" w:cs="Times New Roman"/>
          <w:color w:val="000000"/>
          <w:sz w:val="24"/>
          <w:szCs w:val="24"/>
        </w:rPr>
        <w:t>Response Evaluation — Systematically review all outcome data to determine whether the current protocol is achieving its intended network-level effects.</w:t>
      </w:r>
    </w:p>
    <w:p w14:paraId="64D0ABB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which domains improved, which did not, and which worsened</w:t>
      </w:r>
    </w:p>
    <w:p w14:paraId="64D0ABB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adverse event history from the treatment block</w:t>
      </w:r>
    </w:p>
    <w:p w14:paraId="64D0ABB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Assess medication timing variability and its potential impact on results</w:t>
      </w:r>
    </w:p>
    <w:p w14:paraId="64D0ABB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compliance data and home-use adherence</w:t>
      </w:r>
    </w:p>
    <w:p w14:paraId="64D0ABBD" w14:textId="77777777" w:rsidR="00E91C07" w:rsidRPr="00D10F0C" w:rsidRDefault="00765C78">
      <w:pPr>
        <w:pStyle w:val="Heading3"/>
        <w:rPr>
          <w:rFonts w:ascii="Times New Roman" w:hAnsi="Times New Roman" w:cs="Times New Roman"/>
        </w:rPr>
      </w:pPr>
      <w:bookmarkStart w:id="96" w:name="_Toc224313815"/>
      <w:r w:rsidRPr="00D10F0C">
        <w:rPr>
          <w:rFonts w:ascii="Times New Roman" w:hAnsi="Times New Roman" w:cs="Times New Roman"/>
        </w:rPr>
        <w:t>9.2 Reassess Phenotype (Return to FNON Level 1)</w:t>
      </w:r>
      <w:bookmarkEnd w:id="96"/>
    </w:p>
    <w:p w14:paraId="64D0AB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non-responders or partial responders, formally reassess:</w:t>
      </w:r>
    </w:p>
    <w:p w14:paraId="64D0ABB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Has the dominant phenotype changed since baseline?</w:t>
      </w:r>
    </w:p>
    <w:p w14:paraId="64D0ABC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Are there new symptoms or symptom clusters?</w:t>
      </w:r>
    </w:p>
    <w:p w14:paraId="64D0ABC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Does the original network hypothesis still hold?</w:t>
      </w:r>
    </w:p>
    <w:p w14:paraId="64D0ABC2" w14:textId="77777777" w:rsidR="00E91C07" w:rsidRPr="00D10F0C" w:rsidRDefault="00765C78">
      <w:pPr>
        <w:pStyle w:val="Heading3"/>
        <w:rPr>
          <w:rFonts w:ascii="Times New Roman" w:hAnsi="Times New Roman" w:cs="Times New Roman"/>
        </w:rPr>
      </w:pPr>
      <w:bookmarkStart w:id="97" w:name="_Toc224313816"/>
      <w:r w:rsidRPr="00D10F0C">
        <w:rPr>
          <w:rFonts w:ascii="Times New Roman" w:hAnsi="Times New Roman" w:cs="Times New Roman"/>
        </w:rPr>
        <w:t>9.3 Revise Network Hypothesis (FNON Level 2)</w:t>
      </w:r>
      <w:bookmarkEnd w:id="97"/>
    </w:p>
    <w:p w14:paraId="64D0ABC3"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REVISION: </w:t>
      </w:r>
      <w:r w:rsidRPr="00D10F0C">
        <w:rPr>
          <w:rFonts w:ascii="Times New Roman" w:hAnsi="Times New Roman" w:cs="Times New Roman"/>
          <w:color w:val="000000"/>
          <w:sz w:val="24"/>
          <w:szCs w:val="24"/>
        </w:rPr>
        <w:t>Update the network hypothesis based on new clinical data. The FNON framework is designed to be iterative — hypotheses are refined, not abandoned.</w:t>
      </w:r>
    </w:p>
    <w:p w14:paraId="64D0ABC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Update the network hypothesis based on new clinical data</w:t>
      </w:r>
    </w:p>
    <w:p w14:paraId="64D0ABC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alternative or additional network targets</w:t>
      </w:r>
    </w:p>
    <w:p w14:paraId="64D0ABC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EEG findings if new data is available</w:t>
      </w:r>
    </w:p>
    <w:p w14:paraId="64D0ABC7" w14:textId="77777777" w:rsidR="00E91C07" w:rsidRPr="00D10F0C" w:rsidRDefault="00765C78">
      <w:pPr>
        <w:pStyle w:val="Heading3"/>
        <w:rPr>
          <w:rFonts w:ascii="Times New Roman" w:hAnsi="Times New Roman" w:cs="Times New Roman"/>
        </w:rPr>
      </w:pPr>
      <w:bookmarkStart w:id="98" w:name="_Toc224313817"/>
      <w:r w:rsidRPr="00D10F0C">
        <w:rPr>
          <w:rFonts w:ascii="Times New Roman" w:hAnsi="Times New Roman" w:cs="Times New Roman"/>
        </w:rPr>
        <w:t>9.4 Modify Protocol (FNON Level 3 Adjustment)</w:t>
      </w:r>
      <w:bookmarkEnd w:id="98"/>
    </w:p>
    <w:p w14:paraId="64D0AB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may make the following modifications:</w:t>
      </w:r>
    </w:p>
    <w:p w14:paraId="64D0ABC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Change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montage (different electrode positions)</w:t>
      </w:r>
    </w:p>
    <w:p w14:paraId="64D0ABC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stimulation parameters (within safety limits)</w:t>
      </w:r>
    </w:p>
    <w:p w14:paraId="64D0ABC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TPS targets or pulse allocation</w:t>
      </w:r>
    </w:p>
    <w:p w14:paraId="64D0ABC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Add or remove modalities (e.g., add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adjust CES)</w:t>
      </w:r>
    </w:p>
    <w:p w14:paraId="64D0ABC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the S-O-Z-O sequencing</w:t>
      </w:r>
    </w:p>
    <w:p w14:paraId="64D0ABC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session frequency or block duration</w:t>
      </w:r>
    </w:p>
    <w:p w14:paraId="64D0ABC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Switch devices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 </w:t>
      </w:r>
      <w:proofErr w:type="spellStart"/>
      <w:r w:rsidRPr="00D10F0C">
        <w:rPr>
          <w:rFonts w:ascii="Times New Roman" w:hAnsi="Times New Roman" w:cs="Times New Roman"/>
          <w:color w:val="000000"/>
          <w:sz w:val="24"/>
          <w:szCs w:val="24"/>
        </w:rPr>
        <w:t>PlatoScience</w:t>
      </w:r>
      <w:proofErr w:type="spellEnd"/>
      <w:r w:rsidRPr="00D10F0C">
        <w:rPr>
          <w:rFonts w:ascii="Times New Roman" w:hAnsi="Times New Roman" w:cs="Times New Roman"/>
          <w:color w:val="000000"/>
          <w:sz w:val="24"/>
          <w:szCs w:val="24"/>
        </w:rPr>
        <w:t>)</w:t>
      </w:r>
    </w:p>
    <w:p w14:paraId="64D0ABD0" w14:textId="77777777" w:rsidR="00E91C07" w:rsidRPr="00D10F0C" w:rsidRDefault="00765C78">
      <w:pPr>
        <w:pStyle w:val="Heading3"/>
        <w:rPr>
          <w:rFonts w:ascii="Times New Roman" w:hAnsi="Times New Roman" w:cs="Times New Roman"/>
        </w:rPr>
      </w:pPr>
      <w:bookmarkStart w:id="99" w:name="_Toc224313818"/>
      <w:r w:rsidRPr="00D10F0C">
        <w:rPr>
          <w:rFonts w:ascii="Times New Roman" w:hAnsi="Times New Roman" w:cs="Times New Roman"/>
        </w:rPr>
        <w:t>9.5 Non-Responder Escalation Pathway</w:t>
      </w:r>
      <w:bookmarkEnd w:id="99"/>
    </w:p>
    <w:p w14:paraId="64D0ABD1"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5: </w:t>
      </w:r>
      <w:r w:rsidRPr="00D10F0C">
        <w:rPr>
          <w:rFonts w:ascii="Times New Roman" w:hAnsi="Times New Roman" w:cs="Times New Roman"/>
          <w:color w:val="000000"/>
          <w:sz w:val="24"/>
          <w:szCs w:val="24"/>
        </w:rPr>
        <w:t>Adjustment — If no meaningful improvement after 8–10 sessions, follow the structured escalation pathway before considering discontinuation.</w:t>
      </w:r>
    </w:p>
    <w:p w14:paraId="64D0AB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no meaningful improvement after 8–10 sessions, follow this escalation:</w:t>
      </w:r>
    </w:p>
    <w:p w14:paraId="64D0ABD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Re-verify phenotype through clinical re-examination</w:t>
      </w:r>
    </w:p>
    <w:p w14:paraId="64D0ABD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Revisit network hypothesis (consider alternative networks)</w:t>
      </w:r>
    </w:p>
    <w:p w14:paraId="64D0ABD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montage AND/OR switch modality</w:t>
      </w:r>
    </w:p>
    <w:p w14:paraId="64D0ABD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medication timing (ON/OFF state variability)</w:t>
      </w:r>
    </w:p>
    <w:p w14:paraId="64D0ABD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discontinuation if no response after 2 full blocks</w:t>
      </w:r>
    </w:p>
    <w:p w14:paraId="64D0ABD8"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SAFETY RULE: DO NOT escalate intensity beyond safety limits. The protocol explicitly requires returning to FNON Level 1 for systematic reassessment rather than simple dose escalation.</w:t>
      </w:r>
    </w:p>
    <w:p w14:paraId="64D0ABD9" w14:textId="77777777" w:rsidR="00E91C07" w:rsidRPr="00D10F0C" w:rsidRDefault="00765C78">
      <w:pPr>
        <w:pStyle w:val="Heading3"/>
        <w:rPr>
          <w:rFonts w:ascii="Times New Roman" w:hAnsi="Times New Roman" w:cs="Times New Roman"/>
        </w:rPr>
      </w:pPr>
      <w:bookmarkStart w:id="100" w:name="_Toc224313819"/>
      <w:r w:rsidRPr="00D10F0C">
        <w:rPr>
          <w:rFonts w:ascii="Times New Roman" w:hAnsi="Times New Roman" w:cs="Times New Roman"/>
        </w:rPr>
        <w:t>9.6 Issue Updated Treatment Plan</w:t>
      </w:r>
      <w:bookmarkEnd w:id="100"/>
    </w:p>
    <w:p w14:paraId="64D0ABD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modifications with rationale</w:t>
      </w:r>
    </w:p>
    <w:p w14:paraId="64D0ABD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Issue updated home protocol prescription (if applicable)</w:t>
      </w:r>
    </w:p>
    <w:p w14:paraId="64D0ABD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the next review date</w:t>
      </w:r>
    </w:p>
    <w:p w14:paraId="64D0ABD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Continue therapy for another 2–3 months under the updated protocol</w:t>
      </w:r>
    </w:p>
    <w:p w14:paraId="64D0ABDE" w14:textId="77777777" w:rsidR="00E91C07" w:rsidRPr="00D10F0C" w:rsidRDefault="00765C78">
      <w:pPr>
        <w:pStyle w:val="Heading2"/>
        <w:rPr>
          <w:rFonts w:ascii="Times New Roman" w:hAnsi="Times New Roman" w:cs="Times New Roman"/>
          <w:sz w:val="24"/>
          <w:szCs w:val="24"/>
        </w:rPr>
      </w:pPr>
      <w:bookmarkStart w:id="101" w:name="_Toc224313820"/>
      <w:r w:rsidRPr="00D10F0C">
        <w:rPr>
          <w:rFonts w:ascii="Times New Roman" w:hAnsi="Times New Roman" w:cs="Times New Roman"/>
          <w:sz w:val="24"/>
          <w:szCs w:val="24"/>
        </w:rPr>
        <w:t>The Continuous Improvement Cycle</w:t>
      </w:r>
      <w:bookmarkEnd w:id="101"/>
    </w:p>
    <w:p w14:paraId="64D0ABD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THE FNON ITERATION LOOP: </w:t>
      </w:r>
      <w:r w:rsidRPr="00D10F0C">
        <w:rPr>
          <w:rFonts w:ascii="Times New Roman" w:hAnsi="Times New Roman" w:cs="Times New Roman"/>
          <w:color w:val="000000"/>
          <w:sz w:val="24"/>
          <w:szCs w:val="24"/>
        </w:rPr>
        <w:t>The FNON framework is designed to be iterative: Stages 7 → 8 → 9 form a continuous cycle. After each optimisation (Stage 9), the patient returns to active treatment (Stage 7) under the updated protocol, followed by reassessment (Stage 8), and further optimisation (Stage 9) as needed. This cycle continues until treatment goals are met or a decision to discontinue is made.</w:t>
      </w:r>
    </w:p>
    <w:p w14:paraId="64D0ABE0" w14:textId="77777777" w:rsidR="00E91C07" w:rsidRPr="00D10F0C" w:rsidRDefault="00765C78">
      <w:pPr>
        <w:pStyle w:val="Heading2"/>
        <w:rPr>
          <w:rFonts w:ascii="Times New Roman" w:hAnsi="Times New Roman" w:cs="Times New Roman"/>
          <w:sz w:val="24"/>
          <w:szCs w:val="24"/>
        </w:rPr>
      </w:pPr>
      <w:bookmarkStart w:id="102" w:name="_Toc224313821"/>
      <w:r w:rsidRPr="00D10F0C">
        <w:rPr>
          <w:rFonts w:ascii="Times New Roman" w:hAnsi="Times New Roman" w:cs="Times New Roman"/>
          <w:sz w:val="24"/>
          <w:szCs w:val="24"/>
        </w:rPr>
        <w:t>Output</w:t>
      </w:r>
      <w:bookmarkEnd w:id="102"/>
    </w:p>
    <w:p w14:paraId="64D0AB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Updated treatment protocol. Revised network hypothesis. Patient continues under the optimised plan.</w:t>
      </w:r>
    </w:p>
    <w:p w14:paraId="64D0ABE2" w14:textId="77777777" w:rsidR="00E91C07" w:rsidRPr="00D10F0C" w:rsidRDefault="00765C78">
      <w:pPr>
        <w:pStyle w:val="Heading2"/>
        <w:rPr>
          <w:rFonts w:ascii="Times New Roman" w:hAnsi="Times New Roman" w:cs="Times New Roman"/>
          <w:sz w:val="24"/>
          <w:szCs w:val="24"/>
        </w:rPr>
      </w:pPr>
      <w:bookmarkStart w:id="103" w:name="_Toc224313822"/>
      <w:r w:rsidRPr="00D10F0C">
        <w:rPr>
          <w:rFonts w:ascii="Times New Roman" w:hAnsi="Times New Roman" w:cs="Times New Roman"/>
          <w:sz w:val="24"/>
          <w:szCs w:val="24"/>
        </w:rPr>
        <w:t>Forms Used</w:t>
      </w:r>
      <w:bookmarkEnd w:id="103"/>
    </w:p>
    <w:p w14:paraId="64D0AB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Therapy Optimisation Record (Document 11 in the Patient Folder)</w:t>
      </w:r>
    </w:p>
    <w:p w14:paraId="64D0ABE4"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E5" w14:textId="77777777" w:rsidR="00E91C07" w:rsidRPr="00D10F0C" w:rsidRDefault="00765C78">
      <w:pPr>
        <w:pStyle w:val="Heading1"/>
        <w:rPr>
          <w:rFonts w:ascii="Times New Roman" w:hAnsi="Times New Roman" w:cs="Times New Roman"/>
          <w:sz w:val="24"/>
          <w:szCs w:val="24"/>
        </w:rPr>
      </w:pPr>
      <w:bookmarkStart w:id="104" w:name="_Toc224313823"/>
      <w:r w:rsidRPr="00D10F0C">
        <w:rPr>
          <w:rFonts w:ascii="Times New Roman" w:hAnsi="Times New Roman" w:cs="Times New Roman"/>
          <w:sz w:val="24"/>
          <w:szCs w:val="24"/>
        </w:rPr>
        <w:lastRenderedPageBreak/>
        <w:t>Appendices</w:t>
      </w:r>
      <w:bookmarkEnd w:id="104"/>
    </w:p>
    <w:p w14:paraId="64D0ABE6" w14:textId="77777777" w:rsidR="00E91C07" w:rsidRPr="00D10F0C" w:rsidRDefault="00765C78">
      <w:pPr>
        <w:pStyle w:val="Heading2"/>
        <w:rPr>
          <w:rFonts w:ascii="Times New Roman" w:hAnsi="Times New Roman" w:cs="Times New Roman"/>
          <w:sz w:val="24"/>
          <w:szCs w:val="24"/>
        </w:rPr>
      </w:pPr>
      <w:bookmarkStart w:id="105" w:name="_Toc224313824"/>
      <w:r w:rsidRPr="00D10F0C">
        <w:rPr>
          <w:rFonts w:ascii="Times New Roman" w:hAnsi="Times New Roman" w:cs="Times New Roman"/>
          <w:sz w:val="24"/>
          <w:szCs w:val="24"/>
        </w:rPr>
        <w:t>Appendix A: Inclusion and Exclusion Criteria</w:t>
      </w:r>
      <w:bookmarkEnd w:id="105"/>
    </w:p>
    <w:p w14:paraId="64D0ABE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Inclusion Criteria:</w:t>
      </w:r>
    </w:p>
    <w:p w14:paraId="64D0ABE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Confirmed chronic insomnia disorder (DSM-5 / ICSD-3; symptoms ≥3 months, ≥3 nights/week)</w:t>
      </w:r>
    </w:p>
    <w:p w14:paraId="64D0ABE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Moderate or severe insomnia severity (ISI ≥15 or PRS primary score ≥5 average)</w:t>
      </w:r>
    </w:p>
    <w:p w14:paraId="64D0ABE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Age 18+ years</w:t>
      </w:r>
    </w:p>
    <w:p w14:paraId="64D0ABE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Able to attend sessions or comply with home-use protocol</w:t>
      </w:r>
    </w:p>
    <w:p w14:paraId="64D0ABE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Written informed consent (including TPS off-label disclosure)</w:t>
      </w:r>
    </w:p>
    <w:p w14:paraId="64D0ABE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Baseline SOZO PRS and insomnia outcome measures (ISI or equivalent) completed</w:t>
      </w:r>
    </w:p>
    <w:p w14:paraId="64D0AB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Absolute Exclusion Criteria:</w:t>
      </w:r>
    </w:p>
    <w:p w14:paraId="64D0ABE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Intracranial metallic hardware in stimulation path</w:t>
      </w:r>
    </w:p>
    <w:p w14:paraId="64D0ABF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Cochlear implant</w:t>
      </w:r>
    </w:p>
    <w:p w14:paraId="64D0ABF1"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Skull defects, craniectomy, or recent craniotomy</w:t>
      </w:r>
    </w:p>
    <w:p w14:paraId="64D0ABF2"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intracranial tumour</w:t>
      </w:r>
    </w:p>
    <w:p w14:paraId="64D0ABF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Open wounds at electrode sites</w:t>
      </w:r>
    </w:p>
    <w:p w14:paraId="64D0ABF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Pregnancy (tDCS, TPS)</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BF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Inability to provide informed consent</w:t>
      </w:r>
    </w:p>
    <w:p w14:paraId="64D0AB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Conditions Requiring Discussion (NOT absolute — require documented risk–benefit assessment):</w:t>
      </w:r>
    </w:p>
    <w:p w14:paraId="64D0ABF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Cardiac pacemaker or defibrillator</w:t>
      </w:r>
    </w:p>
    <w:p w14:paraId="64D0ABF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Epilepsy or seizure history</w:t>
      </w:r>
    </w:p>
    <w:p w14:paraId="64D0ABF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Untreated obstructive sleep apnoea (requires CPAP optimisation prior to NIBS)</w:t>
      </w:r>
    </w:p>
    <w:p w14:paraId="64D0ABF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Severe restless legs syndrome or periodic limb movement disorder (requires specialist review)</w:t>
      </w:r>
    </w:p>
    <w:p w14:paraId="64D0ABF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Coagulation disorders or anticoagulants (especially TPS)</w:t>
      </w:r>
    </w:p>
    <w:p w14:paraId="64D0ABF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Dermatological conditions at electrode sites</w:t>
      </w:r>
    </w:p>
    <w:p w14:paraId="64D0AB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psychosis or bipolar disorder in manic phase</w:t>
      </w:r>
    </w:p>
    <w:p w14:paraId="64D0ABFE"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Severe circadian rhythm disorder requiring specialist chronobiological management first</w:t>
      </w:r>
    </w:p>
    <w:p w14:paraId="53307025" w14:textId="77777777" w:rsidR="00046DEA" w:rsidRDefault="00046DEA" w:rsidP="00046DEA">
      <w:pPr>
        <w:spacing w:after="80"/>
        <w:rPr>
          <w:rFonts w:ascii="Times New Roman" w:hAnsi="Times New Roman" w:cs="Times New Roman"/>
          <w:sz w:val="24"/>
          <w:szCs w:val="24"/>
        </w:rPr>
      </w:pPr>
    </w:p>
    <w:p w14:paraId="5A558035" w14:textId="77777777" w:rsidR="00046DEA" w:rsidRDefault="00046DEA" w:rsidP="00046DEA">
      <w:pPr>
        <w:spacing w:after="80"/>
        <w:rPr>
          <w:rFonts w:ascii="Times New Roman" w:hAnsi="Times New Roman" w:cs="Times New Roman"/>
          <w:sz w:val="24"/>
          <w:szCs w:val="24"/>
        </w:rPr>
      </w:pPr>
    </w:p>
    <w:p w14:paraId="079EBAB0" w14:textId="77777777" w:rsidR="00046DEA" w:rsidRDefault="00046DEA" w:rsidP="00046DEA">
      <w:pPr>
        <w:spacing w:after="80"/>
        <w:rPr>
          <w:rFonts w:ascii="Times New Roman" w:hAnsi="Times New Roman" w:cs="Times New Roman"/>
          <w:sz w:val="24"/>
          <w:szCs w:val="24"/>
        </w:rPr>
      </w:pPr>
    </w:p>
    <w:p w14:paraId="3EEAD8CC" w14:textId="77777777" w:rsidR="00046DEA" w:rsidRDefault="00046DEA" w:rsidP="00046DEA">
      <w:pPr>
        <w:spacing w:after="80"/>
        <w:rPr>
          <w:rFonts w:ascii="Times New Roman" w:hAnsi="Times New Roman" w:cs="Times New Roman"/>
          <w:sz w:val="24"/>
          <w:szCs w:val="24"/>
        </w:rPr>
      </w:pPr>
    </w:p>
    <w:p w14:paraId="0317BC1C" w14:textId="77777777" w:rsidR="00046DEA" w:rsidRDefault="00046DEA" w:rsidP="00046DEA">
      <w:pPr>
        <w:spacing w:after="80"/>
        <w:rPr>
          <w:rFonts w:ascii="Times New Roman" w:hAnsi="Times New Roman" w:cs="Times New Roman"/>
          <w:sz w:val="24"/>
          <w:szCs w:val="24"/>
        </w:rPr>
      </w:pPr>
    </w:p>
    <w:p w14:paraId="05B3FC74" w14:textId="77777777" w:rsidR="00046DEA" w:rsidRDefault="00046DEA" w:rsidP="00046DEA">
      <w:pPr>
        <w:spacing w:after="80"/>
        <w:rPr>
          <w:rFonts w:ascii="Times New Roman" w:hAnsi="Times New Roman" w:cs="Times New Roman"/>
          <w:sz w:val="24"/>
          <w:szCs w:val="24"/>
        </w:rPr>
      </w:pPr>
    </w:p>
    <w:p w14:paraId="16A724B2" w14:textId="77777777" w:rsidR="00046DEA" w:rsidRPr="00046DEA" w:rsidRDefault="00046DEA" w:rsidP="00046DEA">
      <w:pPr>
        <w:spacing w:after="80"/>
        <w:rPr>
          <w:rFonts w:ascii="Times New Roman" w:hAnsi="Times New Roman" w:cs="Times New Roman"/>
          <w:sz w:val="24"/>
          <w:szCs w:val="24"/>
        </w:rPr>
      </w:pPr>
    </w:p>
    <w:p w14:paraId="64D0ABFF" w14:textId="77777777" w:rsidR="00E91C07" w:rsidRPr="00D10F0C" w:rsidRDefault="00765C78">
      <w:pPr>
        <w:pStyle w:val="Heading2"/>
        <w:rPr>
          <w:rFonts w:ascii="Times New Roman" w:hAnsi="Times New Roman" w:cs="Times New Roman"/>
          <w:sz w:val="24"/>
          <w:szCs w:val="24"/>
        </w:rPr>
      </w:pPr>
      <w:bookmarkStart w:id="106" w:name="_Toc224313825"/>
      <w:r w:rsidRPr="00D10F0C">
        <w:rPr>
          <w:rFonts w:ascii="Times New Roman" w:hAnsi="Times New Roman" w:cs="Times New Roman"/>
          <w:sz w:val="24"/>
          <w:szCs w:val="24"/>
        </w:rPr>
        <w:lastRenderedPageBreak/>
        <w:t>Appendix B: Phenotype-to-Montage Quick Reference</w:t>
      </w:r>
      <w:bookmarkEnd w:id="106"/>
    </w:p>
    <w:p w14:paraId="64D0AC00"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FNON MONTAGE MAPPING: This quick reference maps each CID phenotype to the recommended SOZO device and network-oriented stimulation strategy.</w:t>
      </w:r>
      <w:r w:rsidRPr="00D10F0C">
        <w:rPr>
          <w:rFonts w:ascii="Times New Roman" w:hAnsi="Times New Roman" w:cs="Times New Roman"/>
          <w:color w:val="000000"/>
          <w:sz w:val="24"/>
          <w:szCs w:val="24"/>
        </w:r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C03"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Device &amp; Network Strategy</w:t>
            </w:r>
          </w:p>
        </w:tc>
      </w:tr>
      <w:tr w:rsidR="00E91C07" w:rsidRPr="00D10F0C" w14:paraId="64D0AC0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Sleep-Onset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CES primary (daily, pre-sleep) + taVNS (evening) + tDCS Fpz/F3 cathode + TPS frontal</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r>
      <w:tr w:rsidR="00E91C07" w:rsidRPr="00D10F0C" w14:paraId="64D0AC09"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Sleep Maintenance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CES primary + taVNS (evening) + tDCS Fz cathode / Cz + TPS frontal supportive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C"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Early-Morning Awakening</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Fpz cathode + CES (mid-night protocol if tolerated) + taVNS (evening) + TPS frontal</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Hyperarousal</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CES primary (daily) + taVNS primary + tDCS F3/F4 cathode bilateral + TPS frontal (inhibitory protocol)</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Comorbid Psychiatric</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1"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 anode / F4 cathode (antidepressant montage) + CES + taVNS + TPS frontal</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Paradoxical Insomnia</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4"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CES primary + taVNS + tDCS Fpz cathode; avoid high-intensity tDCS; prioritise arousal perception retraining</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8"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Circadian Rhythm</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 timed to target circadian phase shift + CES + tDCS Fz/Cz; coordinate with light therapy schedule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Pain Comorbid</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tDCS M1/C3 anode (descending inhibition) + TPS peripheral (pain sites) + CES + taVNS (pain + sleep)</w:t>
            </w:r>
          </w:p>
        </w:tc>
      </w:tr>
      <w:tr w:rsidR="00E91C07" w:rsidRPr="00D10F0C" w14:paraId="64D0AC1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No response after 8–10</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Return to FNON Level 1: Reassess phenotype → Re-map network → Adjust montage. DO NOT escalate intensity.</w:t>
            </w:r>
          </w:p>
        </w:tc>
      </w:tr>
    </w:tbl>
    <w:p w14:paraId="3FE8A9DC" w14:textId="77777777" w:rsidR="00461751" w:rsidRDefault="00461751">
      <w:pPr>
        <w:pStyle w:val="Heading2"/>
        <w:rPr>
          <w:rFonts w:ascii="Times New Roman" w:hAnsi="Times New Roman" w:cs="Times New Roman"/>
          <w:sz w:val="24"/>
          <w:szCs w:val="24"/>
        </w:rPr>
      </w:pPr>
      <w:bookmarkStart w:id="107" w:name="_Toc224313826"/>
    </w:p>
    <w:p w14:paraId="5140E8C5" w14:textId="77777777" w:rsidR="00461751" w:rsidRDefault="00461751">
      <w:pPr>
        <w:pStyle w:val="Heading2"/>
        <w:rPr>
          <w:rFonts w:ascii="Times New Roman" w:hAnsi="Times New Roman" w:cs="Times New Roman"/>
          <w:sz w:val="24"/>
          <w:szCs w:val="24"/>
        </w:rPr>
      </w:pPr>
    </w:p>
    <w:p w14:paraId="14040502" w14:textId="77777777" w:rsidR="00461751" w:rsidRDefault="00461751">
      <w:pPr>
        <w:pStyle w:val="Heading2"/>
        <w:rPr>
          <w:rFonts w:ascii="Times New Roman" w:hAnsi="Times New Roman" w:cs="Times New Roman"/>
          <w:sz w:val="24"/>
          <w:szCs w:val="24"/>
        </w:rPr>
      </w:pPr>
    </w:p>
    <w:p w14:paraId="459855B8" w14:textId="77777777" w:rsidR="00461751" w:rsidRDefault="00461751">
      <w:pPr>
        <w:pStyle w:val="Heading2"/>
        <w:rPr>
          <w:rFonts w:ascii="Times New Roman" w:hAnsi="Times New Roman" w:cs="Times New Roman"/>
          <w:sz w:val="24"/>
          <w:szCs w:val="24"/>
        </w:rPr>
      </w:pPr>
    </w:p>
    <w:p w14:paraId="7FB87E8D" w14:textId="77777777" w:rsidR="00461751" w:rsidRDefault="00461751">
      <w:pPr>
        <w:pStyle w:val="Heading2"/>
        <w:rPr>
          <w:rFonts w:ascii="Times New Roman" w:hAnsi="Times New Roman" w:cs="Times New Roman"/>
          <w:sz w:val="24"/>
          <w:szCs w:val="24"/>
        </w:rPr>
      </w:pPr>
    </w:p>
    <w:p w14:paraId="64D0AC1F" w14:textId="001D50FC"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Appendix C: Complete Patient Folder Contents</w:t>
      </w:r>
      <w:bookmarkEnd w:id="10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0"/>
        <w:gridCol w:w="6370"/>
        <w:gridCol w:w="2350"/>
      </w:tblGrid>
      <w:tr w:rsidR="00E91C07" w:rsidRPr="00D10F0C" w14:paraId="64D0AC23" w14:textId="77777777">
        <w:tc>
          <w:tcPr>
            <w:tcW w:w="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w:t>
            </w:r>
          </w:p>
        </w:tc>
        <w:tc>
          <w:tcPr>
            <w:tcW w:w="6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Document Name</w:t>
            </w:r>
          </w:p>
        </w:tc>
        <w:tc>
          <w:tcPr>
            <w:tcW w:w="2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r>
      <w:tr w:rsidR="00E91C07" w:rsidRPr="00D10F0C" w14:paraId="64D0AC2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Scheduling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1</w:t>
            </w:r>
          </w:p>
        </w:tc>
      </w:tr>
      <w:tr w:rsidR="00E91C07" w:rsidRPr="00D10F0C" w14:paraId="64D0AC2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02</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Informed Consent Form (incl. TPS </w:t>
            </w:r>
            <w:proofErr w:type="gramStart"/>
            <w:r w:rsidRPr="00D10F0C">
              <w:rPr>
                <w:rFonts w:ascii="Times New Roman" w:hAnsi="Times New Roman" w:cs="Times New Roman"/>
                <w:sz w:val="24"/>
                <w:szCs w:val="24"/>
              </w:rPr>
              <w:t>off-label</w:t>
            </w:r>
            <w:proofErr w:type="gramEnd"/>
            <w:r w:rsidRPr="00D10F0C">
              <w:rPr>
                <w:rFonts w:ascii="Times New Roman" w:hAnsi="Times New Roman" w:cs="Times New Roman"/>
                <w:sz w:val="24"/>
                <w:szCs w:val="24"/>
              </w:rPr>
              <w:t>)</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2</w:t>
            </w:r>
          </w:p>
        </w:tc>
      </w:tr>
      <w:tr w:rsidR="00E91C07" w:rsidRPr="00D10F0C" w14:paraId="64D0AC2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03</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Intake &amp; Medical History</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04</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 Baseline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05</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Examination Checklist (6-Network + Neuro)</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4</w:t>
            </w:r>
          </w:p>
        </w:tc>
      </w:tr>
      <w:tr w:rsidR="00E91C07" w:rsidRPr="00D10F0C" w14:paraId="64D0AC3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06</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Report Template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5</w:t>
            </w:r>
          </w:p>
        </w:tc>
      </w:tr>
      <w:tr w:rsidR="00E91C07" w:rsidRPr="00D10F0C" w14:paraId="64D0AC3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07</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Plan</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6</w:t>
            </w:r>
          </w:p>
        </w:tc>
      </w:tr>
      <w:tr w:rsidR="00E91C07" w:rsidRPr="00D10F0C" w14:paraId="64D0AC4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08</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Session Log &amp; Adverse Event Tracker</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09</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Training Checklist &amp; Home Protocol</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Follow-Up Assessment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8</w:t>
            </w:r>
          </w:p>
        </w:tc>
      </w:tr>
      <w:tr w:rsidR="00E91C07" w:rsidRPr="00D10F0C" w14:paraId="64D0AC4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 Record</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9</w:t>
            </w:r>
          </w:p>
        </w:tc>
      </w:tr>
    </w:tbl>
    <w:p w14:paraId="64D0AC50" w14:textId="77777777" w:rsidR="00E91C07" w:rsidRPr="00D10F0C" w:rsidRDefault="00765C78">
      <w:pPr>
        <w:pStyle w:val="Heading2"/>
        <w:rPr>
          <w:rFonts w:ascii="Times New Roman" w:hAnsi="Times New Roman" w:cs="Times New Roman"/>
          <w:sz w:val="24"/>
          <w:szCs w:val="24"/>
        </w:rPr>
      </w:pPr>
      <w:bookmarkStart w:id="108" w:name="_Toc224313827"/>
      <w:r w:rsidRPr="00D10F0C">
        <w:rPr>
          <w:rFonts w:ascii="Times New Roman" w:hAnsi="Times New Roman" w:cs="Times New Roman"/>
          <w:sz w:val="24"/>
          <w:szCs w:val="24"/>
        </w:rPr>
        <w:t>Appendix D: Emergency Stop Criteria</w:t>
      </w:r>
      <w:bookmarkEnd w:id="108"/>
    </w:p>
    <w:p w14:paraId="64D0AC51"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IMMEDIATE STOP — Grade 3 Adverse Events: If any of the following occur, STOP all stimulation immediately, initiate emergency response, and do NOT resume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 Seizure, Syncope (loss of consciousness), Skin burn or lesion, New neurological deficit, Chest pain, Severe uncontrolled headache, Significant worsening of symptoms.</w:t>
      </w:r>
    </w:p>
    <w:p w14:paraId="64D0AC52" w14:textId="77777777" w:rsidR="00E91C07" w:rsidRPr="00D10F0C" w:rsidRDefault="00E91C07">
      <w:pPr>
        <w:spacing w:after="400" w:line="276" w:lineRule="auto"/>
        <w:rPr>
          <w:rFonts w:ascii="Times New Roman" w:hAnsi="Times New Roman" w:cs="Times New Roman"/>
          <w:sz w:val="24"/>
          <w:szCs w:val="24"/>
        </w:rPr>
      </w:pPr>
    </w:p>
    <w:p w14:paraId="64D0AC53"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End of Handbook</w:t>
      </w:r>
    </w:p>
    <w:p w14:paraId="64D0AC54"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Cyprus. All rights reserved.</w:t>
      </w:r>
    </w:p>
    <w:p w14:paraId="64D0AC5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This document is CONFIDENTIAL and intended for authorised SOZO clinical staff only.</w:t>
      </w:r>
    </w:p>
    <w:p w14:paraId="64D0AC56"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Not to be reproduced or distributed without written permission.</w:t>
      </w:r>
    </w:p>
    <w:sectPr w:rsidR="00E91C07" w:rsidRPr="00D10F0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6FC58" w14:textId="77777777" w:rsidR="00CC5DE8" w:rsidRDefault="00CC5DE8">
      <w:r>
        <w:separator/>
      </w:r>
    </w:p>
  </w:endnote>
  <w:endnote w:type="continuationSeparator" w:id="0">
    <w:p w14:paraId="6D6849C6" w14:textId="77777777" w:rsidR="00CC5DE8" w:rsidRDefault="00CC5D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8" w14:textId="7CFC9A61" w:rsidR="00E91C07" w:rsidRDefault="00765C78">
    <w:pPr>
      <w:pBdr>
        <w:top w:val="single" w:sz="4" w:space="1" w:color="CCCCCC"/>
      </w:pBdr>
      <w:jc w:val="center"/>
    </w:pPr>
    <w:r>
      <w:rPr>
        <w:color w:val="999999"/>
        <w:sz w:val="16"/>
        <w:szCs w:val="16"/>
      </w:rPr>
      <w:t xml:space="preserve">© 2026 SOZO Brain </w:t>
    </w:r>
    <w:proofErr w:type="spellStart"/>
    <w:proofErr w:type="gramStart"/>
    <w:r>
      <w:rPr>
        <w:color w:val="999999"/>
        <w:sz w:val="16"/>
        <w:szCs w:val="16"/>
      </w:rPr>
      <w:t>Center</w:t>
    </w:r>
    <w:proofErr w:type="spellEnd"/>
    <w:r>
      <w:rPr>
        <w:color w:val="999999"/>
        <w:sz w:val="16"/>
        <w:szCs w:val="16"/>
      </w:rPr>
      <w:t xml:space="preserve">  |</w:t>
    </w:r>
    <w:proofErr w:type="gramEnd"/>
    <w:r>
      <w:rPr>
        <w:color w:val="999999"/>
        <w:sz w:val="16"/>
        <w:szCs w:val="16"/>
      </w:rPr>
      <w:t xml:space="preserve">  </w:t>
    </w:r>
    <w:proofErr w:type="gramStart"/>
    <w:r>
      <w:rPr>
        <w:color w:val="999999"/>
        <w:sz w:val="16"/>
        <w:szCs w:val="16"/>
      </w:rPr>
      <w:t>CONFIDENTIAL  |</w:t>
    </w:r>
    <w:proofErr w:type="gramEnd"/>
    <w:r>
      <w:rPr>
        <w:color w:val="999999"/>
        <w:sz w:val="16"/>
        <w:szCs w:val="16"/>
      </w:rPr>
      <w:t xml:space="preserve">  Partners </w:t>
    </w:r>
    <w:proofErr w:type="gramStart"/>
    <w:r>
      <w:rPr>
        <w:color w:val="999999"/>
        <w:sz w:val="16"/>
        <w:szCs w:val="16"/>
      </w:rPr>
      <w:t>Tier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D10F0C">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85934" w14:textId="77777777" w:rsidR="00CC5DE8" w:rsidRDefault="00CC5DE8">
      <w:r>
        <w:separator/>
      </w:r>
    </w:p>
  </w:footnote>
  <w:footnote w:type="continuationSeparator" w:id="0">
    <w:p w14:paraId="1C2331A7" w14:textId="77777777" w:rsidR="00CC5DE8" w:rsidRDefault="00CC5D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7" w14:textId="77777777" w:rsidR="00E91C07" w:rsidRDefault="00765C78">
    <w:pPr>
      <w:pBdr>
        <w:bottom w:val="single" w:sz="6" w:space="1" w:color="7B2D8E"/>
      </w:pBdr>
    </w:pPr>
    <w:r>
      <w:rPr>
        <w:b/>
        <w:bCs/>
        <w:color w:val="1B3A5C"/>
        <w:sz w:val="18"/>
        <w:szCs w:val="18"/>
      </w:rPr>
      <w:t xml:space="preserve">SOZO Brain </w:t>
    </w:r>
    <w:proofErr w:type="spellStart"/>
    <w:proofErr w:type="gramStart"/>
    <w:r>
      <w:rPr>
        <w:b/>
        <w:bCs/>
        <w:color w:val="1B3A5C"/>
        <w:sz w:val="18"/>
        <w:szCs w:val="18"/>
      </w:rPr>
      <w:t>Center</w:t>
    </w:r>
    <w:proofErr w:type="spellEnd"/>
    <w:r>
      <w:rPr>
        <w:color w:val="CCCCCC"/>
        <w:sz w:val="18"/>
        <w:szCs w:val="18"/>
      </w:rPr>
      <w:t xml:space="preserve">  |</w:t>
    </w:r>
    <w:proofErr w:type="gramEnd"/>
    <w:r>
      <w:rPr>
        <w:color w:val="CCCCCC"/>
        <w:sz w:val="18"/>
        <w:szCs w:val="18"/>
      </w:rPr>
      <w:t xml:space="preserve">  </w:t>
    </w:r>
    <w:r>
      <w:rPr>
        <w:color w:val="2E75B6"/>
        <w:sz w:val="18"/>
        <w:szCs w:val="18"/>
      </w:rPr>
      <w:t xml:space="preserve">PD Clinical </w:t>
    </w:r>
    <w:proofErr w:type="gramStart"/>
    <w:r>
      <w:rPr>
        <w:color w:val="2E75B6"/>
        <w:sz w:val="18"/>
        <w:szCs w:val="18"/>
      </w:rPr>
      <w:t>Handbook</w:t>
    </w:r>
    <w:r>
      <w:rPr>
        <w:color w:val="CCCCCC"/>
        <w:sz w:val="18"/>
        <w:szCs w:val="18"/>
      </w:rPr>
      <w:t xml:space="preserve">  |</w:t>
    </w:r>
    <w:proofErr w:type="gramEnd"/>
    <w:r>
      <w:rPr>
        <w:color w:val="CCCCCC"/>
        <w:sz w:val="18"/>
        <w:szCs w:val="18"/>
      </w:rPr>
      <w:t xml:space="preserve">  </w:t>
    </w:r>
    <w:r>
      <w:rPr>
        <w:b/>
        <w:bCs/>
        <w:color w:val="7B2D8E"/>
        <w:sz w:val="18"/>
        <w:szCs w:val="18"/>
      </w:rPr>
      <w:t>Partners Tier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907CA"/>
    <w:multiLevelType w:val="hybridMultilevel"/>
    <w:tmpl w:val="12B6470C"/>
    <w:lvl w:ilvl="0" w:tplc="FFBA4C30">
      <w:start w:val="1"/>
      <w:numFmt w:val="decimal"/>
      <w:lvlText w:val="%1."/>
      <w:lvlJc w:val="left"/>
      <w:pPr>
        <w:ind w:left="720" w:hanging="360"/>
      </w:pPr>
    </w:lvl>
    <w:lvl w:ilvl="1" w:tplc="32C2B082">
      <w:numFmt w:val="decimal"/>
      <w:lvlText w:val=""/>
      <w:lvlJc w:val="left"/>
    </w:lvl>
    <w:lvl w:ilvl="2" w:tplc="055E1EFA">
      <w:numFmt w:val="decimal"/>
      <w:lvlText w:val=""/>
      <w:lvlJc w:val="left"/>
    </w:lvl>
    <w:lvl w:ilvl="3" w:tplc="DC1A4C54">
      <w:numFmt w:val="decimal"/>
      <w:lvlText w:val=""/>
      <w:lvlJc w:val="left"/>
    </w:lvl>
    <w:lvl w:ilvl="4" w:tplc="C9101658">
      <w:numFmt w:val="decimal"/>
      <w:lvlText w:val=""/>
      <w:lvlJc w:val="left"/>
    </w:lvl>
    <w:lvl w:ilvl="5" w:tplc="A2225AC8">
      <w:numFmt w:val="decimal"/>
      <w:lvlText w:val=""/>
      <w:lvlJc w:val="left"/>
    </w:lvl>
    <w:lvl w:ilvl="6" w:tplc="3AD08E86">
      <w:numFmt w:val="decimal"/>
      <w:lvlText w:val=""/>
      <w:lvlJc w:val="left"/>
    </w:lvl>
    <w:lvl w:ilvl="7" w:tplc="3DA68682">
      <w:numFmt w:val="decimal"/>
      <w:lvlText w:val=""/>
      <w:lvlJc w:val="left"/>
    </w:lvl>
    <w:lvl w:ilvl="8" w:tplc="8DE405DE">
      <w:numFmt w:val="decimal"/>
      <w:lvlText w:val=""/>
      <w:lvlJc w:val="left"/>
    </w:lvl>
  </w:abstractNum>
  <w:abstractNum w:abstractNumId="1" w15:restartNumberingAfterBreak="0">
    <w:nsid w:val="33ED4C5C"/>
    <w:multiLevelType w:val="hybridMultilevel"/>
    <w:tmpl w:val="497C906C"/>
    <w:lvl w:ilvl="0" w:tplc="2A3C99EE">
      <w:start w:val="1"/>
      <w:numFmt w:val="bullet"/>
      <w:lvlText w:val="●"/>
      <w:lvlJc w:val="left"/>
      <w:pPr>
        <w:ind w:left="720" w:hanging="360"/>
      </w:pPr>
    </w:lvl>
    <w:lvl w:ilvl="1" w:tplc="A44EDBEE">
      <w:start w:val="1"/>
      <w:numFmt w:val="bullet"/>
      <w:lvlText w:val="○"/>
      <w:lvlJc w:val="left"/>
      <w:pPr>
        <w:ind w:left="1440" w:hanging="360"/>
      </w:pPr>
    </w:lvl>
    <w:lvl w:ilvl="2" w:tplc="DC16CC24">
      <w:start w:val="1"/>
      <w:numFmt w:val="bullet"/>
      <w:lvlText w:val="■"/>
      <w:lvlJc w:val="left"/>
      <w:pPr>
        <w:ind w:left="2160" w:hanging="360"/>
      </w:pPr>
    </w:lvl>
    <w:lvl w:ilvl="3" w:tplc="095C7CBE">
      <w:start w:val="1"/>
      <w:numFmt w:val="bullet"/>
      <w:lvlText w:val="●"/>
      <w:lvlJc w:val="left"/>
      <w:pPr>
        <w:ind w:left="2880" w:hanging="360"/>
      </w:pPr>
    </w:lvl>
    <w:lvl w:ilvl="4" w:tplc="E96A0548">
      <w:start w:val="1"/>
      <w:numFmt w:val="bullet"/>
      <w:lvlText w:val="○"/>
      <w:lvlJc w:val="left"/>
      <w:pPr>
        <w:ind w:left="3600" w:hanging="360"/>
      </w:pPr>
    </w:lvl>
    <w:lvl w:ilvl="5" w:tplc="E2C41406">
      <w:start w:val="1"/>
      <w:numFmt w:val="bullet"/>
      <w:lvlText w:val="■"/>
      <w:lvlJc w:val="left"/>
      <w:pPr>
        <w:ind w:left="4320" w:hanging="360"/>
      </w:pPr>
    </w:lvl>
    <w:lvl w:ilvl="6" w:tplc="A4AE1770">
      <w:start w:val="1"/>
      <w:numFmt w:val="bullet"/>
      <w:lvlText w:val="●"/>
      <w:lvlJc w:val="left"/>
      <w:pPr>
        <w:ind w:left="5040" w:hanging="360"/>
      </w:pPr>
    </w:lvl>
    <w:lvl w:ilvl="7" w:tplc="A3EAC450">
      <w:start w:val="1"/>
      <w:numFmt w:val="bullet"/>
      <w:lvlText w:val="●"/>
      <w:lvlJc w:val="left"/>
      <w:pPr>
        <w:ind w:left="5760" w:hanging="360"/>
      </w:pPr>
    </w:lvl>
    <w:lvl w:ilvl="8" w:tplc="CA1E9AC8">
      <w:start w:val="1"/>
      <w:numFmt w:val="bullet"/>
      <w:lvlText w:val="●"/>
      <w:lvlJc w:val="left"/>
      <w:pPr>
        <w:ind w:left="6480" w:hanging="360"/>
      </w:pPr>
    </w:lvl>
  </w:abstractNum>
  <w:abstractNum w:abstractNumId="2" w15:restartNumberingAfterBreak="0">
    <w:nsid w:val="74CC13F2"/>
    <w:multiLevelType w:val="hybridMultilevel"/>
    <w:tmpl w:val="D4287D66"/>
    <w:lvl w:ilvl="0" w:tplc="340AEBD0">
      <w:start w:val="1"/>
      <w:numFmt w:val="bullet"/>
      <w:lvlText w:val="•"/>
      <w:lvlJc w:val="left"/>
      <w:pPr>
        <w:ind w:left="720" w:hanging="360"/>
      </w:pPr>
    </w:lvl>
    <w:lvl w:ilvl="1" w:tplc="4114FBF6">
      <w:numFmt w:val="decimal"/>
      <w:lvlText w:val=""/>
      <w:lvlJc w:val="left"/>
    </w:lvl>
    <w:lvl w:ilvl="2" w:tplc="C8224F34">
      <w:numFmt w:val="decimal"/>
      <w:lvlText w:val=""/>
      <w:lvlJc w:val="left"/>
    </w:lvl>
    <w:lvl w:ilvl="3" w:tplc="FBE8848A">
      <w:numFmt w:val="decimal"/>
      <w:lvlText w:val=""/>
      <w:lvlJc w:val="left"/>
    </w:lvl>
    <w:lvl w:ilvl="4" w:tplc="1D4E8DD0">
      <w:numFmt w:val="decimal"/>
      <w:lvlText w:val=""/>
      <w:lvlJc w:val="left"/>
    </w:lvl>
    <w:lvl w:ilvl="5" w:tplc="F342C6BA">
      <w:numFmt w:val="decimal"/>
      <w:lvlText w:val=""/>
      <w:lvlJc w:val="left"/>
    </w:lvl>
    <w:lvl w:ilvl="6" w:tplc="5366F464">
      <w:numFmt w:val="decimal"/>
      <w:lvlText w:val=""/>
      <w:lvlJc w:val="left"/>
    </w:lvl>
    <w:lvl w:ilvl="7" w:tplc="2892B414">
      <w:numFmt w:val="decimal"/>
      <w:lvlText w:val=""/>
      <w:lvlJc w:val="left"/>
    </w:lvl>
    <w:lvl w:ilvl="8" w:tplc="D500D89A">
      <w:numFmt w:val="decimal"/>
      <w:lvlText w:val=""/>
      <w:lvlJc w:val="left"/>
    </w:lvl>
  </w:abstractNum>
  <w:num w:numId="1" w16cid:durableId="1230578314">
    <w:abstractNumId w:val="1"/>
    <w:lvlOverride w:ilvl="0">
      <w:startOverride w:val="1"/>
    </w:lvlOverride>
  </w:num>
  <w:num w:numId="2" w16cid:durableId="1552959799">
    <w:abstractNumId w:val="2"/>
    <w:lvlOverride w:ilvl="0">
      <w:startOverride w:val="1"/>
    </w:lvlOverride>
  </w:num>
  <w:num w:numId="3" w16cid:durableId="15492252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C07"/>
    <w:rsid w:val="00046DEA"/>
    <w:rsid w:val="000D28D3"/>
    <w:rsid w:val="001E79B7"/>
    <w:rsid w:val="00461751"/>
    <w:rsid w:val="004824AE"/>
    <w:rsid w:val="004B3B16"/>
    <w:rsid w:val="005312AA"/>
    <w:rsid w:val="00765C78"/>
    <w:rsid w:val="00CC5DE8"/>
    <w:rsid w:val="00D10F0C"/>
    <w:rsid w:val="00DE45AE"/>
    <w:rsid w:val="00E91C07"/>
    <w:rsid w:val="00F255A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0A8F1"/>
  <w15:docId w15:val="{71AA678C-AC3E-46E8-9259-700B9441BD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3A5C"/>
      <w:sz w:val="28"/>
      <w:szCs w:val="28"/>
    </w:rPr>
  </w:style>
  <w:style w:type="paragraph" w:styleId="Heading2">
    <w:name w:val="heading 2"/>
    <w:uiPriority w:val="9"/>
    <w:unhideWhenUsed/>
    <w:qFormat/>
    <w:pPr>
      <w:spacing w:before="280" w:after="160"/>
      <w:outlineLvl w:val="1"/>
    </w:pPr>
    <w:rPr>
      <w:b/>
      <w:bCs/>
      <w:color w:val="2E75B6"/>
      <w:sz w:val="26"/>
      <w:szCs w:val="26"/>
    </w:rPr>
  </w:style>
  <w:style w:type="paragraph" w:styleId="Heading3">
    <w:name w:val="heading 3"/>
    <w:uiPriority w:val="9"/>
    <w:unhideWhenUsed/>
    <w:qFormat/>
    <w:pPr>
      <w:spacing w:before="200" w:after="120"/>
      <w:outlineLvl w:val="2"/>
    </w:pPr>
    <w:rPr>
      <w:b/>
      <w:bCs/>
      <w:color w:val="1B3A5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10F0C"/>
    <w:pPr>
      <w:spacing w:after="100"/>
    </w:pPr>
  </w:style>
  <w:style w:type="paragraph" w:styleId="TOC2">
    <w:name w:val="toc 2"/>
    <w:basedOn w:val="Normal"/>
    <w:next w:val="Normal"/>
    <w:autoRedefine/>
    <w:uiPriority w:val="39"/>
    <w:unhideWhenUsed/>
    <w:rsid w:val="00D10F0C"/>
    <w:pPr>
      <w:spacing w:after="100"/>
      <w:ind w:left="220"/>
    </w:pPr>
  </w:style>
  <w:style w:type="paragraph" w:styleId="TOC3">
    <w:name w:val="toc 3"/>
    <w:basedOn w:val="Normal"/>
    <w:next w:val="Normal"/>
    <w:autoRedefine/>
    <w:uiPriority w:val="39"/>
    <w:unhideWhenUsed/>
    <w:rsid w:val="00D10F0C"/>
    <w:pPr>
      <w:spacing w:after="100"/>
      <w:ind w:left="440"/>
    </w:pPr>
  </w:style>
  <w:style w:type="paragraph" w:styleId="TOC4">
    <w:name w:val="toc 4"/>
    <w:basedOn w:val="Normal"/>
    <w:next w:val="Normal"/>
    <w:autoRedefine/>
    <w:uiPriority w:val="39"/>
    <w:unhideWhenUsed/>
    <w:rsid w:val="00D10F0C"/>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D10F0C"/>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D10F0C"/>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D10F0C"/>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D10F0C"/>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D10F0C"/>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D10F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32</Pages>
  <Words>5270</Words>
  <Characters>32990</Characters>
  <Application>Microsoft Office Word</Application>
  <DocSecurity>0</DocSecurity>
  <Lines>1080</Lines>
  <Paragraphs>852</Paragraphs>
  <ScaleCrop>false</ScaleCrop>
  <Company/>
  <LinksUpToDate>false</LinksUpToDate>
  <CharactersWithSpaces>37526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Ali Yildirim</cp:lastModifiedBy>
  <cp:revision>7</cp:revision>
  <dcterms:created xsi:type="dcterms:W3CDTF">2026-03-13T14:26:00Z</dcterms:created>
  <dcterms:modified xsi:type="dcterms:W3CDTF">2026-03-15T21:12:00Z</dcterms:modified>
</cp:coreProperties>
</file>