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TINNITUS</w:t>
      </w:r>
    </w:p>
    <w:p/>
    <w:p>
      <w:r>
        <w:rPr>
          <w:color w:val="666666"/>
        </w:rPr>
        <w:t>This checklist guides the Fellow through a structured neurological examination for Tinnitus.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Tinnitus Duration (months/years)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Onset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Tinnitus Characterisation &amp; Auditory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Tinnitus Characterisation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Perceived laterality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Left  ☐ Right  ☐ Bilateral  ☐ Central (in head)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Tinnitus loudness match (audiometer)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dBSL or ___ dBHL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Tinnitus pitch match (audiometer)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Hz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Masking level (minimum masking level)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dBSL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Residual inhibition duration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seconds after masking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Complete  ☐ Partial  ☐ None</w:t>
            </w:r>
          </w:p>
        </w:tc>
      </w:tr>
    </w:tbl>
    <w:p/>
    <w:p>
      <w:pPr>
        <w:pStyle w:val="Heading2"/>
        <w:jc w:val="left"/>
      </w:pPr>
      <w:r>
        <w:t>A2. Hearing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Side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Audiogram — pure tone average (PTA)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L: ___ dB  R: ___ dB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0.5–4 kHz average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High-frequency hearing loss (4–8 kHz)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Speech discrimination score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L: ___%  R: ___%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Otoscopy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Wax  ☐ Perforation  ☐ Other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Tympanometry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 / 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Type A/B/C: ___</w:t>
            </w:r>
          </w:p>
        </w:tc>
      </w:tr>
    </w:tbl>
    <w:p/>
    <w:p>
      <w:pPr>
        <w:pStyle w:val="Heading2"/>
        <w:jc w:val="left"/>
      </w:pPr>
      <w:r>
        <w:t>A3. Hyperacusis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Loudness discomfort levels (LDL)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L: ___ dBHL  R: ___ dBHL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&lt;90 dBHL = hyperacusis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Hyperacusis Questionnaire (HQ)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42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≥28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Absent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Sound tolerance in daily environments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leave home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Misophonia features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Specific triggers: ___</w:t>
            </w:r>
          </w:p>
        </w:tc>
      </w:tr>
    </w:tbl>
    <w:p/>
    <w:p>
      <w:pPr>
        <w:pStyle w:val="Heading2"/>
        <w:jc w:val="left"/>
      </w:pPr>
      <w:r>
        <w:t>A4. Somatic Modulation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Manoeuvre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Jaw movements (open/lateral)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 change  ☐ Increases  ☐ Decreases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Temporomandibular joint exam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Neck movements (flexion/rotation)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 change  ☐ Increases  ☐ Decreases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Cervicogenic tinnitus?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Scalp / periauricular pressure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 change  ☐ Modulates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Eye movements (lateral gaze)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 change  ☐ Modulates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Sleep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onset difficulty due to tinnitus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4=&gt;2 hour latency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Nocturnal awakening from tinnitus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4=Multiple/night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Tinnitus louder in quiet / at night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0=No, 4=Severely worse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PSQI score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&gt;5 poor sleep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Concentration &amp; Quality of Life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Concentration impairment from tinnitus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concentrate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Reading / work performance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4=Cannot work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Social impact / communication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4=Avoids all social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Emotional distress from tinnitus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4=Suicidal ideation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Refer urgently if SI present</w:t>
            </w:r>
          </w:p>
        </w:tc>
      </w:tr>
    </w:tbl>
    <w:p/>
    <w:p>
      <w:r>
        <w:rPr>
          <w:b/>
        </w:rPr>
        <w:t>Tinnitus Characterisation &amp; Auditory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(Cognitive — attention / concentration)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Attention / processing speed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(forward + backward)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THI (Tinnitus Handicap Inventory)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≥58 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Slight  ☐ Mild  ☐ Moderate  ☐ Severe  ☐ Catastrophic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TFI (Tinnitus Functional Index)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≥25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8 subscale domains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GAD-7 (Comorbid 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VAS Tinnitus Loudness (subjective)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Separate from audiometric matching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Tonal  ☐ Noise-like (broadband)  ☐ Pulsatile  ☐ Reactive tinnitus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Somatic/somatosensory  ☐ With hyperacusis  ☐ With misophonia  ☐ Audiological origin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Slight (THI 0–16)  ☐ Mild (18–36)  ☐ Moderate (38–56)  ☐ Severe (58–76)  ☐ Catastrophic (78–100)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Hearing Loss Comorbidity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No hearing loss  ☐ Mild  ☐ Moderate  ☐ Severe / profound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THI  ☐ TFI  ☐ VAS loudness  ☐ PHQ-9  ☐ PSQI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