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Insomnia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Sleep-onset difficulty (SOL)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Night waking frequency (WASO)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Early morning awakening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Daytime fatigue / low 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Daytime sleepiness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impairment (daytime)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 effects of insomnia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Worry / anxiety about sleep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Sleep-Onset (SO)  □ Maintenance (MA)  □ Early-Morning (EM)  □ HY  □ PS  □ PA  □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