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A5C"/>
          <w:sz w:val="36"/>
        </w:rPr>
        <w:t>SOZO BRAIN CENTER</w:t>
      </w:r>
    </w:p>
    <w:p>
      <w:pPr>
        <w:spacing w:after="240"/>
        <w:jc w:val="center"/>
      </w:pPr>
      <w:r>
        <w:rPr>
          <w:rFonts w:ascii="Calibri" w:hAnsi="Calibri"/>
          <w:i/>
          <w:color w:val="2E75B6"/>
          <w:sz w:val="22"/>
        </w:rPr>
        <w:t>Evidence-Based Neuromodulation</w:t>
      </w:r>
    </w:p>
    <w:p>
      <w:pPr>
        <w:pBdr>
          <w:bottom w:val="single" w:sz="6" w:space="1" w:color="2E75B6"/>
        </w:pBdr>
        <w:spacing w:after="120"/>
      </w:pPr>
    </w:p>
    <w:p>
      <w:pPr>
        <w:spacing w:before="240" w:after="80"/>
        <w:jc w:val="center"/>
      </w:pPr>
      <w:r>
        <w:rPr>
          <w:rFonts w:ascii="Calibri" w:hAnsi="Calibri"/>
          <w:b/>
          <w:color w:val="1B3A5C"/>
          <w:sz w:val="32"/>
        </w:rPr>
        <w:t>MAJOR DEPRESSIVE DISORDER</w:t>
      </w:r>
    </w:p>
    <w:p>
      <w:pPr>
        <w:spacing w:after="160"/>
        <w:jc w:val="center"/>
      </w:pPr>
      <w:r>
        <w:rPr>
          <w:rFonts w:ascii="Calibri" w:hAnsi="Calibri"/>
          <w:b/>
          <w:color w:val="2E75B6"/>
          <w:sz w:val="28"/>
        </w:rPr>
        <w:t>Evidence-Based Protocol — Major Depressive Disorder</w:t>
      </w:r>
    </w:p>
    <w:p>
      <w:pPr>
        <w:jc w:val="center"/>
      </w:pPr>
      <w:r>
        <w:rPr>
          <w:rFonts w:ascii="Calibri" w:hAnsi="Calibri"/>
          <w:b/>
          <w:color w:val="CC0000"/>
          <w:sz w:val="22"/>
        </w:rPr>
        <w:t>FELLOW TIER</w:t>
      </w:r>
    </w:p>
    <w:p>
      <w:pPr>
        <w:spacing w:after="160"/>
        <w:jc w:val="center"/>
      </w:pPr>
      <w:r>
        <w:rPr>
          <w:rFonts w:ascii="Calibri" w:hAnsi="Calibri"/>
          <w:i/>
          <w:color w:val="2E75B6"/>
          <w:sz w:val="20"/>
        </w:rPr>
        <w:t>For use by SOZO Fellow clinicians under Doctor supervision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Version 1.0  |  April 2026</w:t>
      </w:r>
    </w:p>
    <w:p>
      <w:pPr>
        <w:spacing w:after="320"/>
        <w:jc w:val="center"/>
      </w:pPr>
      <w:r>
        <w:rPr>
          <w:rFonts w:ascii="Calibri" w:hAnsi="Calibri"/>
          <w:b/>
          <w:color w:val="CC0000"/>
          <w:sz w:val="18"/>
        </w:rPr>
        <w:t>CONFIDENTIAL</w:t>
      </w:r>
    </w:p>
    <w:p>
      <w:pPr>
        <w:pBdr>
          <w:bottom w:val="single" w:sz="6" w:space="1" w:color="996600"/>
        </w:pBdr>
        <w:spacing w:after="120"/>
      </w:pPr>
    </w:p>
    <w:p/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Clinical Overview</w:t>
      </w:r>
    </w:p>
    <w:p>
      <w:pPr>
        <w:pBdr>
          <w:bottom w:val="single" w:sz="6" w:space="1" w:color="2E75B6"/>
        </w:pBdr>
        <w:spacing w:after="120"/>
      </w:pPr>
    </w:p>
    <w:p>
      <w:pPr>
        <w:spacing w:after="80"/>
      </w:pPr>
      <w:r>
        <w:rPr>
          <w:rFonts w:ascii="Calibri" w:hAnsi="Calibri"/>
          <w:i/>
          <w:color w:val="666666"/>
          <w:sz w:val="18"/>
        </w:rPr>
        <w:t>[Evidence note: Note]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Major Depressive Disorder (MDD) affects approximately 280 million people worldwide. Transcranial direct current stimulation (tDCS) has emerged as a promising non-invasive neuromodulation intervention for treatment-resistant depression (PMID: 28493655). A meta-analysis of 6 RCTs demonstrated response rates of 34% vs 19% for sham (PMID: 29800858).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Safety &amp; Monitoring</w:t>
      </w:r>
    </w:p>
    <w:p>
      <w:pPr>
        <w:pBdr>
          <w:bottom w:val="single" w:sz="6" w:space="1" w:color="2E75B6"/>
        </w:pBdr>
        <w:spacing w:after="120"/>
      </w:pPr>
    </w:p>
    <w:p>
      <w:pPr>
        <w:spacing w:after="80"/>
      </w:pPr>
      <w:r>
        <w:rPr>
          <w:rFonts w:ascii="Calibri" w:hAnsi="Calibri"/>
          <w:i/>
          <w:color w:val="666666"/>
          <w:sz w:val="18"/>
        </w:rPr>
        <w:t>[Evidence note: Note]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A safety review across 33,000 tDCS sessions found adverse events to be mild and transient, including skin irritation (17%) and tingling (12%) (PMID: 27765600). Contraindications include metallic cranial implants.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Appendix: PRISMA 2020 Evidence Flow Diagram</w:t>
      </w:r>
    </w:p>
    <w:p>
      <w:pPr>
        <w:pBdr>
          <w:bottom w:val="single" w:sz="6" w:space="1" w:color="2E75B6"/>
        </w:pBdr>
        <w:spacing w:after="120"/>
      </w:pPr>
    </w:p>
    <w:p>
      <w:pPr>
        <w:spacing w:after="80"/>
      </w:pPr>
      <w:r>
        <w:rPr>
          <w:rFonts w:ascii="Calibri" w:hAnsi="Calibri"/>
          <w:i/>
          <w:color w:val="666666"/>
          <w:sz w:val="18"/>
        </w:rPr>
        <w:t>[Evidence note: Note]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============================================================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PRISMA 2020 Flow Diagram — Major Depressive Disorder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============================================================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IDENTIFICATION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Records identified through database searching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(n = 3)                               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Sources: multi-source: 3              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▼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DEDUPLICATION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Records after duplicates removed      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(n = 3)                               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Duplicates removed: 0                 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▼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SCREENING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Records screened                      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(n = 3)                               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Excluded: 0                           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▼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ELIGIBILITY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Full-text articles assessed for eligibility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(n = 0)                               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Excluded: 0                           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▼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INCLUDED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Studies included in evidence synthesis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(n = 0)                               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Parameters extracted: 0               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Evidence scored: 0                    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│ Grounded to protocol: 0                                  │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============================================================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Appendix: Evidence Summary</w:t>
      </w:r>
    </w:p>
    <w:p>
      <w:pPr>
        <w:pBdr>
          <w:bottom w:val="single" w:sz="6" w:space="1" w:color="2E75B6"/>
        </w:pBdr>
        <w:spacing w:after="120"/>
      </w:pPr>
    </w:p>
    <w:p>
      <w:pPr>
        <w:spacing w:after="80"/>
      </w:pPr>
      <w:r>
        <w:rPr>
          <w:rFonts w:ascii="Calibri" w:hAnsi="Calibri"/>
          <w:i/>
          <w:color w:val="666666"/>
          <w:sz w:val="18"/>
        </w:rPr>
        <w:t>[Evidence note: Note]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Total articles after screening: 3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Grade distribution: A=3, B=0, C=0, D=0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Top cited articles: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[A] Brunoni AR, Moffa AH, Sampaio-Junior B (2017). Trial of Electrical Direct-Current Therapy versus Escitalopram for Depression. JAMA Psychiatry. PMID: 28493655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[A] Loo CK, Husain MM, McDonald WM (2018). Transcranial direct current stimulation for depression: systematic review and meta-analysis. Br J Psychiatry. PMID: 29800858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[A] Bikson M, Grossman P, Thomas C (2016). Safety of Transcranial Direct Current Stimulation: Evidence Based Update 2016. Brain Stimulation. PMID: 27765600</w:t>
      </w:r>
    </w:p>
    <w:p>
      <w:pPr>
        <w:spacing w:after="120"/>
      </w:pPr>
    </w:p>
    <w:p>
      <w:r>
        <w:rPr>
          <w:rFonts w:ascii="Calibri" w:hAnsi="Calibri"/>
          <w:b/>
          <w:color w:val="1B3A5C"/>
          <w:sz w:val="24"/>
        </w:rPr>
        <w:t>References &amp; Evidence Sources</w:t>
      </w:r>
    </w:p>
    <w:p>
      <w:pPr>
        <w:ind w:left="480" w:hanging="360"/>
      </w:pPr>
      <w:r>
        <w:rPr>
          <w:rFonts w:ascii="Calibri" w:hAnsi="Calibri"/>
          <w:sz w:val="18"/>
        </w:rPr>
        <w:t>1. Brunoni AR et al. (2013). A randomized, double-blind clinical trial on non-invasive brain stimulation for depression (SELECT-TDCS). JAMA Psychiatry. PMID: 23945780.</w:t>
      </w:r>
    </w:p>
    <w:p>
      <w:pPr>
        <w:ind w:left="480" w:hanging="360"/>
      </w:pPr>
      <w:r>
        <w:rPr>
          <w:rFonts w:ascii="Calibri" w:hAnsi="Calibri"/>
          <w:sz w:val="18"/>
        </w:rPr>
        <w:t>2. Blumberger DM et al. (2018). Effectiveness of theta burst versus high-frequency repetitive transcranial magnetic stimulation in patients with depression (THREE-D): a randomised non-inferiority trial. JAMA Psychiatry. PMID: 29516106.</w:t>
      </w:r>
    </w:p>
    <w:p>
      <w:pPr>
        <w:ind w:left="480" w:hanging="360"/>
      </w:pPr>
      <w:r>
        <w:rPr>
          <w:rFonts w:ascii="Calibri" w:hAnsi="Calibri"/>
          <w:sz w:val="18"/>
        </w:rPr>
        <w:t>3. Brunoni AR et al. (2016). Transcranial direct current stimulation for acute major depressive episodes: meta-analysis of individual patient data. British Journal of Psychiatry. PMID: 26677243.</w:t>
      </w:r>
    </w:p>
    <w:p>
      <w:pPr>
        <w:ind w:left="480" w:hanging="360"/>
      </w:pPr>
      <w:r>
        <w:rPr>
          <w:rFonts w:ascii="Calibri" w:hAnsi="Calibri"/>
          <w:sz w:val="18"/>
        </w:rPr>
        <w:t>4. Bikson M et al. (2016). Safety of transcranial direct current stimulation: evidence based update 2016. Brain Stimulation. PMID: 27372845.</w:t>
      </w:r>
    </w:p>
    <w:p>
      <w:pPr>
        <w:ind w:left="480" w:hanging="360"/>
      </w:pPr>
      <w:r>
        <w:rPr>
          <w:rFonts w:ascii="Calibri" w:hAnsi="Calibri"/>
          <w:sz w:val="18"/>
        </w:rPr>
        <w:t>5. Rong PJ et al. (2016). Transcutaneous vagus nerve stimulation for the treatment of depression: A study protocol for a double blinded randomized clinical trial. BMC Complementary and Alternative Medicine. PMID: 26868434.</w:t>
      </w:r>
    </w:p>
    <w:p>
      <w:pPr>
        <w:ind w:left="480" w:hanging="360"/>
      </w:pPr>
      <w:r>
        <w:rPr>
          <w:rFonts w:ascii="Calibri" w:hAnsi="Calibri"/>
          <w:sz w:val="18"/>
        </w:rPr>
        <w:t>6. Hamilton M. (1960). A rating scale for depression. Journal of Neurology, Neurosurgery and Psychiatry. PMID: 14100341.</w:t>
      </w:r>
    </w:p>
    <w:p>
      <w:pPr>
        <w:ind w:left="480" w:hanging="360"/>
      </w:pPr>
      <w:r>
        <w:rPr>
          <w:rFonts w:ascii="Calibri" w:hAnsi="Calibri"/>
          <w:sz w:val="18"/>
        </w:rPr>
        <w:t>7. Montgomery SA, Asberg M. (1979). A new depression scale designed to be sensitive to change. British Journal of Psychiatry. PMID: 444788.</w:t>
      </w:r>
    </w:p>
    <w:p>
      <w:r>
        <w:br w:type="page"/>
      </w:r>
    </w:p>
    <w:p>
      <w:r>
        <w:rPr>
          <w:rFonts w:ascii="Calibri" w:hAnsi="Calibri"/>
          <w:b/>
          <w:sz w:val="22"/>
        </w:rPr>
        <w:t>Clinical Decision Support Disclaimer</w:t>
      </w:r>
    </w:p>
    <w:p>
      <w:r>
        <w:rPr>
          <w:rFonts w:ascii="Calibri" w:hAnsi="Calibri"/>
          <w:i/>
          <w:sz w:val="18"/>
        </w:rPr>
        <w:t>This document was generated by the SOZO Protocol Generator, a clinical decision support system. It is intended to assist qualified healthcare professionals in developing evidence-based neuromodulation protocols. This document does NOT constitute medical advice, autonomous prescribing, or a substitute for clinical judgment. All recommendations must be independently reviewed, verified, and approved by a qualified clinician before clinical application. The treating clinician retains full responsibility for patient care decisions.</w:t>
      </w:r>
    </w:p>
    <w:p>
      <w:pPr>
        <w:spacing w:before="480"/>
      </w:pPr>
      <w:r>
        <w:rPr>
          <w:rFonts w:ascii="Calibri" w:hAnsi="Calibri"/>
          <w:color w:val="999999"/>
          <w:sz w:val="16"/>
        </w:rPr>
        <w:t>Build ID: 1fbafc31-b69c-4aa7-bfbd-a3b8b20ad193 | Condition: depression | Tier: fellow | Document Type: evidence_based_protocol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40" w:bottom="1440" w:left="1440" w:header="2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1B3A5C"/>
      </w:pBdr>
    </w:pPr>
    <w:r>
      <w:rPr>
        <w:rFonts w:ascii="Calibri" w:hAnsi="Calibri"/>
        <w:color w:val="999999"/>
        <w:sz w:val="16"/>
      </w:rPr>
      <w:t xml:space="preserve">© 2026 SOZO Brain Center. All rights reserved. CONFIDENTIAL.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/>
      <w:jc w:val="center"/>
    </w:pPr>
    <w:r>
      <w:rPr>
        <w:rFonts w:ascii="Calibri" w:hAnsi="Calibri"/>
        <w:b/>
        <w:color w:val="1B3A5C"/>
        <w:sz w:val="18"/>
      </w:rPr>
      <w:t>SOZO BRAIN CENTER</w:t>
    </w:r>
    <w:r>
      <w:rPr>
        <w:sz w:val="18"/>
      </w:rPr>
      <w:t xml:space="preserve">  |  </w:t>
    </w:r>
    <w:r>
      <w:rPr>
        <w:rFonts w:ascii="Calibri" w:hAnsi="Calibri"/>
        <w:color w:val="1B3A5C"/>
        <w:sz w:val="18"/>
      </w:rPr>
      <w:t>Major Depressive Disorder — Evidence-Based Protocol — Major Depressive Disorder</w:t>
    </w:r>
    <w:r>
      <w:rPr>
        <w:sz w:val="18"/>
      </w:rPr>
      <w:t xml:space="preserve">  |  </w:t>
    </w:r>
    <w:r>
      <w:rPr>
        <w:rFonts w:ascii="Calibri" w:hAnsi="Calibri"/>
        <w:b/>
        <w:color w:val="CC0000"/>
        <w:sz w:val="18"/>
      </w:rPr>
      <w:t>FELLOW TIER</w:t>
    </w:r>
  </w:p>
  <w:p>
    <w:pPr>
      <w:jc w:val="center"/>
      <w:pBdr>
        <w:bottom w:val="single" w:sz="4" w:color="1B3A5C"/>
      </w:pBdr>
    </w:pPr>
    <w:r>
      <w:rPr>
        <w:rFonts w:ascii="Calibri" w:hAnsi="Calibri"/>
        <w:i/>
        <w:color w:val="999999"/>
        <w:sz w:val="16"/>
      </w:rPr>
      <w:t>Version 1.0  |  CONFIDENTIAL  |  © 2026 SOZO Brain Center. All rights reserved.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