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C"/>
          <w:sz w:val="32"/>
        </w:rPr>
        <w:t>SOZO BRAIN CENTER — PARTNERS TIER</w:t>
      </w:r>
    </w:p>
    <w:p>
      <w:pPr>
        <w:jc w:val="center"/>
      </w:pPr>
      <w:r>
        <w:rPr>
          <w:b/>
          <w:color w:val="2E75B6"/>
          <w:sz w:val="28"/>
        </w:rPr>
        <w:t>Clinical Examination Checklist</w:t>
      </w:r>
    </w:p>
    <w:p>
      <w:pPr>
        <w:jc w:val="center"/>
      </w:pPr>
      <w:r>
        <w:rPr>
          <w:color w:val="1B3A5C"/>
          <w:sz w:val="22"/>
        </w:rPr>
        <w:t>Stage 4 — Patient Journey | FNON Network-Based Assessment</w:t>
      </w:r>
    </w:p>
    <w:p>
      <w:pPr>
        <w:jc w:val="center"/>
      </w:pPr>
      <w:r>
        <w:rPr>
          <w:b/>
          <w:color w:val="7B2D8E"/>
          <w:sz w:val="22"/>
        </w:rPr>
        <w:t>🟣 FNON + Evidence-Based Assessment — Includes Brain Network Analysis</w:t>
      </w:r>
    </w:p>
    <w:p>
      <w:pPr>
        <w:jc w:val="center"/>
      </w:pPr>
      <w:r>
        <w:rPr>
          <w:b/>
          <w:color w:val="1B3A5C"/>
          <w:sz w:val="26"/>
        </w:rPr>
        <w:t>MAJOR DEPRESSIVE DISORDER (MDD)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Patient Name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DOB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/>
          <w:sz w:val="20"/>
        </w:rPr>
        <w:t xml:space="preserve">Scoring: </w:t>
      </w:r>
      <w:r>
        <w:rPr>
          <w:sz w:val="20"/>
        </w:rPr>
        <w:t>HYPO (1)  |  NORMAL (0)  |  HYPER (2)</w:t>
      </w:r>
    </w:p>
    <w:p/>
    <w:p>
      <w:pPr>
        <w:pStyle w:val="Heading1"/>
        <w:jc w:val="left"/>
      </w:pPr>
      <w:r>
        <w:t>Section A: 6-Network Bedside Assessment</w:t>
      </w:r>
    </w:p>
    <w:p>
      <w:r>
        <w:rPr>
          <w:b/>
          <w:color w:val="7B2D8E"/>
          <w:sz w:val="20"/>
        </w:rPr>
        <w:t>Network assessment maps patient symptoms to functional brain networks for FNON-based montage selection.</w:t>
      </w:r>
    </w:p>
    <w:p>
      <w:pPr>
        <w:pStyle w:val="Heading2"/>
        <w:jc w:val="left"/>
      </w:pPr>
      <w:r>
        <w:t>1. Default Mode Network (DMN) — Max Score: 14</w:t>
      </w:r>
    </w:p>
    <w:p>
      <w:r>
        <w:rPr>
          <w:b/>
          <w:color w:val="000000"/>
          <w:sz w:val="20"/>
        </w:rPr>
        <w:t>Core: Self-referential processing, autobiographical memory | Hubs: mPFC, PCC/Precuneus, Angular gyrus, Hippocampus | EEG sites: Pz, P3/P4, Cz</w:t>
      </w:r>
    </w:p>
    <w:p>
      <w:r>
        <w:rPr>
          <w:b/>
          <w:color w:val="7B2D8E"/>
          <w:sz w:val="20"/>
        </w:rPr>
        <w:t xml:space="preserve">Depression Relevance: </w:t>
      </w:r>
      <w:r>
        <w:rPr>
          <w:sz w:val="20"/>
        </w:rPr>
        <w:t>HYPER-active. Rumination drives sustained mPFC/PCC hyperactivation with over-processing of negative autobiographical memories. Failure to disengage DMN underlies repetitive negative thinking loops.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Spontaneous negative self-referential speech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1=Absent/withdrawn, 2=Excessive/ruminating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Autobiographical memory negative bias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0=Balanced, 1=Reduced access, 2=Strongly negative-toned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Mind-wandering / ruminative thinking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2=Intrusive rumination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Future thinking (hopelessness probe)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1=Slightly negative, 2=Hopeless/catastrophic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Self-awareness of depression severity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 insight, 1=Poor, 2=Excessive self-criticism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Cognitive fluctuations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0=Consistent, 1=Slowed throughout, 2=Variable/dissociated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Narrative coherence (life story)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0=Coherent, 1=Fragmented, 2=Globally negative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DMN Total: _____ / 14</w:t>
      </w:r>
    </w:p>
    <w:p/>
    <w:p>
      <w:pPr>
        <w:pStyle w:val="Heading2"/>
        <w:jc w:val="left"/>
      </w:pPr>
      <w:r>
        <w:t>2. Central Executive Network (CEN/FPN) — Max Score: 14</w:t>
      </w:r>
    </w:p>
    <w:p>
      <w:r>
        <w:rPr>
          <w:b/>
          <w:color w:val="000000"/>
          <w:sz w:val="20"/>
        </w:rPr>
        <w:t>Core: Working memory, planning, cognitive control | Hubs: DLPFC, PPC/IPS | EEG sites: F3/F4, P3/P4, Fz</w:t>
      </w:r>
    </w:p>
    <w:p>
      <w:r>
        <w:rPr>
          <w:b/>
          <w:color w:val="7B2D8E"/>
          <w:sz w:val="20"/>
        </w:rPr>
        <w:t xml:space="preserve">Depression Relevance: </w:t>
      </w:r>
      <w:r>
        <w:rPr>
          <w:sz w:val="20"/>
        </w:rPr>
        <w:t>HYPO-active. Impaired DLPFC recruitment reduces top-down regulation of rumination. Working memory and attentional control deficits reflect reduced CEN engagement during emotional challenge.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Serial 7s / mental calculation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1=Slow/errors,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Digit span (forward &amp; backward)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 span,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Trail Making A to B equivalent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Verbal fluency (animals/letters)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0=18+, 1=Reduced &lt;12,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Planning (clock drawing)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Set shifting / cognitive flexibility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1=Perseverative,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Dual-task (walk + count)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2=Cannot dual-task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CEN Total: _____ / 14</w:t>
      </w:r>
    </w:p>
    <w:p/>
    <w:p>
      <w:pPr>
        <w:pStyle w:val="Heading2"/>
        <w:jc w:val="left"/>
      </w:pPr>
      <w:r>
        <w:t>3. Salience Network (SN) — Max Score: 14</w:t>
      </w:r>
    </w:p>
    <w:p>
      <w:r>
        <w:rPr>
          <w:b/>
          <w:color w:val="000000"/>
          <w:sz w:val="20"/>
        </w:rPr>
        <w:t>Core: Threat detection, interoception, DMN↔CEN switching | Hubs: Anterior Insula, dACC | EEG sites: Fz, FCz, F3/F4</w:t>
      </w:r>
    </w:p>
    <w:p>
      <w:r>
        <w:rPr>
          <w:b/>
          <w:color w:val="7B2D8E"/>
          <w:sz w:val="20"/>
        </w:rPr>
        <w:t xml:space="preserve">Depression Relevance: </w:t>
      </w:r>
      <w:r>
        <w:rPr>
          <w:sz w:val="20"/>
        </w:rPr>
        <w:t>Dysregulated DMN↔CEN switching. Blunted interoception produces anhedonia. Reduced anterior insula activity impairs emotional awareness; dACC dysfunction disrupts motivational salience.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Startle response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1=Blunted, 2=Exaggerated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Interoception (heartbeat awareness)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1=Absent/reduced, 2=Excessive/distressing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reactivity (affect probe)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1=Flat/anhedonic, 2=Labile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Anhedonia probe (pleasure anticipation)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Task switching ability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2=Stuck in rumination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Error monitoring (go/no-go)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1=Misses, 2=Over-correction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Autonomic signs (HR, sweating, BP)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1=Hypo, 2=Hyper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SN Total: _____ / 14</w:t>
      </w:r>
    </w:p>
    <w:p/>
    <w:p>
      <w:pPr>
        <w:pStyle w:val="Heading2"/>
        <w:jc w:val="left"/>
      </w:pPr>
      <w:r>
        <w:t>4. Sensorimotor Network (SMN) — Max Score: 16</w:t>
      </w:r>
    </w:p>
    <w:p>
      <w:r>
        <w:rPr>
          <w:b/>
          <w:color w:val="000000"/>
          <w:sz w:val="20"/>
        </w:rPr>
        <w:t>Core: Motor output, somatosensation, proprioception | Hubs: M1, S1, SMA, Premotor | EEG sites: C3/C4, Cz</w:t>
      </w:r>
    </w:p>
    <w:p>
      <w:r>
        <w:rPr>
          <w:b/>
          <w:color w:val="7B2D8E"/>
          <w:sz w:val="20"/>
        </w:rPr>
        <w:t xml:space="preserve">Depression Relevance: </w:t>
      </w:r>
      <w:r>
        <w:rPr>
          <w:sz w:val="20"/>
        </w:rPr>
        <w:t>HYPO-active. Psychomotor retardation reflects reduced SMA and premotor output. Slowed speech, reduced gesture, stooped posture, and bradyphrenia are direct SMN hypoactivation signatures.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Psychomotor speed (finger tapping)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1=Slow/decrement, 2=Severely slowed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Spontaneous movement / gesture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Speech rate and volume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1=Slow/quiet, 2=Mute/whisper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Facial expression (hypomimia)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2=Masked/absent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Posture (stooped / withdrawn)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 stoop, 2=Severe slump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Gait speed and arm swing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2=Shuffling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Fine motor (writing sample)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1=Slow/small,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Muscle tone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1=Hypotonic, 2=Increased tension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SMN Total: _____ / 16</w:t>
      </w:r>
    </w:p>
    <w:p/>
    <w:p>
      <w:pPr>
        <w:pStyle w:val="Heading2"/>
        <w:jc w:val="left"/>
      </w:pPr>
      <w:r>
        <w:t>5. Limbic / Emotional Network — Max Score: 14</w:t>
      </w:r>
    </w:p>
    <w:p>
      <w:r>
        <w:rPr>
          <w:b/>
          <w:color w:val="000000"/>
          <w:sz w:val="20"/>
        </w:rPr>
        <w:t>Core: Affect generation/regulation, reward, stress | Hubs: OFC/mPFC, ACC, Amygdala | EEG sites: Fp1/Fp2, AF3/AF4, Fz</w:t>
      </w:r>
    </w:p>
    <w:p>
      <w:r>
        <w:rPr>
          <w:b/>
          <w:color w:val="7B2D8E"/>
          <w:sz w:val="20"/>
        </w:rPr>
        <w:t xml:space="preserve">Depression Relevance: </w:t>
      </w:r>
      <w:r>
        <w:rPr>
          <w:sz w:val="20"/>
        </w:rPr>
        <w:t>PRIMARY NETWORK IN MDD. Amygdala hyperactivation + OFC dysregulation drive sustained low mood, anhedonia, and emotional dysregulation. Hippocampal atrophy correlates with episode duration.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Affect observation (facial)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1=Flat/masked, 2=Tearful/distressed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Mood screening (PHQ-2 equivalent)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1=Low, 2=Severely depressed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Anxiety co-screening (GAD-2)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Motivation / apathy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 drive, 2=Absent motivation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Reward sensitivity / anhedonia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1=Anhedonia, 2=Complete loss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Stress response pattern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1=Blunted, 2=Reactive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regulation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1=Poor, 2=Dysregulated/crying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Limbic Total: _____ / 14</w:t>
      </w:r>
    </w:p>
    <w:p/>
    <w:p>
      <w:pPr>
        <w:pStyle w:val="Heading2"/>
        <w:jc w:val="left"/>
      </w:pPr>
      <w:r>
        <w:t>6. Attention Networks (DAN / VAN) — Max Score: 16</w:t>
      </w:r>
    </w:p>
    <w:p>
      <w:r>
        <w:rPr>
          <w:b/>
          <w:color w:val="000000"/>
          <w:sz w:val="20"/>
        </w:rPr>
        <w:t>Core: Sustained/selective attention, orienting | Hubs: DAN: IPS/FEF; VAN: rTPJ/rIFG | EEG sites: P3/P4, PO7/PO8, F7/F8</w:t>
      </w:r>
    </w:p>
    <w:p>
      <w:r>
        <w:rPr>
          <w:b/>
          <w:color w:val="7B2D8E"/>
          <w:sz w:val="20"/>
        </w:rPr>
        <w:t xml:space="preserve">Depression Relevance: </w:t>
      </w:r>
      <w:r>
        <w:rPr>
          <w:sz w:val="20"/>
        </w:rPr>
        <w:t>HYPO-active. Concentration impairment and difficulty sustaining attention reflect DAN hypoactivation. Attentional bias toward negative stimuli is mediated by VAN hyperresponsivity to sad/negative cues.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Sustained attention (continuous task)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1=Lapses, 2=Unable to sustain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Selective attention (Stroop-type)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Visual search / scanning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2=Cannot complete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Auditory attention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Orienting response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1=Delayed, 2=Absent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Attentional bias to negative stimuli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0=None, 1=Mild, 2=Cannot disengage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Divided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Alertness / vigilance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1=Drowsy/slowed, 2=Hypervigilant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Attention Total: _____ / 16</w:t>
      </w:r>
    </w:p>
    <w:p/>
    <w:p>
      <w:pPr>
        <w:pStyle w:val="Heading1"/>
        <w:jc w:val="left"/>
      </w:pPr>
      <w:r>
        <w:t>Section B: Network Imbalance Profile</w:t>
      </w:r>
    </w:p>
    <w:p>
      <w:r>
        <w:rPr>
          <w:b/>
          <w:color w:val="7B2D8E"/>
          <w:sz w:val="20"/>
        </w:rPr>
        <w:t>Map network scores to identify dominant dysfunction pattern for FNON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Depression-Specific NIBS Target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1. DMN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Cathodal mPFC tDCS / CES to dampen DMN hyperactivity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2. CEN / FPN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L-DLPFC tDCS / TPS FT3 to upregulate CEN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3. Salience (SN)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CES for DMN/CEN switching normalisation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4. SMN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M1/SMA tDCS for psychomotor retardation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5. Limbic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Bifrontal tDCS / TPS FT4 limbic modulation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6. Attention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parietal tDCS / TPS FT5 for DAN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88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0-17 Normal | 18-35 Mild | 36-53 Mod | 54+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C: Neurological Examination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Examination Domain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 / Notes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Pyramidal tract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Extrapyramidal signs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Frontal release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Cerebellar examination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Cranial nerves / visual-oculomotor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Vestibular-oculomotor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Sensory examination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Deep tendon reflexes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D: Phenotype Identification &amp; FNON Strategy</w:t>
      </w:r>
    </w:p>
    <w:p>
      <w:r>
        <w:rPr>
          <w:b/>
          <w:color w:val="7B2D8E"/>
          <w:sz w:val="20"/>
        </w:rPr>
        <w:t>Map examination findings to FNON phenotype and network hypothesis for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Assessment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Identified Phenotype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Melancholic  ☐ Atypical  ☐ Anxious  ☐ Psychomotor-retarded  ☐ Treatment-resistant  ☐ Cognitive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Network Dysfunction Hypothesis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Primary Dysfunctional Network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Secondary Dysfunctional Network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EEG Performed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Yes ☐ No ☐ Not available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EEG Findings Summary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Preliminary FNON NIBS Strategy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Proposed tDCS Protocol ID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Proposed TPS Protocol ID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