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71A0" w14:textId="5F157C69" w:rsidR="004032F5" w:rsidRDefault="004F0033" w:rsidP="00B164D9">
      <w:pPr>
        <w:pStyle w:val="a3"/>
      </w:pPr>
      <w:r w:rsidRPr="00B164D9">
        <w:t>Введение</w:t>
      </w:r>
    </w:p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</w:t>
      </w:r>
      <w:r w:rsidR="00EC3E25">
        <w:t xml:space="preserve">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фреймворка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</w:t>
      </w:r>
      <w:r w:rsidR="00EC3E25">
        <w:rPr>
          <w:lang w:val="en-US"/>
        </w:rPr>
        <w:t>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3057AB61" w14:textId="2E567B43" w:rsidR="00EC3E25" w:rsidRDefault="00EC3E25" w:rsidP="00B164D9"/>
    <w:p w14:paraId="0C37490A" w14:textId="3FF9AE25" w:rsidR="00EC3E25" w:rsidRDefault="00EC3E25" w:rsidP="00B164D9"/>
    <w:p w14:paraId="689A8D0B" w14:textId="4925BB67" w:rsidR="00EC3E25" w:rsidRDefault="00EC3E25" w:rsidP="00B164D9">
      <w:pPr>
        <w:pStyle w:val="a3"/>
      </w:pPr>
      <w:r>
        <w:lastRenderedPageBreak/>
        <w:t>Постановка задачи</w:t>
      </w:r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</w:t>
      </w:r>
      <w:proofErr w:type="spellStart"/>
      <w:r>
        <w:t>бекенда</w:t>
      </w:r>
      <w:proofErr w:type="spellEnd"/>
      <w:r>
        <w:t xml:space="preserve">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proofErr w:type="spellStart"/>
      <w:r w:rsidRPr="00477BC8">
        <w:t>Spring</w:t>
      </w:r>
      <w:proofErr w:type="spellEnd"/>
      <w:r w:rsidRPr="00477BC8">
        <w:t xml:space="preserve">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>сервисов и репозиториев</w:t>
      </w:r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proofErr w:type="spellStart"/>
      <w:r>
        <w:t>аварийно</w:t>
      </w:r>
      <w:proofErr w:type="spellEnd"/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3"/>
      </w:pPr>
      <w:r>
        <w:lastRenderedPageBreak/>
        <w:t>Описание предметной области</w:t>
      </w:r>
    </w:p>
    <w:p w14:paraId="7C08165B" w14:textId="2B38C4F2" w:rsidR="00226F1E" w:rsidRDefault="00226F1E" w:rsidP="00B164D9"/>
    <w:p w14:paraId="1BDB06DC" w14:textId="77777777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 xml:space="preserve">команды, чтобы получить право начать игру от имени своей команды. </w:t>
      </w:r>
      <w:r w:rsidR="00F26D01">
        <w:t xml:space="preserve">  </w:t>
      </w:r>
      <w:r w:rsidR="00B164D9">
        <w:t>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2040720A" w14:textId="77777777" w:rsidR="00AB6CB0" w:rsidRDefault="00515E78" w:rsidP="00515E78">
      <w:pPr>
        <w:pStyle w:val="a3"/>
      </w:pPr>
      <w:r>
        <w:lastRenderedPageBreak/>
        <w:t>Актуальность автоматизации</w:t>
      </w:r>
    </w:p>
    <w:p w14:paraId="6F9F04B4" w14:textId="77777777" w:rsidR="00AB6CB0" w:rsidRDefault="00AB6CB0" w:rsidP="00515E78">
      <w:pPr>
        <w:pStyle w:val="a3"/>
      </w:pPr>
    </w:p>
    <w:p w14:paraId="3BE84936" w14:textId="48815268" w:rsidR="00B274DE" w:rsidRPr="00226F1E" w:rsidRDefault="00AB6CB0" w:rsidP="00AB6CB0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  <w:bookmarkStart w:id="0" w:name="_GoBack"/>
      <w:bookmarkEnd w:id="0"/>
    </w:p>
    <w:sectPr w:rsidR="00B274DE" w:rsidRPr="0022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F5"/>
    <w:rsid w:val="00226F1E"/>
    <w:rsid w:val="002E6565"/>
    <w:rsid w:val="00381745"/>
    <w:rsid w:val="003B18A5"/>
    <w:rsid w:val="004032F5"/>
    <w:rsid w:val="00433B1F"/>
    <w:rsid w:val="0044144F"/>
    <w:rsid w:val="004F0033"/>
    <w:rsid w:val="00515E78"/>
    <w:rsid w:val="00582924"/>
    <w:rsid w:val="00AB6CB0"/>
    <w:rsid w:val="00B164D9"/>
    <w:rsid w:val="00B274DE"/>
    <w:rsid w:val="00B63783"/>
    <w:rsid w:val="00BF6ACF"/>
    <w:rsid w:val="00C024E1"/>
    <w:rsid w:val="00C6188E"/>
    <w:rsid w:val="00CF00F2"/>
    <w:rsid w:val="00D36BC8"/>
    <w:rsid w:val="00DC0DE6"/>
    <w:rsid w:val="00EC3E25"/>
    <w:rsid w:val="00F2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Александр Данилин</cp:lastModifiedBy>
  <cp:revision>18</cp:revision>
  <dcterms:created xsi:type="dcterms:W3CDTF">2021-04-27T13:03:00Z</dcterms:created>
  <dcterms:modified xsi:type="dcterms:W3CDTF">2021-04-27T14:00:00Z</dcterms:modified>
</cp:coreProperties>
</file>