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Правила и дальнейший распорядок работ</w:t>
      </w:r>
    </w:p>
    <w:p>
      <w:pPr>
        <w:pStyle w:val="Subtitle"/>
      </w:pPr>
      <w:r>
        <w:t>InOneLine Единый рабочий документ 23 октября 2026 года</w:t>
      </w:r>
    </w:p>
    <w:p>
      <w:pPr>
        <w:pStyle w:val="Heading1"/>
        <w:keepNext/>
      </w:pPr>
      <w:r>
        <w:t>1 Правила работы над программой</w:t>
      </w:r>
    </w:p>
    <w:p>
      <w:pPr>
        <w:keepNext/>
      </w:pPr>
      <w:r>
        <w:rPr>
          <w:b/>
        </w:rPr>
        <w:t>Перед любым ответом, планированием или изменением InOneLine сначала полностью прочитать этот раздел правил, затем последнее решение пользователя и карточку выбранного пункта.</w:t>
      </w:r>
    </w:p>
    <w:p>
      <w:pPr>
        <w:pStyle w:val="Heading2"/>
        <w:keepNext/>
      </w:pPr>
      <w:r>
        <w:t>1 1 Один рабочий документ и одна задача</w:t>
      </w:r>
    </w:p>
    <w:p>
      <w:pPr>
        <w:pStyle w:val="ListBullet"/>
      </w:pPr>
      <w:r>
        <w:t>Все новые идеи, зависимости, статусы и результаты заносить в этот документ. Источники кода и истории не образуют параллельную очередь.</w:t>
      </w:r>
    </w:p>
    <w:p>
      <w:pPr>
        <w:pStyle w:val="ListBullet"/>
      </w:pPr>
      <w:r>
        <w:t>Следующий объект подробного разбора выбирает пользователь. Не переводить разбор на другую вкладку или функцию самостоятельно; замечания остаются в выбранном экране или элементе.</w:t>
      </w:r>
    </w:p>
    <w:p>
      <w:pPr>
        <w:pStyle w:val="ListBullet"/>
      </w:pPr>
      <w:r>
        <w:t>Сначала фиксировать замечание, проверять существующий механизм, дубли и зависимости. В режиме накопления по скриншотам код ждёт прямой команды «всё делаем». Для выбранного нового пакета действует явное согласование его точного объёма.</w:t>
      </w:r>
    </w:p>
    <w:p>
      <w:pPr>
        <w:pStyle w:val="ListBullet"/>
      </w:pPr>
      <w:r>
        <w:t>Историческая приостановка всех новых функций до FINAL GATE завершила своё назначение. Постоянными остаются фиксация до кода, согласованный объём, последовательная работа и ручная приёмка.</w:t>
      </w:r>
    </w:p>
    <w:p>
      <w:pPr>
        <w:pStyle w:val="ListBullet"/>
      </w:pPr>
      <w:r>
        <w:t>Выполнять ровно один согласованный пакет. Параллельная реализация нескольких пунктов без отдельной необходимости не допускается. К следующему переходить после ручного результата, явного принятия и прямой команды продолжать.</w:t>
      </w:r>
    </w:p>
    <w:p>
      <w:pPr>
        <w:pStyle w:val="ListBullet"/>
        <w:keepNext/>
      </w:pPr>
      <w:r>
        <w:t>Согласование уже выбранного объёма сохраняется на весь пакет и необходимые FIX этого же поведения. Новый самостоятельный функционал или незапланированное изменение сначала описать и согласовать отдельно.</w:t>
      </w:r>
    </w:p>
    <w:p>
      <w:pPr>
        <w:spacing w:after="140"/>
      </w:pPr>
      <w:r>
        <w:rPr>
          <w:sz w:val="18"/>
        </w:rPr>
        <w:t>Б §8.1, REVIEW-RULE-002, §8.2, §8.4 и §10; уточнение текущего режима — Б §8, §8.2 после исходного WORKFLOW.</w:t>
      </w:r>
    </w:p>
    <w:p>
      <w:pPr>
        <w:pStyle w:val="Heading2"/>
        <w:keepNext/>
      </w:pPr>
      <w:r>
        <w:t>1 2 Переиспользование стабильность и данные</w:t>
      </w:r>
    </w:p>
    <w:p>
      <w:r>
        <w:t>Основной принцип: reuse first → minimal diff → no parallel logic → no new persistence unless unavoidable. Сначала использовать существующие данные, UI, настройки, вычисления, API, путь хранения, helper или backend. Новая сущность допустима, когда существующий механизм объективно непригоден для корректности, надёжности или требуемой производительности.</w:t>
      </w:r>
    </w:p>
    <w:p>
      <w:pPr/>
      <w:r>
        <w:t>ОБЯЗАТЕЛЬНАЯ ПРОВЕРКА АНАЛОГОВ В КОДЕ (прямое правило пользователя, 24 октября 2026 года). Прежде чем предлагать новую настройку, действие или поведение «по образцу» уже имеющейся функции InOneLine, сначала проверить актуальную реализацию в GitHub: фактически доступные пользователю элементы интерфейса, связанные значения и код вывода/сохранения. Разделять то, что действительно настраивается пользователем, и константы/внутренние эффекты кода. Ссылаться на точный файл и обнаруженный механизм; если настройка или поведение в программе отсутствуют, не выдавать их за существующий аналог, а прямо обозначать как новое самостоятельное предложение, требующее согласования. Не придумывать возможности, настройки или свойства по памяти либо аналогии без подтверждения. Правило действует для всех будущих обсуждений, не только D41.</w:t>
      </w:r>
    </w:p>
    <w:p>
      <w:pPr>
        <w:pStyle w:val="ListBullet"/>
      </w:pPr>
      <w:r>
        <w:t>Локальное исправление предпочтительнее большого рефакторинга. Удобство переписывания само по себе не оправдывает новую архитектуру, хранилище или вторую реализацию.</w:t>
      </w:r>
    </w:p>
    <w:p>
      <w:pPr>
        <w:pStyle w:val="ListBullet"/>
      </w:pPr>
      <w:r>
        <w:t>Стабильность, корректность и сохранность пользовательских данных важнее ускорения и уменьшения размера. GUI не блокируется сетевой проверкой или длительной обработкой.</w:t>
      </w:r>
    </w:p>
    <w:p>
      <w:pPr>
        <w:pStyle w:val="ListBullet"/>
      </w:pPr>
      <w:r>
        <w:t>Оптимизация RAM, размера и скорости должна быть измеримой и локальной. Перед рискованным cleanup нужна постоянная база regression и Windows QA; удаление кода и зависимостей требует доказательства безопасности.</w:t>
      </w:r>
    </w:p>
    <w:p>
      <w:pPr>
        <w:pStyle w:val="ListBullet"/>
      </w:pPr>
      <w:r>
        <w:t>Если сбой находится в QA или сборке, исправлять сначала этот слой. Программное поведение не менять под видом ремонта теста.</w:t>
      </w:r>
    </w:p>
    <w:p>
      <w:pPr>
        <w:pStyle w:val="ListBullet"/>
      </w:pPr>
      <w:r>
        <w:t>За пределами согласованного пакета не менять RNG, веса, вероятности, бизнес правила, схему и миграции, владельца состояния и пользовательские данные.</w:t>
      </w:r>
    </w:p>
    <w:p>
      <w:pPr>
        <w:pStyle w:val="ListBullet"/>
        <w:keepNext/>
      </w:pPr>
      <w:r>
        <w:t>Старые исторические данные не реконструировать догадками. Новая проверка не запускает жеребьёвку и не заменяет отсутствующий snapshot.</w:t>
      </w:r>
    </w:p>
    <w:p>
      <w:pPr>
        <w:spacing w:after="140"/>
      </w:pPr>
      <w:r>
        <w:rPr>
          <w:sz w:val="18"/>
        </w:rPr>
        <w:t>Б §8.1 и §8.2; А WHL-013 и HIST-009…011.</w:t>
      </w:r>
    </w:p>
    <w:p>
      <w:pPr>
        <w:pStyle w:val="Heading2"/>
        <w:keepNext/>
      </w:pPr>
      <w:r>
        <w:t>1 3 Интерфейс терминология и медиа</w:t>
      </w:r>
    </w:p>
    <w:p>
      <w:pPr>
        <w:pStyle w:val="ListBullet"/>
      </w:pPr>
      <w:r>
        <w:t>GLOBAL-UI-001: неприменимый контрол скрывать вместе с подписью и вспомогательными элементами; значения сохранять и возвращать при применимости. Применимый, но временно недоступный контрол оставлять видимым и выключенным. Элемент выбора режима или объяснения состояния сохранять видимым, когда он нужен.</w:t>
      </w:r>
    </w:p>
    <w:p>
      <w:pPr>
        <w:pStyle w:val="ListBullet"/>
      </w:pPr>
      <w:r>
        <w:t>GLOBAL-UI-002: сохранять принятую компактную адаптивную компоновку и доступность действий. Смена вкладок и условных контролов не меняет размер внешнего окна. Минимум по А — 520 × 360; старые 1100 × 700 и обязательная внешняя горизонтальная полоса не возвращаются как незакрытые требования.</w:t>
      </w:r>
    </w:p>
    <w:p>
      <w:pPr>
        <w:pStyle w:val="ListBullet"/>
      </w:pPr>
      <w:r>
        <w:t>GLOBAL-TERMINOLOGY-001: использовать «список», «запись», «название», «лот» по контексту. Сохранять технические идентификаторы, parser aliases и существующие статусы до отдельной задачи.</w:t>
      </w:r>
    </w:p>
    <w:p>
      <w:pPr>
        <w:pStyle w:val="ListBullet"/>
      </w:pPr>
      <w:r>
        <w:t>OBS-QUICK-URL-001: быстрый «Копировать URL» рядом с рабочей функцией сохраняется, хотя настройка того же виджета есть в Стрим OBS. Это намеренный оперативный доступ.</w:t>
      </w:r>
    </w:p>
    <w:p>
      <w:pPr>
        <w:pStyle w:val="ListBullet"/>
      </w:pPr>
      <w:r>
        <w:t>GLOBAL-OBS-VISIBILITY-001: сохранять принятый показ и preview override. Главный оверлей виден постоянно; один режим списка управляет встроенным и самостоятельным списком. Сохранённые совместимые ключи не удалять как мнимый долг. Для нового виджета отдельно согласовать его видимость.</w:t>
      </w:r>
    </w:p>
    <w:p>
      <w:pPr>
        <w:pStyle w:val="ListBullet"/>
      </w:pPr>
      <w:r>
        <w:t>Использовать общую media инфраструктуру с каталогами по назначению. Фоны, обычная музыка, саундтреки и центр колеса не складываются в один плоский каталог. Переиспользовать стабильные media ID, дедупликацию и обработку пропавшего файла. Внешний оригинал не удалять как собственную копию программы.</w:t>
      </w:r>
    </w:p>
    <w:p>
      <w:pPr>
        <w:pStyle w:val="ListBullet"/>
      </w:pPr>
      <w:r>
        <w:t>Сохранять AudioCoordinator и владение контекстов Music Auction Wheel. Новый экземпляр виджета, OBS сцена или предпросмотр не дублируют одно воспроизведение. Режимы вывода через программу и OBS сохраняются; старое «таймер только визуальный» перекрыто D43.</w:t>
      </w:r>
    </w:p>
    <w:p>
      <w:pPr>
        <w:pStyle w:val="ListBullet"/>
        <w:keepNext/>
      </w:pPr>
      <w:r>
        <w:t>Для существующего OBS вывода учитывать маршрут: при выключенном «Управление аудио через OBS» звук относится к OBS Browser Page, при включённом — к источнику микшера OBS, а локальное прослушивание требует мониторинга. Возможные TTS и команды D41 получают отдельный согласованный аудиоконтракт.</w:t>
      </w:r>
    </w:p>
    <w:p>
      <w:pPr>
        <w:spacing w:after="140"/>
      </w:pPr>
      <w:r>
        <w:rPr>
          <w:sz w:val="18"/>
        </w:rPr>
        <w:t>Б §8.3 и §8.3.1…2. Основа: А CORE-002, MUS-011, AUD-007…009, OBS-002…004 и OBS-034.</w:t>
      </w:r>
    </w:p>
    <w:p>
      <w:pPr>
        <w:pStyle w:val="Heading2"/>
        <w:keepNext/>
      </w:pPr>
      <w:r>
        <w:t>1 4 Подключения безопасность и источники требований</w:t>
      </w:r>
    </w:p>
    <w:p>
      <w:pPr>
        <w:pStyle w:val="ListBullet"/>
      </w:pPr>
      <w:r>
        <w:t>Токены, пароли и API secrets не сохранять открытым текстом в SQLite, обычных настройках, журналах или экспорте. В backup допустим только уже защищённый DPAPI ciphertext. Приватные данные и метаданные не публиковать в GitHub.</w:t>
      </w:r>
    </w:p>
    <w:p>
      <w:pPr>
        <w:pStyle w:val="ListBullet"/>
      </w:pPr>
      <w:r>
        <w:t>Использовать единый приём событий, проверку подключения внутри транзакции, source + external_event_id и общую конвертацию. Сохранять исходные данные и применённый курс; тестовые и sandbox события не создают реальные начисления.</w:t>
      </w:r>
    </w:p>
    <w:p>
      <w:pPr>
        <w:pStyle w:val="ListBullet"/>
      </w:pPr>
      <w:r>
        <w:t>Внешние API и разрешения проверять по актуальному официальному контракту непосредственно перед реализацией. Страница, OBS источник и браузер не заменяют надёжный интерфейс сервиса.</w:t>
      </w:r>
    </w:p>
    <w:p>
      <w:pPr>
        <w:pStyle w:val="ListBullet"/>
      </w:pPr>
      <w:r>
        <w:t>При будущем LAN или публичном доступе viewer разрешения только на чтение, отдельно от сервисных секретов, с отзывом и ротацией. Это условие D38 и Public Web, а не действующий сетевой режим.</w:t>
      </w:r>
    </w:p>
    <w:p>
      <w:pPr>
        <w:pStyle w:val="ListBullet"/>
      </w:pPr>
      <w:r>
        <w:t>Разбор чужого приложения не превращает каждую увиденную возможность в требование. Неподтверждённые кандидаты сохранять с таким статусом; личные темы пользователя не переносить в InOneLine автоматически.</w:t>
      </w:r>
    </w:p>
    <w:p>
      <w:pPr>
        <w:pStyle w:val="ListBullet"/>
        <w:keepNext/>
      </w:pPr>
      <w:r>
        <w:t>В публичных описаниях не использовать чужие продукты как design или UX референсы. Их названия допустимы, когда нужны для фактической интеграции, протокола, зависимости, лицензии или совместимости. Перед публикацией проходить проверку формулировок.</w:t>
      </w:r>
    </w:p>
    <w:p>
      <w:pPr>
        <w:spacing w:after="140"/>
      </w:pPr>
      <w:r>
        <w:rPr>
          <w:sz w:val="18"/>
        </w:rPr>
        <w:t>Б §4 и §8.2…3; А INT-007…009 и CONV-015.</w:t>
      </w:r>
    </w:p>
    <w:p>
      <w:pPr>
        <w:pStyle w:val="Heading2"/>
        <w:keepNext/>
      </w:pPr>
      <w:r>
        <w:t>1 5 Полный рабочий цикл пакета</w:t>
      </w:r>
    </w:p>
    <w:p>
      <w:r>
        <w:rPr>
          <w:b/>
        </w:rPr>
        <w:t>1. Зафиксировать основание.</w:t>
      </w:r>
      <w:r>
        <w:t xml:space="preserve"> Прочитать этот документ, записать полный актуальный коммит, исходный ID, статус, зависимости и уже реализованную основу. Сравнивать доступность по состояниям, настройки, форматы, пределы и влияние на историю, а не только наличие кнопки.</w:t>
      </w:r>
    </w:p>
    <w:p>
      <w:r>
        <w:rPr>
          <w:b/>
        </w:rPr>
        <w:t>2. Уточнить и согласовать.</w:t>
      </w:r>
      <w:r>
        <w:t xml:space="preserve"> Описать результат, границы и сценарии проверки. При необходимости проверить API и совместимость. Получить прямое одобрение точного объёма, не выводить его из статуса «идея сохранена».</w:t>
      </w:r>
    </w:p>
    <w:p>
      <w:r>
        <w:rPr>
          <w:b/>
        </w:rPr>
        <w:t>3. Реализовать кандидата.</w:t>
      </w:r>
      <w:r>
        <w:t xml:space="preserve"> Использовать отдельную candidate ветку, минимальный diff и существующие механизмы. Сохранить последнюю принятую сборку.</w:t>
      </w:r>
    </w:p>
    <w:p>
      <w:r>
        <w:rPr>
          <w:b/>
        </w:rPr>
        <w:t>4. Проверить автоматически.</w:t>
      </w:r>
      <w:r>
        <w:t xml:space="preserve"> Пройти проверки выбранного пакета, регрессию и native Windows CI. Ошибочная сборка или validation не перезаписывает безопасный артефакт.</w:t>
      </w:r>
    </w:p>
    <w:p>
      <w:r>
        <w:rPr>
          <w:b/>
        </w:rPr>
        <w:t>5. Подготовить ручную проверку.</w:t>
      </w:r>
      <w:r>
        <w:t xml:space="preserve"> Собрать Windows candidate, installer и QA ZIP. Выдать весь чек лист пакета сразу целиком: действие и ожидаемый результат по каждому сценарию.</w:t>
      </w:r>
    </w:p>
    <w:p>
      <w:r>
        <w:rPr>
          <w:b/>
        </w:rPr>
        <w:t>6. Получить результат пользователя.</w:t>
      </w:r>
      <w:r>
        <w:t xml:space="preserve"> Проверки Qt, браузера, OBS, media stack и UI не заменяются автоматическими тестами. «Работает» закрывает только явно охваченные сценарием условия; приёмка должна относиться к конкретному пакету.</w:t>
      </w:r>
    </w:p>
    <w:p>
      <w:r>
        <w:rPr>
          <w:b/>
        </w:rPr>
        <w:t>7. Исправить тот же пакет при дефекте.</w:t>
      </w:r>
      <w:r>
        <w:t xml:space="preserve"> Поставить REOPENED, выпустить FIX кандидата, повторить затронутые проверки и regression gates. Уже подтверждённые сценарии без причины не повторять.</w:t>
      </w:r>
    </w:p>
    <w:p>
      <w:r>
        <w:rPr>
          <w:b/>
        </w:rPr>
        <w:t>8. Продвинуть принятую реализацию.</w:t>
      </w:r>
      <w:r>
        <w:t xml:space="preserve"> После полного ручного PASS и явной приёмки продвигать точно проверенные Git blobs и байты, без пересборки installer или source. Проверить независимую Windows CI после слияния.</w:t>
      </w:r>
    </w:p>
    <w:p>
      <w:r>
        <w:rPr>
          <w:b/>
        </w:rPr>
        <w:t>9. Зафиксировать завершение.</w:t>
      </w:r>
      <w:r>
        <w:t xml:space="preserve"> Записать сюда результаты, коммиты, артефакты и ссылки на evidence. Обновить обязательную техническую документацию. Следующий пункт начинается по прямой команде пользователя.</w:t>
      </w:r>
    </w:p>
    <w:p>
      <w:r>
        <w:rPr>
          <w:b/>
        </w:rPr>
        <w:t>10. При отдельном решении выпустить релиз.</w:t>
      </w:r>
      <w:r>
        <w:t xml:space="preserve"> Публиковать принятые байты через новый неизменяемый запрос и общий publisher. Релиз не равен candidate или FIX.</w:t>
      </w:r>
    </w:p>
    <w:p>
      <w:pPr>
        <w:pStyle w:val="Heading2"/>
        <w:keepNext/>
      </w:pPr>
      <w:r>
        <w:t>1 6 Артефакты версии и публикация</w:t>
      </w:r>
    </w:p>
    <w:p>
      <w:pPr>
        <w:pStyle w:val="ListBullet"/>
      </w:pPr>
      <w:r>
        <w:t>Source ZIP формируется только из Git tracked файлов через tools/create_source_snapshot.py. Нельзя архивировать post build каталог целиком.</w:t>
      </w:r>
    </w:p>
    <w:p>
      <w:pPr>
        <w:pStyle w:val="ListBullet"/>
      </w:pPr>
      <w:r>
        <w:t>Новый запрос в .github/release/requests содержит точный artifact ID, target commit, имена и SHA-256. После создания запрос не редактируется и повторно не используется.</w:t>
      </w:r>
    </w:p>
    <w:p>
      <w:pPr>
        <w:pStyle w:val="ListBullet"/>
      </w:pPr>
      <w:r>
        <w:t>Единый publish-accepted-release.yml проверяет байты и SHA-256 до публикации и после неё. Уже существующий tag или Release должен приводить к отказу до загрузки новых assets. Публикация выполняется без пересборки.</w:t>
      </w:r>
    </w:p>
    <w:p>
      <w:pPr>
        <w:pStyle w:val="ListBullet"/>
      </w:pPr>
      <w:r>
        <w:t>Изменение старого RELEASE_NOTES файла само по себе не запускает публикацию. Старые специальные workflows остаются в Git history; активен общий publisher.</w:t>
      </w:r>
    </w:p>
    <w:p>
      <w:pPr>
        <w:pStyle w:val="ListBullet"/>
      </w:pPr>
      <w:r>
        <w:t>Candidate и FIX не считаются самостоятельными выпусками. APP_VERSION сам по себе не повышает счётчик принятых версий. Rollback ведёт на предыдущий реально принятый CURRENT.</w:t>
      </w:r>
    </w:p>
    <w:p>
      <w:pPr>
        <w:pStyle w:val="ListBullet"/>
      </w:pPr>
      <w:r>
        <w:t>При финализации допустим отдельный commit только метаданных; принятые runtime и source байты он не меняет.</w:t>
      </w:r>
    </w:p>
    <w:p>
      <w:pPr>
        <w:pStyle w:val="ListBullet"/>
        <w:keepNext/>
      </w:pPr>
      <w:r>
        <w:t>После каждых 25 версий, действительно ставших CURRENT или released, выполнять накопительный аудит C1. Последняя сохранённая отметка — 21 из 25; перед очередным gate пересчитать историю принятых выпусков. Пакеты P00–P23, Issue #4 и промежуточные FIX не прибавляют единицы автоматически.</w:t>
      </w:r>
    </w:p>
    <w:p>
      <w:pPr>
        <w:spacing w:after="140"/>
      </w:pPr>
      <w:r>
        <w:rPr>
          <w:sz w:val="18"/>
        </w:rPr>
        <w:t>Б §8.2 и §8.3. Значения схемы 21 и числа миграций 17 описывают код, а C1 21 из 25 — отдельный исторический счётчик.</w:t>
      </w:r>
    </w:p>
    <w:p>
      <w:pPr>
        <w:pStyle w:val="Heading2"/>
        <w:keepNext/>
      </w:pPr>
      <w:r>
        <w:t>1 7 Ведение записей и статусов</w:t>
      </w:r>
    </w:p>
    <w:p>
      <w:r>
        <w:t>Единственная живая очередь — этот документ. PROJECT_STATE описывает фактическое состояние; DECISIONS — долговременные решения; docs/qa — доказательства QA; README и release notes — пользовательские изменения при необходимости. Технические ROADMAP и прежний Ledger могут хранить ссылки и историю, но не конкурирующий план следующей задачи. GitHub хранит канонические код, состояния и решения; Google Drive остаётся архивом текстовых журналов и скриншотов QA. Точные артефакты, SHA-256 и ссылки на доказательства сохраняются.</w:t>
      </w:r>
    </w:p>
    <w:p>
      <w:pPr/>
      <w:r>
        <w:t>ОБЯЗАТЕЛЬНОЕ ПРАВИЛО (принято 24 октября 2026 года). Каждое прямо принятое пользователем решение по InOneLine, его уточнение или отмену вносить в этот единый рабочий документ сразу в рамках текущей задачи: дата, исходный ID, формулировка, статус, связи и заменённые условия. Не ждать окончания большого обсуждения и не вести другую самостоятельную дорожную карту. Новый пункт работ возникает только после выбора и согласования пользователем. Слова «принято» и «согласовано» не означают, что требование уже реализовано, прошло Windows QA, слито или выпущено.</w:t>
      </w:r>
    </w:p>
    <w:p>
      <w:pPr/>
      <w:r>
        <w:t>ОБЯЗАТЕЛЬНАЯ СИНХРОНИЗАЦИЯ (принято 24 октября 2026 года). Хранить идентичную копию файла «Правила_и_дальнейший_распорядок_работ.docx» на Google Диске в папке проекта и в репозитории ALL-EX-E/InOneLine на GitHub (docs/Правила_и_дальнейший_распорядок_работ.docx). При каждом изменении принятого требования, очереди или правил обновлять обе копии одним и тем же содержимым, сверять SHA-256/байты после сохранения. GitHub-копия — зеркало этого единого документа, а не второй независимый план; при конфликте не вносить разные исправления в обе копии, сначала согласовать один вариант. Если одна из площадок недоступна или обновление не подтверждено, прямо сообщить о рассинхронизации, не выдавать её за завершённую синхронизацию. Не изменять исходники программы только ради документальной записи.</w:t>
      </w:r>
    </w:p>
    <w:p>
      <w:r>
        <w:t>Исторические источники не уничтожать как единственный экземпляр. Удаление из активного дерева возможно только при сохранённой истории в Git, каноническом архиве или Drive. Поздний пересказ не выдавать за сохранённый исходный артефакт. Исторические PASS и решения не переписывать задним числом.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3053"/>
        <w:gridCol w:w="7114"/>
      </w:tblGrid>
      <w:tr>
        <w:trPr>
          <w:tblHeader w:val="true"/>
          <w:cantSplit/>
        </w:trPr>
        <w:tc>
          <w:tcPr>
            <w:tcW w:type="dxa" w:w="3053"/>
            <w:vAlign w:val="center"/>
            <w:shd w:fill="DCE6EF"/>
          </w:tcPr>
          <w:p>
            <w:pPr>
              <w:keepNext/>
              <w:spacing w:before="0" w:after="0" w:line="250" w:lineRule="auto"/>
            </w:pPr>
            <w:r>
              <w:rPr>
                <w:rFonts w:ascii="DejaVu Sans" w:hAnsi="DejaVu Sans"/>
                <w:b/>
                <w:color w:val="000000"/>
                <w:sz w:val="19"/>
              </w:rPr>
              <w:t>Статус</w:t>
            </w:r>
          </w:p>
        </w:tc>
        <w:tc>
          <w:tcPr>
            <w:tcW w:type="dxa" w:w="7114"/>
            <w:vAlign w:val="center"/>
            <w:shd w:fill="DCE6EF"/>
          </w:tcPr>
          <w:p>
            <w:pPr>
              <w:keepNext/>
              <w:spacing w:before="0" w:after="0" w:line="250" w:lineRule="auto"/>
            </w:pPr>
            <w:r>
              <w:rPr>
                <w:rFonts w:ascii="DejaVu Sans" w:hAnsi="DejaVu Sans"/>
                <w:b/>
                <w:color w:val="000000"/>
                <w:sz w:val="19"/>
              </w:rPr>
              <w:t>Что он означает</w:t>
            </w:r>
          </w:p>
        </w:tc>
      </w:tr>
      <w:tr>
        <w:trPr>
          <w:cantSplit/>
        </w:trPr>
        <w:tc>
          <w:tcPr>
            <w:tcW w:type="dxa" w:w="3053"/>
            <w:vAlign w:val="center"/>
            <w:shd w:fill="FFFFFF"/>
          </w:tcPr>
          <w:p>
            <w:pPr>
              <w:keepNext/>
              <w:spacing w:before="0" w:after="0" w:line="250" w:lineRule="auto"/>
            </w:pPr>
            <w:r>
              <w:rPr>
                <w:rFonts w:ascii="DejaVu Sans" w:hAnsi="DejaVu Sans"/>
                <w:b w:val="0"/>
                <w:color w:val="000000"/>
                <w:sz w:val="19"/>
              </w:rPr>
              <w:t>Зафиксировано</w:t>
            </w:r>
          </w:p>
        </w:tc>
        <w:tc>
          <w:tcPr>
            <w:tcW w:type="dxa" w:w="7114"/>
            <w:vAlign w:val="center"/>
            <w:shd w:fill="FFFFFF"/>
          </w:tcPr>
          <w:p>
            <w:pPr>
              <w:keepNext/>
              <w:spacing w:before="0" w:after="0" w:line="250" w:lineRule="auto"/>
            </w:pPr>
            <w:r>
              <w:rPr>
                <w:rFonts w:ascii="DejaVu Sans" w:hAnsi="DejaVu Sans"/>
                <w:b w:val="0"/>
                <w:color w:val="000000"/>
                <w:sz w:val="19"/>
              </w:rPr>
              <w:t>Замечание или идея записаны; реализация не разрешена.</w:t>
            </w:r>
          </w:p>
        </w:tc>
      </w:tr>
      <w:tr>
        <w:trPr>
          <w:cantSplit/>
        </w:trPr>
        <w:tc>
          <w:tcPr>
            <w:tcW w:type="dxa" w:w="3053"/>
            <w:vAlign w:val="center"/>
            <w:shd w:fill="F4F6F8"/>
          </w:tcPr>
          <w:p>
            <w:pPr>
              <w:keepNext/>
              <w:spacing w:before="0" w:after="0" w:line="250" w:lineRule="auto"/>
            </w:pPr>
            <w:r>
              <w:rPr>
                <w:rFonts w:ascii="DejaVu Sans" w:hAnsi="DejaVu Sans"/>
                <w:b w:val="0"/>
                <w:color w:val="000000"/>
                <w:sz w:val="19"/>
              </w:rPr>
              <w:t>Требует проверки</w:t>
            </w:r>
          </w:p>
        </w:tc>
        <w:tc>
          <w:tcPr>
            <w:tcW w:type="dxa" w:w="7114"/>
            <w:vAlign w:val="center"/>
            <w:shd w:fill="F4F6F8"/>
          </w:tcPr>
          <w:p>
            <w:pPr>
              <w:keepNext/>
              <w:spacing w:before="0" w:after="0" w:line="250" w:lineRule="auto"/>
            </w:pPr>
            <w:r>
              <w:rPr>
                <w:rFonts w:ascii="DejaVu Sans" w:hAnsi="DejaVu Sans"/>
                <w:b w:val="0"/>
                <w:color w:val="000000"/>
                <w:sz w:val="19"/>
              </w:rPr>
              <w:t>Не хватает свежей проверки кода, поведения, API или происхождения решения.</w:t>
            </w:r>
          </w:p>
        </w:tc>
      </w:tr>
      <w:tr>
        <w:trPr>
          <w:cantSplit/>
        </w:trPr>
        <w:tc>
          <w:tcPr>
            <w:tcW w:type="dxa" w:w="3053"/>
            <w:vAlign w:val="center"/>
            <w:shd w:fill="FFFFFF"/>
          </w:tcPr>
          <w:p>
            <w:pPr>
              <w:spacing w:before="0" w:after="0" w:line="250" w:lineRule="auto"/>
            </w:pPr>
            <w:r>
              <w:rPr>
                <w:rFonts w:ascii="DejaVu Sans" w:hAnsi="DejaVu Sans"/>
                <w:b w:val="0"/>
                <w:color w:val="000000"/>
                <w:sz w:val="19"/>
              </w:rPr>
              <w:t>Сохранено на будущее</w:t>
            </w:r>
          </w:p>
        </w:tc>
        <w:tc>
          <w:tcPr>
            <w:tcW w:type="dxa" w:w="7114"/>
            <w:vAlign w:val="center"/>
            <w:shd w:fill="FFFFFF"/>
          </w:tcPr>
          <w:p>
            <w:pPr>
              <w:spacing w:before="0" w:after="0" w:line="250" w:lineRule="auto"/>
            </w:pPr>
            <w:r>
              <w:rPr>
                <w:rFonts w:ascii="DejaVu Sans" w:hAnsi="DejaVu Sans"/>
                <w:b w:val="0"/>
                <w:color w:val="000000"/>
                <w:sz w:val="19"/>
              </w:rPr>
              <w:t>Идея не потеряна, но её точный объём не выбран.</w:t>
            </w:r>
          </w:p>
        </w:tc>
      </w:tr>
      <w:tr>
        <w:trPr>
          <w:cantSplit/>
        </w:trPr>
        <w:tc>
          <w:tcPr>
            <w:tcW w:type="dxa" w:w="3053"/>
            <w:vAlign w:val="center"/>
            <w:shd w:fill="F4F6F8"/>
          </w:tcPr>
          <w:p>
            <w:pPr>
              <w:spacing w:before="0" w:after="0" w:line="250" w:lineRule="auto"/>
            </w:pPr>
            <w:r>
              <w:rPr>
                <w:rFonts w:ascii="DejaVu Sans" w:hAnsi="DejaVu Sans"/>
                <w:b w:val="0"/>
                <w:color w:val="000000"/>
                <w:sz w:val="19"/>
              </w:rPr>
              <w:t>Отложено пользователем</w:t>
            </w:r>
          </w:p>
        </w:tc>
        <w:tc>
          <w:tcPr>
            <w:tcW w:type="dxa" w:w="7114"/>
            <w:vAlign w:val="center"/>
            <w:shd w:fill="F4F6F8"/>
          </w:tcPr>
          <w:p>
            <w:pPr>
              <w:spacing w:before="0" w:after="0" w:line="250" w:lineRule="auto"/>
            </w:pPr>
            <w:r>
              <w:rPr>
                <w:rFonts w:ascii="DejaVu Sans" w:hAnsi="DejaVu Sans"/>
                <w:b w:val="0"/>
                <w:color w:val="000000"/>
                <w:sz w:val="19"/>
              </w:rPr>
              <w:t>Не начинать до нового прямого выбора.</w:t>
            </w:r>
          </w:p>
        </w:tc>
      </w:tr>
      <w:tr>
        <w:trPr>
          <w:cantSplit/>
        </w:trPr>
        <w:tc>
          <w:tcPr>
            <w:tcW w:type="dxa" w:w="3053"/>
            <w:vAlign w:val="center"/>
            <w:shd w:fill="FFFFFF"/>
          </w:tcPr>
          <w:p>
            <w:pPr>
              <w:spacing w:before="0" w:after="0" w:line="250" w:lineRule="auto"/>
            </w:pPr>
            <w:r>
              <w:rPr>
                <w:rFonts w:ascii="DejaVu Sans" w:hAnsi="DejaVu Sans"/>
                <w:b w:val="0"/>
                <w:color w:val="000000"/>
                <w:sz w:val="19"/>
              </w:rPr>
              <w:t>Условно доступно</w:t>
            </w:r>
          </w:p>
        </w:tc>
        <w:tc>
          <w:tcPr>
            <w:tcW w:type="dxa" w:w="7114"/>
            <w:vAlign w:val="center"/>
            <w:shd w:fill="FFFFFF"/>
          </w:tcPr>
          <w:p>
            <w:pPr>
              <w:spacing w:before="0" w:after="0" w:line="250" w:lineRule="auto"/>
            </w:pPr>
            <w:r>
              <w:rPr>
                <w:rFonts w:ascii="DejaVu Sans" w:hAnsi="DejaVu Sans"/>
                <w:b w:val="0"/>
                <w:color w:val="000000"/>
                <w:sz w:val="19"/>
              </w:rPr>
              <w:t>Нужны API, официальный ресурс или другая внешняя предпосылка.</w:t>
            </w:r>
          </w:p>
        </w:tc>
      </w:tr>
      <w:tr>
        <w:trPr>
          <w:cantSplit/>
        </w:trPr>
        <w:tc>
          <w:tcPr>
            <w:tcW w:type="dxa" w:w="3053"/>
            <w:vAlign w:val="center"/>
            <w:shd w:fill="F4F6F8"/>
          </w:tcPr>
          <w:p>
            <w:pPr>
              <w:spacing w:before="0" w:after="0" w:line="250" w:lineRule="auto"/>
            </w:pPr>
            <w:r>
              <w:rPr>
                <w:rFonts w:ascii="DejaVu Sans" w:hAnsi="DejaVu Sans"/>
                <w:b w:val="0"/>
                <w:color w:val="000000"/>
                <w:sz w:val="19"/>
              </w:rPr>
              <w:t>Готово к согласованию</w:t>
            </w:r>
          </w:p>
        </w:tc>
        <w:tc>
          <w:tcPr>
            <w:tcW w:type="dxa" w:w="7114"/>
            <w:vAlign w:val="center"/>
            <w:shd w:fill="F4F6F8"/>
          </w:tcPr>
          <w:p>
            <w:pPr>
              <w:spacing w:before="0" w:after="0" w:line="250" w:lineRule="auto"/>
            </w:pPr>
            <w:r>
              <w:rPr>
                <w:rFonts w:ascii="DejaVu Sans" w:hAnsi="DejaVu Sans"/>
                <w:b w:val="0"/>
                <w:color w:val="000000"/>
                <w:sz w:val="19"/>
              </w:rPr>
              <w:t>Требования понятны, разрешение менять код ещё не получено.</w:t>
            </w:r>
          </w:p>
        </w:tc>
      </w:tr>
      <w:tr>
        <w:trPr>
          <w:cantSplit/>
        </w:trPr>
        <w:tc>
          <w:tcPr>
            <w:tcW w:type="dxa" w:w="3053"/>
            <w:vAlign w:val="center"/>
            <w:shd w:fill="FFFFFF"/>
          </w:tcPr>
          <w:p>
            <w:pPr>
              <w:spacing w:before="0" w:after="0" w:line="250" w:lineRule="auto"/>
            </w:pPr>
            <w:r>
              <w:rPr>
                <w:rFonts w:ascii="DejaVu Sans" w:hAnsi="DejaVu Sans"/>
                <w:b w:val="0"/>
                <w:color w:val="000000"/>
                <w:sz w:val="19"/>
              </w:rPr>
              <w:t>Согласовано к реализации</w:t>
            </w:r>
          </w:p>
        </w:tc>
        <w:tc>
          <w:tcPr>
            <w:tcW w:type="dxa" w:w="7114"/>
            <w:vAlign w:val="center"/>
            <w:shd w:fill="FFFFFF"/>
          </w:tcPr>
          <w:p>
            <w:pPr>
              <w:spacing w:before="0" w:after="0" w:line="250" w:lineRule="auto"/>
            </w:pPr>
            <w:r>
              <w:rPr>
                <w:rFonts w:ascii="DejaVu Sans" w:hAnsi="DejaVu Sans"/>
                <w:b w:val="0"/>
                <w:color w:val="000000"/>
                <w:sz w:val="19"/>
              </w:rPr>
              <w:t>Пользователь прямо одобрил конкретный объём.</w:t>
            </w:r>
          </w:p>
        </w:tc>
      </w:tr>
      <w:tr>
        <w:trPr>
          <w:cantSplit/>
        </w:trPr>
        <w:tc>
          <w:tcPr>
            <w:tcW w:type="dxa" w:w="3053"/>
            <w:vAlign w:val="center"/>
            <w:shd w:fill="F4F6F8"/>
          </w:tcPr>
          <w:p>
            <w:pPr>
              <w:spacing w:before="0" w:after="0" w:line="250" w:lineRule="auto"/>
            </w:pPr>
            <w:r>
              <w:rPr>
                <w:rFonts w:ascii="DejaVu Sans" w:hAnsi="DejaVu Sans"/>
                <w:b w:val="0"/>
                <w:color w:val="000000"/>
                <w:sz w:val="19"/>
              </w:rPr>
              <w:t>В работе</w:t>
            </w:r>
          </w:p>
        </w:tc>
        <w:tc>
          <w:tcPr>
            <w:tcW w:type="dxa" w:w="7114"/>
            <w:vAlign w:val="center"/>
            <w:shd w:fill="F4F6F8"/>
          </w:tcPr>
          <w:p>
            <w:pPr>
              <w:spacing w:before="0" w:after="0" w:line="250" w:lineRule="auto"/>
            </w:pPr>
            <w:r>
              <w:rPr>
                <w:rFonts w:ascii="DejaVu Sans" w:hAnsi="DejaVu Sans"/>
                <w:b w:val="0"/>
                <w:color w:val="000000"/>
                <w:sz w:val="19"/>
              </w:rPr>
              <w:t>Реализуется один выбранный пакет.</w:t>
            </w:r>
          </w:p>
        </w:tc>
      </w:tr>
      <w:tr>
        <w:trPr>
          <w:cantSplit/>
        </w:trPr>
        <w:tc>
          <w:tcPr>
            <w:tcW w:type="dxa" w:w="3053"/>
            <w:vAlign w:val="center"/>
            <w:shd w:fill="FFFFFF"/>
          </w:tcPr>
          <w:p>
            <w:pPr>
              <w:spacing w:before="0" w:after="0" w:line="250" w:lineRule="auto"/>
            </w:pPr>
            <w:r>
              <w:rPr>
                <w:rFonts w:ascii="DejaVu Sans" w:hAnsi="DejaVu Sans"/>
                <w:b w:val="0"/>
                <w:color w:val="000000"/>
                <w:sz w:val="19"/>
              </w:rPr>
              <w:t>Ожидает ручной проверки</w:t>
            </w:r>
          </w:p>
        </w:tc>
        <w:tc>
          <w:tcPr>
            <w:tcW w:type="dxa" w:w="7114"/>
            <w:vAlign w:val="center"/>
            <w:shd w:fill="FFFFFF"/>
          </w:tcPr>
          <w:p>
            <w:pPr>
              <w:spacing w:before="0" w:after="0" w:line="250" w:lineRule="auto"/>
            </w:pPr>
            <w:r>
              <w:rPr>
                <w:rFonts w:ascii="DejaVu Sans" w:hAnsi="DejaVu Sans"/>
                <w:b w:val="0"/>
                <w:color w:val="000000"/>
                <w:sz w:val="19"/>
              </w:rPr>
              <w:t>Есть кандидат и полный чек лист; PASS ещё нет.</w:t>
            </w:r>
          </w:p>
        </w:tc>
      </w:tr>
      <w:tr>
        <w:trPr>
          <w:cantSplit/>
        </w:trPr>
        <w:tc>
          <w:tcPr>
            <w:tcW w:type="dxa" w:w="3053"/>
            <w:vAlign w:val="center"/>
            <w:shd w:fill="F4F6F8"/>
          </w:tcPr>
          <w:p>
            <w:pPr>
              <w:spacing w:before="0" w:after="0" w:line="250" w:lineRule="auto"/>
            </w:pPr>
            <w:r>
              <w:rPr>
                <w:rFonts w:ascii="DejaVu Sans" w:hAnsi="DejaVu Sans"/>
                <w:b w:val="0"/>
                <w:color w:val="000000"/>
                <w:sz w:val="19"/>
              </w:rPr>
              <w:t>Повторно открыто</w:t>
            </w:r>
          </w:p>
        </w:tc>
        <w:tc>
          <w:tcPr>
            <w:tcW w:type="dxa" w:w="7114"/>
            <w:vAlign w:val="center"/>
            <w:shd w:fill="F4F6F8"/>
          </w:tcPr>
          <w:p>
            <w:pPr>
              <w:spacing w:before="0" w:after="0" w:line="250" w:lineRule="auto"/>
            </w:pPr>
            <w:r>
              <w:rPr>
                <w:rFonts w:ascii="DejaVu Sans" w:hAnsi="DejaVu Sans"/>
                <w:b w:val="0"/>
                <w:color w:val="000000"/>
                <w:sz w:val="19"/>
              </w:rPr>
              <w:t>В текущем пакете найден дефект, готовится FIX.</w:t>
            </w:r>
          </w:p>
        </w:tc>
      </w:tr>
      <w:tr>
        <w:trPr>
          <w:cantSplit/>
        </w:trPr>
        <w:tc>
          <w:tcPr>
            <w:tcW w:type="dxa" w:w="3053"/>
            <w:vAlign w:val="center"/>
            <w:shd w:fill="FFFFFF"/>
          </w:tcPr>
          <w:p>
            <w:pPr>
              <w:spacing w:before="0" w:after="0" w:line="250" w:lineRule="auto"/>
            </w:pPr>
            <w:r>
              <w:rPr>
                <w:rFonts w:ascii="DejaVu Sans" w:hAnsi="DejaVu Sans"/>
                <w:b w:val="0"/>
                <w:color w:val="000000"/>
                <w:sz w:val="19"/>
              </w:rPr>
              <w:t>Принято пользователем</w:t>
            </w:r>
          </w:p>
        </w:tc>
        <w:tc>
          <w:tcPr>
            <w:tcW w:type="dxa" w:w="7114"/>
            <w:vAlign w:val="center"/>
            <w:shd w:fill="FFFFFF"/>
          </w:tcPr>
          <w:p>
            <w:pPr>
              <w:spacing w:before="0" w:after="0" w:line="250" w:lineRule="auto"/>
            </w:pPr>
            <w:r>
              <w:rPr>
                <w:rFonts w:ascii="DejaVu Sans" w:hAnsi="DejaVu Sans"/>
                <w:b w:val="0"/>
                <w:color w:val="000000"/>
                <w:sz w:val="19"/>
              </w:rPr>
              <w:t>Есть явная ручная приёмка указанного пакета и сценариев.</w:t>
            </w:r>
          </w:p>
        </w:tc>
      </w:tr>
      <w:tr>
        <w:trPr>
          <w:cantSplit/>
        </w:trPr>
        <w:tc>
          <w:tcPr>
            <w:tcW w:type="dxa" w:w="3053"/>
            <w:vAlign w:val="center"/>
            <w:shd w:fill="F4F6F8"/>
          </w:tcPr>
          <w:p>
            <w:pPr>
              <w:spacing w:before="0" w:after="0" w:line="250" w:lineRule="auto"/>
            </w:pPr>
            <w:r>
              <w:rPr>
                <w:rFonts w:ascii="DejaVu Sans" w:hAnsi="DejaVu Sans"/>
                <w:b w:val="0"/>
                <w:color w:val="000000"/>
                <w:sz w:val="19"/>
              </w:rPr>
              <w:t>Слито и проверено</w:t>
            </w:r>
          </w:p>
        </w:tc>
        <w:tc>
          <w:tcPr>
            <w:tcW w:type="dxa" w:w="7114"/>
            <w:vAlign w:val="center"/>
            <w:shd w:fill="F4F6F8"/>
          </w:tcPr>
          <w:p>
            <w:pPr>
              <w:spacing w:before="0" w:after="0" w:line="250" w:lineRule="auto"/>
            </w:pPr>
            <w:r>
              <w:rPr>
                <w:rFonts w:ascii="DejaVu Sans" w:hAnsi="DejaVu Sans"/>
                <w:b w:val="0"/>
                <w:color w:val="000000"/>
                <w:sz w:val="19"/>
              </w:rPr>
              <w:t>Принятый код продвинут, независимые проверки после слияния подтверждены.</w:t>
            </w:r>
          </w:p>
        </w:tc>
      </w:tr>
      <w:tr>
        <w:trPr>
          <w:cantSplit/>
        </w:trPr>
        <w:tc>
          <w:tcPr>
            <w:tcW w:type="dxa" w:w="3053"/>
            <w:vAlign w:val="center"/>
            <w:shd w:fill="FFFFFF"/>
          </w:tcPr>
          <w:p>
            <w:pPr>
              <w:spacing w:before="0" w:after="0" w:line="250" w:lineRule="auto"/>
            </w:pPr>
            <w:r>
              <w:rPr>
                <w:rFonts w:ascii="DejaVu Sans" w:hAnsi="DejaVu Sans"/>
                <w:b w:val="0"/>
                <w:color w:val="000000"/>
                <w:sz w:val="19"/>
              </w:rPr>
              <w:t>Выпущено</w:t>
            </w:r>
          </w:p>
        </w:tc>
        <w:tc>
          <w:tcPr>
            <w:tcW w:type="dxa" w:w="7114"/>
            <w:vAlign w:val="center"/>
            <w:shd w:fill="FFFFFF"/>
          </w:tcPr>
          <w:p>
            <w:pPr>
              <w:spacing w:before="0" w:after="0" w:line="250" w:lineRule="auto"/>
            </w:pPr>
            <w:r>
              <w:rPr>
                <w:rFonts w:ascii="DejaVu Sans" w:hAnsi="DejaVu Sans"/>
                <w:b w:val="0"/>
                <w:color w:val="000000"/>
                <w:sz w:val="19"/>
              </w:rPr>
              <w:t>Отдельная неизменяемая публикация с доказанными байтами.</w:t>
            </w:r>
          </w:p>
        </w:tc>
      </w:tr>
      <w:tr>
        <w:trPr>
          <w:cantSplit/>
        </w:trPr>
        <w:tc>
          <w:tcPr>
            <w:tcW w:type="dxa" w:w="3053"/>
            <w:vAlign w:val="center"/>
            <w:shd w:fill="F4F6F8"/>
          </w:tcPr>
          <w:p>
            <w:pPr>
              <w:spacing w:before="0" w:after="0" w:line="250" w:lineRule="auto"/>
            </w:pPr>
            <w:r>
              <w:rPr>
                <w:rFonts w:ascii="DejaVu Sans" w:hAnsi="DejaVu Sans"/>
                <w:b w:val="0"/>
                <w:color w:val="000000"/>
                <w:sz w:val="19"/>
              </w:rPr>
              <w:t>Отменено отклонено или заменено</w:t>
            </w:r>
          </w:p>
        </w:tc>
        <w:tc>
          <w:tcPr>
            <w:tcW w:type="dxa" w:w="7114"/>
            <w:vAlign w:val="center"/>
            <w:shd w:fill="F4F6F8"/>
          </w:tcPr>
          <w:p>
            <w:pPr>
              <w:spacing w:before="0" w:after="0" w:line="250" w:lineRule="auto"/>
            </w:pPr>
            <w:r>
              <w:rPr>
                <w:rFonts w:ascii="DejaVu Sans" w:hAnsi="DejaVu Sans"/>
                <w:b w:val="0"/>
                <w:color w:val="000000"/>
                <w:sz w:val="19"/>
              </w:rPr>
              <w:t>Не возвращать по старой записи без нового решения.</w:t>
            </w:r>
          </w:p>
        </w:tc>
      </w:tr>
    </w:tbl>
    <w:p>
      <w:pPr>
        <w:spacing w:after="40"/>
      </w:pPr>
      <w:r/>
    </w:p>
    <w:p>
      <w:pPr>
        <w:keepNext/>
      </w:pPr>
      <w:r>
        <w:t>«Код найден», «пользователь принял», «слито» и «выпущено» записываются отдельными фактами. Для старого материала сохраняются его дата и источник. Временные дефекты используют QA-&lt;version&gt;-NN; постоянные D A W B E R коды для них не переиспользуются.</w:t>
      </w:r>
    </w:p>
    <w:p>
      <w:pPr>
        <w:spacing w:after="140"/>
      </w:pPr>
      <w:r>
        <w:rPr>
          <w:sz w:val="18"/>
        </w:rPr>
        <w:t>Б §8.1…5 и §10. Правило постоянства ID и отдельной code/manual оценки — А «Порядок дальнейшего сравнения».</w:t>
      </w:r>
    </w:p>
    <w:p>
      <w:pPr>
        <w:pStyle w:val="Heading1"/>
        <w:keepNext/>
      </w:pPr>
      <w:r>
        <w:t>2 Результат сравнения</w:t>
      </w:r>
    </w:p>
    <w:p>
      <w:r>
        <w:t>Следующий пункт — D41, мультичат и отдельный виджет OBS. Сначала уточняем его состав и требования, затем выполняем один согласованный пакет. Ручной порядок музыки D40 и Tourniquet D34 остаются отложенными по решению пользователя от 22 октября 2026 года.</w:t>
      </w:r>
    </w:p>
    <w:p>
      <w:r>
        <w:t>Документ объединяет результат сравнения, основную очередь, сохранённые будущие функции и правила разработки. Уже реализованные возможности используются как основа. Предлагаемый порядок резерва отделён от сохранённой очереди и от пользовательской приёмки.</w:t>
      </w:r>
    </w:p>
    <w:p>
      <w:r>
        <w:t>Содержание пункта в реестре означает, что оно сохранено. Разрешение на реализацию относится только к прямо выбранному и согласованному объёму; кандидат, ручная приёмка, слияние и публичный релиз отмечаются отдельно.</w:t>
      </w:r>
    </w:p>
    <w:p>
      <w:r>
        <w:t>В реестре текущих функций описаны 265 записей в 18 разделах и 27 границ интерфейса. Во втором документе сохранены будущие идеи, решения об отсрочке, закрытые этапы и правила. После сопоставления сохраняется основная цепочка из шести направлений; прочие функции собраны в резерв с предлагаемой последовательностью рассмотрения.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880"/>
        <w:gridCol w:w="7286"/>
      </w:tblGrid>
      <w:tr>
        <w:trPr>
          <w:tblHeader w:val="true"/>
          <w:cantSplit/>
        </w:trPr>
        <w:tc>
          <w:tcPr>
            <w:tcW w:type="dxa" w:w="2880"/>
            <w:vAlign w:val="center"/>
            <w:shd w:fill="DCE6EF"/>
          </w:tcPr>
          <w:p>
            <w:pPr>
              <w:keepNext/>
              <w:spacing w:before="0" w:after="0" w:line="250" w:lineRule="auto"/>
            </w:pPr>
            <w:r>
              <w:rPr>
                <w:rFonts w:ascii="DejaVu Sans" w:hAnsi="DejaVu Sans"/>
                <w:b/>
                <w:color w:val="000000"/>
                <w:sz w:val="19"/>
              </w:rPr>
              <w:t>Различие</w:t>
            </w:r>
          </w:p>
        </w:tc>
        <w:tc>
          <w:tcPr>
            <w:tcW w:type="dxa" w:w="7286"/>
            <w:vAlign w:val="center"/>
            <w:shd w:fill="DCE6EF"/>
          </w:tcPr>
          <w:p>
            <w:pPr>
              <w:keepNext/>
              <w:spacing w:before="0" w:after="0" w:line="250" w:lineRule="auto"/>
            </w:pPr>
            <w:r>
              <w:rPr>
                <w:rFonts w:ascii="DejaVu Sans" w:hAnsi="DejaVu Sans"/>
                <w:b/>
                <w:color w:val="000000"/>
                <w:sz w:val="19"/>
              </w:rPr>
              <w:t>Как учитываем дальше</w:t>
            </w:r>
          </w:p>
        </w:tc>
      </w:tr>
      <w:tr>
        <w:trPr>
          <w:cantSplit/>
        </w:trPr>
        <w:tc>
          <w:tcPr>
            <w:tcW w:type="dxa" w:w="2880"/>
            <w:vAlign w:val="center"/>
            <w:shd w:fill="FFFFFF"/>
          </w:tcPr>
          <w:p>
            <w:pPr>
              <w:keepNext/>
              <w:spacing w:before="0" w:after="0" w:line="250" w:lineRule="auto"/>
            </w:pPr>
            <w:r>
              <w:rPr>
                <w:rFonts w:ascii="DejaVu Sans" w:hAnsi="DejaVu Sans"/>
                <w:b w:val="0"/>
                <w:color w:val="000000"/>
                <w:sz w:val="19"/>
              </w:rPr>
              <w:t>Базовая история и D5</w:t>
            </w:r>
          </w:p>
        </w:tc>
        <w:tc>
          <w:tcPr>
            <w:tcW w:type="dxa" w:w="7286"/>
            <w:vAlign w:val="center"/>
            <w:shd w:fill="FFFFFF"/>
          </w:tcPr>
          <w:p>
            <w:pPr>
              <w:keepNext/>
              <w:spacing w:before="0" w:after="0" w:line="250" w:lineRule="auto"/>
            </w:pPr>
            <w:r>
              <w:rPr>
                <w:rFonts w:ascii="DejaVu Sans" w:hAnsi="DejaVu Sans"/>
                <w:b w:val="0"/>
                <w:color w:val="000000"/>
                <w:sz w:val="19"/>
              </w:rPr>
              <w:t>История, фильтры, события и проверка вращений уже есть. В будущем остаётся продвинутая аналитика.</w:t>
            </w:r>
          </w:p>
        </w:tc>
      </w:tr>
      <w:tr>
        <w:trPr>
          <w:cantSplit/>
        </w:trPr>
        <w:tc>
          <w:tcPr>
            <w:tcW w:type="dxa" w:w="2880"/>
            <w:vAlign w:val="center"/>
            <w:shd w:fill="F4F6F8"/>
          </w:tcPr>
          <w:p>
            <w:pPr>
              <w:keepNext/>
              <w:spacing w:before="0" w:after="0" w:line="250" w:lineRule="auto"/>
            </w:pPr>
            <w:r>
              <w:rPr>
                <w:rFonts w:ascii="DejaVu Sans" w:hAnsi="DejaVu Sans"/>
                <w:b w:val="0"/>
                <w:color w:val="000000"/>
                <w:sz w:val="19"/>
              </w:rPr>
              <w:t>Проверка результата и D7</w:t>
            </w:r>
          </w:p>
        </w:tc>
        <w:tc>
          <w:tcPr>
            <w:tcW w:type="dxa" w:w="7286"/>
            <w:vAlign w:val="center"/>
            <w:shd w:fill="F4F6F8"/>
          </w:tcPr>
          <w:p>
            <w:pPr>
              <w:keepNext/>
              <w:spacing w:before="0" w:after="0" w:line="250" w:lineRule="auto"/>
            </w:pPr>
            <w:r>
              <w:rPr>
                <w:rFonts w:ascii="DejaVu Sans" w:hAnsi="DejaVu Sans"/>
                <w:b w:val="0"/>
                <w:color w:val="000000"/>
                <w:sz w:val="19"/>
              </w:rPr>
              <w:t>Математический пересчёт и доказательство RANDOM.ORG+ уже есть. Защита всего снимка от подмены остаётся отдельной задачей.</w:t>
            </w:r>
          </w:p>
        </w:tc>
      </w:tr>
      <w:tr>
        <w:trPr>
          <w:cantSplit/>
        </w:trPr>
        <w:tc>
          <w:tcPr>
            <w:tcW w:type="dxa" w:w="2880"/>
            <w:vAlign w:val="center"/>
            <w:shd w:fill="FFFFFF"/>
          </w:tcPr>
          <w:p>
            <w:pPr>
              <w:spacing w:before="0" w:after="0" w:line="250" w:lineRule="auto"/>
            </w:pPr>
            <w:r>
              <w:rPr>
                <w:rFonts w:ascii="DejaVu Sans" w:hAnsi="DejaVu Sans"/>
                <w:b w:val="0"/>
                <w:color w:val="000000"/>
                <w:sz w:val="19"/>
              </w:rPr>
              <w:t>Ожидание курса и D13 с D31</w:t>
            </w:r>
          </w:p>
        </w:tc>
        <w:tc>
          <w:tcPr>
            <w:tcW w:type="dxa" w:w="7286"/>
            <w:vAlign w:val="center"/>
            <w:shd w:fill="FFFFFF"/>
          </w:tcPr>
          <w:p>
            <w:pPr>
              <w:spacing w:before="0" w:after="0" w:line="250" w:lineRule="auto"/>
            </w:pPr>
            <w:r>
              <w:rPr>
                <w:rFonts w:ascii="DejaVu Sans" w:hAnsi="DejaVu Sans"/>
                <w:b w:val="0"/>
                <w:color w:val="000000"/>
                <w:sz w:val="19"/>
              </w:rPr>
              <w:t>Текущая очередь конвертации работает при неизвестном курсе. Она не реализует общую очередь ручного разбора и выбор режима автообработки.</w:t>
            </w:r>
          </w:p>
        </w:tc>
      </w:tr>
      <w:tr>
        <w:trPr>
          <w:cantSplit/>
        </w:trPr>
        <w:tc>
          <w:tcPr>
            <w:tcW w:type="dxa" w:w="2880"/>
            <w:vAlign w:val="center"/>
            <w:shd w:fill="F4F6F8"/>
          </w:tcPr>
          <w:p>
            <w:pPr>
              <w:spacing w:before="0" w:after="0" w:line="250" w:lineRule="auto"/>
            </w:pPr>
            <w:r>
              <w:rPr>
                <w:rFonts w:ascii="DejaVu Sans" w:hAnsi="DejaVu Sans"/>
                <w:b w:val="0"/>
                <w:color w:val="000000"/>
                <w:sz w:val="19"/>
              </w:rPr>
              <w:t>Резервные копии и D37</w:t>
            </w:r>
          </w:p>
        </w:tc>
        <w:tc>
          <w:tcPr>
            <w:tcW w:type="dxa" w:w="7286"/>
            <w:vAlign w:val="center"/>
            <w:shd w:fill="F4F6F8"/>
          </w:tcPr>
          <w:p>
            <w:pPr>
              <w:spacing w:before="0" w:after="0" w:line="250" w:lineRule="auto"/>
            </w:pPr>
            <w:r>
              <w:rPr>
                <w:rFonts w:ascii="DejaVu Sans" w:hAnsi="DejaVu Sans"/>
                <w:b w:val="0"/>
                <w:color w:val="000000"/>
                <w:sz w:val="19"/>
              </w:rPr>
              <w:t>Копия базы, полный архив и шаблоны правил уже есть. Переносимые пресеты выбранного набора настроек ещё не реализованы.</w:t>
            </w:r>
          </w:p>
        </w:tc>
      </w:tr>
      <w:tr>
        <w:trPr>
          <w:cantSplit/>
        </w:trPr>
        <w:tc>
          <w:tcPr>
            <w:tcW w:type="dxa" w:w="2880"/>
            <w:vAlign w:val="center"/>
            <w:shd w:fill="FFFFFF"/>
          </w:tcPr>
          <w:p>
            <w:pPr>
              <w:spacing w:before="0" w:after="0" w:line="250" w:lineRule="auto"/>
            </w:pPr>
            <w:r>
              <w:rPr>
                <w:rFonts w:ascii="DejaVu Sans" w:hAnsi="DejaVu Sans"/>
                <w:b w:val="0"/>
                <w:color w:val="000000"/>
                <w:sz w:val="19"/>
              </w:rPr>
              <w:t>Список лотов и D24</w:t>
            </w:r>
          </w:p>
        </w:tc>
        <w:tc>
          <w:tcPr>
            <w:tcW w:type="dxa" w:w="7286"/>
            <w:vAlign w:val="center"/>
            <w:shd w:fill="FFFFFF"/>
          </w:tcPr>
          <w:p>
            <w:pPr>
              <w:spacing w:before="0" w:after="0" w:line="250" w:lineRule="auto"/>
            </w:pPr>
            <w:r>
              <w:rPr>
                <w:rFonts w:ascii="DejaVu Sans" w:hAnsi="DejaVu Sans"/>
                <w:b w:val="0"/>
                <w:color w:val="000000"/>
                <w:sz w:val="19"/>
              </w:rPr>
              <w:t>OBS уже показывает лоты аукциона. Отдельный источник участников колеса с собственным представлением остаётся будущей функцией.</w:t>
            </w:r>
          </w:p>
        </w:tc>
      </w:tr>
      <w:tr>
        <w:trPr>
          <w:cantSplit/>
        </w:trPr>
        <w:tc>
          <w:tcPr>
            <w:tcW w:type="dxa" w:w="2880"/>
            <w:vAlign w:val="center"/>
            <w:shd w:fill="F4F6F8"/>
          </w:tcPr>
          <w:p>
            <w:pPr>
              <w:spacing w:before="0" w:after="0" w:line="250" w:lineRule="auto"/>
            </w:pPr>
            <w:r>
              <w:rPr>
                <w:rFonts w:ascii="DejaVu Sans" w:hAnsi="DejaVu Sans"/>
                <w:b w:val="0"/>
                <w:color w:val="000000"/>
                <w:sz w:val="19"/>
              </w:rPr>
              <w:t>Текущие сервисы и будущие адаптеры</w:t>
            </w:r>
          </w:p>
        </w:tc>
        <w:tc>
          <w:tcPr>
            <w:tcW w:type="dxa" w:w="7286"/>
            <w:vAlign w:val="center"/>
            <w:shd w:fill="F4F6F8"/>
          </w:tcPr>
          <w:p>
            <w:pPr>
              <w:spacing w:before="0" w:after="0" w:line="250" w:lineRule="auto"/>
            </w:pPr>
            <w:r>
              <w:rPr>
                <w:rFonts w:ascii="DejaVu Sans" w:hAnsi="DejaVu Sans"/>
                <w:b w:val="0"/>
                <w:color w:val="000000"/>
                <w:sz w:val="19"/>
              </w:rPr>
              <w:t>Зарегистрированы Twitch Channel Points и DonationAlerts. Остальные провайдеры требуют отдельного допуска и проверки API.</w:t>
            </w:r>
          </w:p>
        </w:tc>
      </w:tr>
      <w:tr>
        <w:trPr>
          <w:cantSplit/>
        </w:trPr>
        <w:tc>
          <w:tcPr>
            <w:tcW w:type="dxa" w:w="2880"/>
            <w:vAlign w:val="center"/>
            <w:shd w:fill="FFFFFF"/>
          </w:tcPr>
          <w:p>
            <w:pPr>
              <w:spacing w:before="0" w:after="0" w:line="250" w:lineRule="auto"/>
            </w:pPr>
            <w:r>
              <w:rPr>
                <w:rFonts w:ascii="DejaVu Sans" w:hAnsi="DejaVu Sans"/>
                <w:b w:val="0"/>
                <w:color w:val="000000"/>
                <w:sz w:val="19"/>
              </w:rPr>
              <w:t>Локальные URL и D38 с Public Web</w:t>
            </w:r>
          </w:p>
        </w:tc>
        <w:tc>
          <w:tcPr>
            <w:tcW w:type="dxa" w:w="7286"/>
            <w:vAlign w:val="center"/>
            <w:shd w:fill="FFFFFF"/>
          </w:tcPr>
          <w:p>
            <w:pPr>
              <w:spacing w:before="0" w:after="0" w:line="250" w:lineRule="auto"/>
            </w:pPr>
            <w:r>
              <w:rPr>
                <w:rFonts w:ascii="DejaVu Sans" w:hAnsi="DejaVu Sans"/>
                <w:b w:val="0"/>
                <w:color w:val="000000"/>
                <w:sz w:val="19"/>
              </w:rPr>
              <w:t>HTTP работает на 127.0.0.1. Доступ с другого ПК и публичный сайт ещё не реализованы.</w:t>
            </w:r>
          </w:p>
        </w:tc>
      </w:tr>
      <w:tr>
        <w:trPr>
          <w:cantSplit/>
        </w:trPr>
        <w:tc>
          <w:tcPr>
            <w:tcW w:type="dxa" w:w="2880"/>
            <w:vAlign w:val="center"/>
            <w:shd w:fill="F4F6F8"/>
          </w:tcPr>
          <w:p>
            <w:pPr>
              <w:spacing w:before="0" w:after="0" w:line="250" w:lineRule="auto"/>
            </w:pPr>
            <w:r>
              <w:rPr>
                <w:rFonts w:ascii="DejaVu Sans" w:hAnsi="DejaVu Sans"/>
                <w:b w:val="0"/>
                <w:color w:val="000000"/>
                <w:sz w:val="19"/>
              </w:rPr>
              <w:t>Нейтральное описание и любые категории</w:t>
            </w:r>
          </w:p>
        </w:tc>
        <w:tc>
          <w:tcPr>
            <w:tcW w:type="dxa" w:w="7286"/>
            <w:vAlign w:val="center"/>
            <w:shd w:fill="F4F6F8"/>
          </w:tcPr>
          <w:p>
            <w:pPr>
              <w:spacing w:before="0" w:after="0" w:line="250" w:lineRule="auto"/>
            </w:pPr>
            <w:r>
              <w:rPr>
                <w:rFonts w:ascii="DejaVu Sans" w:hAnsi="DejaVu Sans"/>
                <w:b w:val="0"/>
                <w:color w:val="000000"/>
                <w:sz w:val="19"/>
              </w:rPr>
              <w:t>Подготовленная терминология не означает готовой универсальной модели лотов и статусов.</w:t>
            </w:r>
          </w:p>
        </w:tc>
      </w:tr>
    </w:tbl>
    <w:p>
      <w:pPr>
        <w:spacing w:after="40"/>
      </w:pPr>
      <w:r/>
    </w:p>
    <w:p>
      <w:pPr>
        <w:pStyle w:val="Heading1"/>
        <w:keepNext/>
      </w:pPr>
      <w:r>
        <w:t>3 Основание и точность статусов</w:t>
      </w:r>
    </w:p>
    <w:p>
      <w:pPr>
        <w:keepNext/>
      </w:pPr>
      <w:r>
        <w:t>Обозначение А далее относится к реестру текущих функций, Б — к реестру будущих работ. Ссылки вида «А: WHL-013» указывают постоянный ID функции; ссылки вида «Б: §3, D20» — раздел и исходную идею.</w:t>
      </w:r>
    </w:p>
    <w:p>
      <w:pPr>
        <w:keepNext/>
        <w:spacing w:after="140"/>
      </w:pPr>
      <w:r>
        <w:rPr>
          <w:sz w:val="18"/>
        </w:rPr>
        <w:t>А — InOneLine_Current_Functions_2026-10-23(1).docx. Срез main: 5101439b2e0177a7e7b248955e7438084352d95b. Метод: статическое чтение достижимого кода, без новой Windows или OBS приёмки.</w:t>
      </w:r>
    </w:p>
    <w:p>
      <w:pPr>
        <w:spacing w:after="140"/>
      </w:pPr>
      <w:r>
        <w:rPr>
          <w:sz w:val="18"/>
        </w:rPr>
        <w:t>Б — InOneLine_Future_Work_and_Rules_2026-10-23(1).docx. Основной указанный срез: 658fa5e3beb2b98e4e306dd3202ab68b9c463ce8; повторная документальная сверка: 4b1eedb3a2df4bc104157279ca126b3f5260f3b3. Исторические результаты QA перенесены как записи источника.</w:t>
      </w:r>
    </w:p>
    <w:p>
      <w:r>
        <w:t>Документы ссылаются на разные коммиты. Общая строка версии 1.0.8 не доказывает тождество их кода или установленной сборки. Перед изменением программы фиксируем полный актуальный коммит и сверяем выбранный пункт с ним. Оба документа указывают схему SQLite 21; в Б отдельно указаны 17 именованных миграций. Прежние 19 и 15 относятся к старым записям.</w:t>
      </w:r>
    </w:p>
    <w:p>
      <w:r>
        <w:t>По Б официальный публичный выпуск — 1.0.8 FINAL GATE. Принятый позднее Issue #4 находится в main, но не меняет уже выпущенные байты FINAL GATE. В этом плане нет новой записи о ручном PASS, слиянии или публикации.</w:t>
      </w:r>
    </w:p>
    <w:p>
      <w:r>
        <w:t>При противоречии сначала действует более позднее прямое решение пользователя, затем подтверждённое поведение выбранного кода и его QA, затем свежая документация. Историческая запись объясняет происхождение, но не отменяет позднее решение. Неустановленный факт помечаем «Требует проверки».</w:t>
      </w:r>
    </w:p>
    <w:p>
      <w:pPr>
        <w:pStyle w:val="Heading1"/>
        <w:keepNext/>
      </w:pPr>
      <w:r>
        <w:t>4 Реализованная основа для дальнейших функций</w:t>
      </w:r>
    </w:p>
    <w:p>
      <w:r>
        <w:t>Перечень ниже покрывает все 18 разделов А. Диапазоны сохраняют исходные 265 ID; сводная строка не означает, что каждую возможность заново проверили вручную. При разработке используем соответствующие существующие механизмы.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973"/>
        <w:gridCol w:w="1958"/>
        <w:gridCol w:w="864"/>
        <w:gridCol w:w="5371"/>
      </w:tblGrid>
      <w:tr>
        <w:trPr>
          <w:tblHeader w:val="true"/>
          <w:cantSplit/>
        </w:trPr>
        <w:tc>
          <w:tcPr>
            <w:tcW w:type="dxa" w:w="1973"/>
            <w:vAlign w:val="center"/>
            <w:shd w:fill="DCE6EF"/>
          </w:tcPr>
          <w:p>
            <w:pPr>
              <w:keepNext/>
              <w:spacing w:before="0" w:after="0" w:line="250" w:lineRule="auto"/>
            </w:pPr>
            <w:r>
              <w:rPr>
                <w:rFonts w:ascii="DejaVu Sans" w:hAnsi="DejaVu Sans"/>
                <w:b/>
                <w:color w:val="000000"/>
                <w:sz w:val="18"/>
              </w:rPr>
              <w:t>Раздел</w:t>
            </w:r>
          </w:p>
        </w:tc>
        <w:tc>
          <w:tcPr>
            <w:tcW w:type="dxa" w:w="1958"/>
            <w:vAlign w:val="center"/>
            <w:shd w:fill="DCE6EF"/>
          </w:tcPr>
          <w:p>
            <w:pPr>
              <w:keepNext/>
              <w:spacing w:before="0" w:after="0" w:line="250" w:lineRule="auto"/>
            </w:pPr>
            <w:r>
              <w:rPr>
                <w:rFonts w:ascii="DejaVu Sans" w:hAnsi="DejaVu Sans"/>
                <w:b/>
                <w:color w:val="000000"/>
                <w:sz w:val="18"/>
              </w:rPr>
              <w:t>Исходные ID</w:t>
            </w:r>
          </w:p>
        </w:tc>
        <w:tc>
          <w:tcPr>
            <w:tcW w:type="dxa" w:w="864"/>
            <w:vAlign w:val="center"/>
            <w:shd w:fill="DCE6EF"/>
          </w:tcPr>
          <w:p>
            <w:pPr>
              <w:keepNext/>
              <w:spacing w:before="0" w:after="0" w:line="250" w:lineRule="auto"/>
              <w:jc w:val="center"/>
            </w:pPr>
            <w:r>
              <w:rPr>
                <w:rFonts w:ascii="DejaVu Sans" w:hAnsi="DejaVu Sans"/>
                <w:b/>
                <w:color w:val="000000"/>
                <w:sz w:val="18"/>
              </w:rPr>
              <w:t>Число</w:t>
            </w:r>
          </w:p>
        </w:tc>
        <w:tc>
          <w:tcPr>
            <w:tcW w:type="dxa" w:w="5371"/>
            <w:vAlign w:val="center"/>
            <w:shd w:fill="DCE6EF"/>
          </w:tcPr>
          <w:p>
            <w:pPr>
              <w:keepNext/>
              <w:spacing w:before="0" w:after="0" w:line="250" w:lineRule="auto"/>
            </w:pPr>
            <w:r>
              <w:rPr>
                <w:rFonts w:ascii="DejaVu Sans" w:hAnsi="DejaVu Sans"/>
                <w:b/>
                <w:color w:val="000000"/>
                <w:sz w:val="18"/>
              </w:rPr>
              <w:t>Что переиспользуем</w:t>
            </w:r>
          </w:p>
        </w:tc>
      </w:tr>
      <w:tr>
        <w:trPr>
          <w:cantSplit/>
        </w:trPr>
        <w:tc>
          <w:tcPr>
            <w:tcW w:type="dxa" w:w="1973"/>
            <w:vAlign w:val="center"/>
            <w:shd w:fill="FFFFFF"/>
          </w:tcPr>
          <w:p>
            <w:pPr>
              <w:keepNext/>
              <w:spacing w:before="0" w:after="0" w:line="250" w:lineRule="auto"/>
            </w:pPr>
            <w:r>
              <w:rPr>
                <w:rFonts w:ascii="DejaVu Sans" w:hAnsi="DejaVu Sans"/>
                <w:b w:val="0"/>
                <w:color w:val="000000"/>
                <w:sz w:val="18"/>
              </w:rPr>
              <w:t>Управление и состояние</w:t>
            </w:r>
          </w:p>
        </w:tc>
        <w:tc>
          <w:tcPr>
            <w:tcW w:type="dxa" w:w="1958"/>
            <w:vAlign w:val="center"/>
            <w:shd w:fill="FFFFFF"/>
          </w:tcPr>
          <w:p>
            <w:pPr>
              <w:keepNext/>
              <w:spacing w:before="0" w:after="0" w:line="250" w:lineRule="auto"/>
            </w:pPr>
            <w:r>
              <w:rPr>
                <w:rFonts w:ascii="DejaVu Sans" w:hAnsi="DejaVu Sans"/>
                <w:b w:val="0"/>
                <w:color w:val="000000"/>
                <w:sz w:val="18"/>
              </w:rPr>
              <w:t>CORE-001…009</w:t>
            </w:r>
          </w:p>
        </w:tc>
        <w:tc>
          <w:tcPr>
            <w:tcW w:type="dxa" w:w="864"/>
            <w:vAlign w:val="center"/>
            <w:shd w:fill="FFFFFF"/>
          </w:tcPr>
          <w:p>
            <w:pPr>
              <w:keepNext/>
              <w:spacing w:before="0" w:after="0" w:line="250" w:lineRule="auto"/>
              <w:jc w:val="center"/>
            </w:pPr>
            <w:r>
              <w:rPr>
                <w:rFonts w:ascii="DejaVu Sans" w:hAnsi="DejaVu Sans"/>
                <w:b w:val="0"/>
                <w:color w:val="000000"/>
                <w:sz w:val="18"/>
              </w:rPr>
              <w:t>9</w:t>
            </w:r>
          </w:p>
        </w:tc>
        <w:tc>
          <w:tcPr>
            <w:tcW w:type="dxa" w:w="5371"/>
            <w:vAlign w:val="center"/>
            <w:shd w:fill="FFFFFF"/>
          </w:tcPr>
          <w:p>
            <w:pPr>
              <w:keepNext/>
              <w:spacing w:before="0" w:after="0" w:line="250" w:lineRule="auto"/>
            </w:pPr>
            <w:r>
              <w:rPr>
                <w:rFonts w:ascii="DejaVu Sans" w:hAnsi="DejaVu Sans"/>
                <w:b w:val="0"/>
                <w:color w:val="000000"/>
                <w:sz w:val="18"/>
              </w:rPr>
              <w:t>Вкладки, окно от 520 × 360, F5, INI, защита второго экземпляра, миграции и диагностика запуска.</w:t>
            </w:r>
          </w:p>
        </w:tc>
      </w:tr>
      <w:tr>
        <w:trPr>
          <w:cantSplit/>
        </w:trPr>
        <w:tc>
          <w:tcPr>
            <w:tcW w:type="dxa" w:w="1973"/>
            <w:vAlign w:val="center"/>
            <w:shd w:fill="F4F6F8"/>
          </w:tcPr>
          <w:p>
            <w:pPr>
              <w:keepNext/>
              <w:spacing w:before="0" w:after="0" w:line="250" w:lineRule="auto"/>
            </w:pPr>
            <w:r>
              <w:rPr>
                <w:rFonts w:ascii="DejaVu Sans" w:hAnsi="DejaVu Sans"/>
                <w:b w:val="0"/>
                <w:color w:val="000000"/>
                <w:sz w:val="18"/>
              </w:rPr>
              <w:t>Основной список</w:t>
            </w:r>
          </w:p>
        </w:tc>
        <w:tc>
          <w:tcPr>
            <w:tcW w:type="dxa" w:w="1958"/>
            <w:vAlign w:val="center"/>
            <w:shd w:fill="F4F6F8"/>
          </w:tcPr>
          <w:p>
            <w:pPr>
              <w:keepNext/>
              <w:spacing w:before="0" w:after="0" w:line="250" w:lineRule="auto"/>
            </w:pPr>
            <w:r>
              <w:rPr>
                <w:rFonts w:ascii="DejaVu Sans" w:hAnsi="DejaVu Sans"/>
                <w:b w:val="0"/>
                <w:color w:val="000000"/>
                <w:sz w:val="18"/>
              </w:rPr>
              <w:t>LIST-001…025</w:t>
            </w:r>
          </w:p>
        </w:tc>
        <w:tc>
          <w:tcPr>
            <w:tcW w:type="dxa" w:w="864"/>
            <w:vAlign w:val="center"/>
            <w:shd w:fill="F4F6F8"/>
          </w:tcPr>
          <w:p>
            <w:pPr>
              <w:keepNext/>
              <w:spacing w:before="0" w:after="0" w:line="250" w:lineRule="auto"/>
              <w:jc w:val="center"/>
            </w:pPr>
            <w:r>
              <w:rPr>
                <w:rFonts w:ascii="DejaVu Sans" w:hAnsi="DejaVu Sans"/>
                <w:b w:val="0"/>
                <w:color w:val="000000"/>
                <w:sz w:val="18"/>
              </w:rPr>
              <w:t>25</w:t>
            </w:r>
          </w:p>
        </w:tc>
        <w:tc>
          <w:tcPr>
            <w:tcW w:type="dxa" w:w="5371"/>
            <w:vAlign w:val="center"/>
            <w:shd w:fill="F4F6F8"/>
          </w:tcPr>
          <w:p>
            <w:pPr>
              <w:keepNext/>
              <w:spacing w:before="0" w:after="0" w:line="250" w:lineRule="auto"/>
            </w:pPr>
            <w:r>
              <w:rPr>
                <w:rFonts w:ascii="DejaVu Sans" w:hAnsi="DejaVu Sans"/>
                <w:b w:val="0"/>
                <w:color w:val="000000"/>
                <w:sz w:val="18"/>
              </w:rPr>
              <w:t>Карточки, поиск, фиксированная сортировка, архив, безопасные операции, CSV и двусторонний локальный XLSX.</w:t>
            </w:r>
          </w:p>
        </w:tc>
      </w:tr>
      <w:tr>
        <w:trPr>
          <w:cantSplit/>
        </w:trPr>
        <w:tc>
          <w:tcPr>
            <w:tcW w:type="dxa" w:w="1973"/>
            <w:vAlign w:val="center"/>
            <w:shd w:fill="FFFFFF"/>
          </w:tcPr>
          <w:p>
            <w:pPr>
              <w:spacing w:before="0" w:after="0" w:line="250" w:lineRule="auto"/>
            </w:pPr>
            <w:r>
              <w:rPr>
                <w:rFonts w:ascii="DejaVu Sans" w:hAnsi="DejaVu Sans"/>
                <w:b w:val="0"/>
                <w:color w:val="000000"/>
                <w:sz w:val="18"/>
              </w:rPr>
              <w:t>Публичный список</w:t>
            </w:r>
          </w:p>
        </w:tc>
        <w:tc>
          <w:tcPr>
            <w:tcW w:type="dxa" w:w="1958"/>
            <w:vAlign w:val="center"/>
            <w:shd w:fill="FFFFFF"/>
          </w:tcPr>
          <w:p>
            <w:pPr>
              <w:spacing w:before="0" w:after="0" w:line="250" w:lineRule="auto"/>
            </w:pPr>
            <w:r>
              <w:rPr>
                <w:rFonts w:ascii="DejaVu Sans" w:hAnsi="DejaVu Sans"/>
                <w:b w:val="0"/>
                <w:color w:val="000000"/>
                <w:sz w:val="18"/>
              </w:rPr>
              <w:t>PUB-001…010</w:t>
            </w:r>
          </w:p>
        </w:tc>
        <w:tc>
          <w:tcPr>
            <w:tcW w:type="dxa" w:w="864"/>
            <w:vAlign w:val="center"/>
            <w:shd w:fill="FFFFFF"/>
          </w:tcPr>
          <w:p>
            <w:pPr>
              <w:spacing w:before="0" w:after="0" w:line="250" w:lineRule="auto"/>
              <w:jc w:val="center"/>
            </w:pPr>
            <w:r>
              <w:rPr>
                <w:rFonts w:ascii="DejaVu Sans" w:hAnsi="DejaVu Sans"/>
                <w:b w:val="0"/>
                <w:color w:val="000000"/>
                <w:sz w:val="18"/>
              </w:rPr>
              <w:t>10</w:t>
            </w:r>
          </w:p>
        </w:tc>
        <w:tc>
          <w:tcPr>
            <w:tcW w:type="dxa" w:w="5371"/>
            <w:vAlign w:val="center"/>
            <w:shd w:fill="FFFFFF"/>
          </w:tcPr>
          <w:p>
            <w:pPr>
              <w:spacing w:before="0" w:after="0" w:line="250" w:lineRule="auto"/>
            </w:pPr>
            <w:r>
              <w:rPr>
                <w:rFonts w:ascii="DejaVu Sans" w:hAnsi="DejaVu Sans"/>
                <w:b w:val="0"/>
                <w:color w:val="000000"/>
                <w:sz w:val="18"/>
              </w:rPr>
              <w:t>Чтение общей базы, разовый CSV JSON XLSX, отдельное одностороннее обновляемое XLSX зеркало.</w:t>
            </w:r>
          </w:p>
        </w:tc>
      </w:tr>
      <w:tr>
        <w:trPr>
          <w:cantSplit/>
        </w:trPr>
        <w:tc>
          <w:tcPr>
            <w:tcW w:type="dxa" w:w="1973"/>
            <w:vAlign w:val="center"/>
            <w:shd w:fill="F4F6F8"/>
          </w:tcPr>
          <w:p>
            <w:pPr>
              <w:spacing w:before="0" w:after="0" w:line="250" w:lineRule="auto"/>
            </w:pPr>
            <w:r>
              <w:rPr>
                <w:rFonts w:ascii="DejaVu Sans" w:hAnsi="DejaVu Sans"/>
                <w:b w:val="0"/>
                <w:color w:val="000000"/>
                <w:sz w:val="18"/>
              </w:rPr>
              <w:t>Музыкальный плеер</w:t>
            </w:r>
          </w:p>
        </w:tc>
        <w:tc>
          <w:tcPr>
            <w:tcW w:type="dxa" w:w="1958"/>
            <w:vAlign w:val="center"/>
            <w:shd w:fill="F4F6F8"/>
          </w:tcPr>
          <w:p>
            <w:pPr>
              <w:spacing w:before="0" w:after="0" w:line="250" w:lineRule="auto"/>
            </w:pPr>
            <w:r>
              <w:rPr>
                <w:rFonts w:ascii="DejaVu Sans" w:hAnsi="DejaVu Sans"/>
                <w:b w:val="0"/>
                <w:color w:val="000000"/>
                <w:sz w:val="18"/>
              </w:rPr>
              <w:t>MUS-001…014</w:t>
            </w:r>
          </w:p>
        </w:tc>
        <w:tc>
          <w:tcPr>
            <w:tcW w:type="dxa" w:w="864"/>
            <w:vAlign w:val="center"/>
            <w:shd w:fill="F4F6F8"/>
          </w:tcPr>
          <w:p>
            <w:pPr>
              <w:spacing w:before="0" w:after="0" w:line="250" w:lineRule="auto"/>
              <w:jc w:val="center"/>
            </w:pPr>
            <w:r>
              <w:rPr>
                <w:rFonts w:ascii="DejaVu Sans" w:hAnsi="DejaVu Sans"/>
                <w:b w:val="0"/>
                <w:color w:val="000000"/>
                <w:sz w:val="18"/>
              </w:rPr>
              <w:t>14</w:t>
            </w:r>
          </w:p>
        </w:tc>
        <w:tc>
          <w:tcPr>
            <w:tcW w:type="dxa" w:w="5371"/>
            <w:vAlign w:val="center"/>
            <w:shd w:fill="F4F6F8"/>
          </w:tcPr>
          <w:p>
            <w:pPr>
              <w:spacing w:before="0" w:after="0" w:line="250" w:lineRule="auto"/>
            </w:pPr>
            <w:r>
              <w:rPr>
                <w:rFonts w:ascii="DejaVu Sans" w:hAnsi="DejaVu Sans"/>
                <w:b w:val="0"/>
                <w:color w:val="000000"/>
                <w:sz w:val="18"/>
              </w:rPr>
              <w:t>Пакетный импорт, копия или ссылка, очередь, алфавит и перемешивание, повтор, позиция, теги и вывод через OBS.</w:t>
            </w:r>
          </w:p>
        </w:tc>
      </w:tr>
      <w:tr>
        <w:trPr>
          <w:cantSplit/>
        </w:trPr>
        <w:tc>
          <w:tcPr>
            <w:tcW w:type="dxa" w:w="1973"/>
            <w:vAlign w:val="center"/>
            <w:shd w:fill="FFFFFF"/>
          </w:tcPr>
          <w:p>
            <w:pPr>
              <w:spacing w:before="0" w:after="0" w:line="250" w:lineRule="auto"/>
            </w:pPr>
            <w:r>
              <w:rPr>
                <w:rFonts w:ascii="DejaVu Sans" w:hAnsi="DejaVu Sans"/>
                <w:b w:val="0"/>
                <w:color w:val="000000"/>
                <w:sz w:val="18"/>
              </w:rPr>
              <w:t>Проведение аукциона</w:t>
            </w:r>
          </w:p>
        </w:tc>
        <w:tc>
          <w:tcPr>
            <w:tcW w:type="dxa" w:w="1958"/>
            <w:vAlign w:val="center"/>
            <w:shd w:fill="FFFFFF"/>
          </w:tcPr>
          <w:p>
            <w:pPr>
              <w:spacing w:before="0" w:after="0" w:line="250" w:lineRule="auto"/>
            </w:pPr>
            <w:r>
              <w:rPr>
                <w:rFonts w:ascii="DejaVu Sans" w:hAnsi="DejaVu Sans"/>
                <w:b w:val="0"/>
                <w:color w:val="000000"/>
                <w:sz w:val="18"/>
              </w:rPr>
              <w:t>AUC-001…038</w:t>
            </w:r>
          </w:p>
        </w:tc>
        <w:tc>
          <w:tcPr>
            <w:tcW w:type="dxa" w:w="864"/>
            <w:vAlign w:val="center"/>
            <w:shd w:fill="FFFFFF"/>
          </w:tcPr>
          <w:p>
            <w:pPr>
              <w:spacing w:before="0" w:after="0" w:line="250" w:lineRule="auto"/>
              <w:jc w:val="center"/>
            </w:pPr>
            <w:r>
              <w:rPr>
                <w:rFonts w:ascii="DejaVu Sans" w:hAnsi="DejaVu Sans"/>
                <w:b w:val="0"/>
                <w:color w:val="000000"/>
                <w:sz w:val="18"/>
              </w:rPr>
              <w:t>38</w:t>
            </w:r>
          </w:p>
        </w:tc>
        <w:tc>
          <w:tcPr>
            <w:tcW w:type="dxa" w:w="5371"/>
            <w:vAlign w:val="center"/>
            <w:shd w:fill="FFFFFF"/>
          </w:tcPr>
          <w:p>
            <w:pPr>
              <w:spacing w:before="0" w:after="0" w:line="250" w:lineRule="auto"/>
            </w:pPr>
            <w:r>
              <w:rPr>
                <w:rFonts w:ascii="DejaVu Sans" w:hAnsi="DejaVu Sans"/>
                <w:b w:val="0"/>
                <w:color w:val="000000"/>
                <w:sz w:val="18"/>
              </w:rPr>
              <w:t>Максимальная сумма, таймер, ничья, временные лоты, поздние поправки, pending блокировки и автопродления.</w:t>
            </w:r>
          </w:p>
        </w:tc>
      </w:tr>
      <w:tr>
        <w:trPr>
          <w:cantSplit/>
        </w:trPr>
        <w:tc>
          <w:tcPr>
            <w:tcW w:type="dxa" w:w="1973"/>
            <w:vAlign w:val="center"/>
            <w:shd w:fill="F4F6F8"/>
          </w:tcPr>
          <w:p>
            <w:pPr>
              <w:spacing w:before="0" w:after="0" w:line="250" w:lineRule="auto"/>
            </w:pPr>
            <w:r>
              <w:rPr>
                <w:rFonts w:ascii="DejaVu Sans" w:hAnsi="DejaVu Sans"/>
                <w:b w:val="0"/>
                <w:color w:val="000000"/>
                <w:sz w:val="18"/>
              </w:rPr>
              <w:t>Колесо и RNG</w:t>
            </w:r>
          </w:p>
        </w:tc>
        <w:tc>
          <w:tcPr>
            <w:tcW w:type="dxa" w:w="1958"/>
            <w:vAlign w:val="center"/>
            <w:shd w:fill="F4F6F8"/>
          </w:tcPr>
          <w:p>
            <w:pPr>
              <w:spacing w:before="0" w:after="0" w:line="250" w:lineRule="auto"/>
            </w:pPr>
            <w:r>
              <w:rPr>
                <w:rFonts w:ascii="DejaVu Sans" w:hAnsi="DejaVu Sans"/>
                <w:b w:val="0"/>
                <w:color w:val="000000"/>
                <w:sz w:val="18"/>
              </w:rPr>
              <w:t>WHL-001…022</w:t>
            </w:r>
          </w:p>
        </w:tc>
        <w:tc>
          <w:tcPr>
            <w:tcW w:type="dxa" w:w="864"/>
            <w:vAlign w:val="center"/>
            <w:shd w:fill="F4F6F8"/>
          </w:tcPr>
          <w:p>
            <w:pPr>
              <w:spacing w:before="0" w:after="0" w:line="250" w:lineRule="auto"/>
              <w:jc w:val="center"/>
            </w:pPr>
            <w:r>
              <w:rPr>
                <w:rFonts w:ascii="DejaVu Sans" w:hAnsi="DejaVu Sans"/>
                <w:b w:val="0"/>
                <w:color w:val="000000"/>
                <w:sz w:val="18"/>
              </w:rPr>
              <w:t>22</w:t>
            </w:r>
          </w:p>
        </w:tc>
        <w:tc>
          <w:tcPr>
            <w:tcW w:type="dxa" w:w="5371"/>
            <w:vAlign w:val="center"/>
            <w:shd w:fill="F4F6F8"/>
          </w:tcPr>
          <w:p>
            <w:pPr>
              <w:spacing w:before="0" w:after="0" w:line="250" w:lineRule="auto"/>
            </w:pPr>
            <w:r>
              <w:rPr>
                <w:rFonts w:ascii="DejaVu Sans" w:hAnsi="DejaVu Sans"/>
                <w:b w:val="0"/>
                <w:color w:val="000000"/>
                <w:sz w:val="18"/>
              </w:rPr>
              <w:t>Обычное колесо и выбывание, локальный RNG и RANDOM.ORG, общая анимация, снимки и повтор того же результата.</w:t>
            </w:r>
          </w:p>
        </w:tc>
      </w:tr>
      <w:tr>
        <w:trPr>
          <w:cantSplit/>
        </w:trPr>
        <w:tc>
          <w:tcPr>
            <w:tcW w:type="dxa" w:w="1973"/>
            <w:vAlign w:val="center"/>
            <w:shd w:fill="FFFFFF"/>
          </w:tcPr>
          <w:p>
            <w:pPr>
              <w:spacing w:before="0" w:after="0" w:line="250" w:lineRule="auto"/>
            </w:pPr>
            <w:r>
              <w:rPr>
                <w:rFonts w:ascii="DejaVu Sans" w:hAnsi="DejaVu Sans"/>
                <w:b w:val="0"/>
                <w:color w:val="000000"/>
                <w:sz w:val="18"/>
              </w:rPr>
              <w:t>Музыка аукциона</w:t>
            </w:r>
          </w:p>
        </w:tc>
        <w:tc>
          <w:tcPr>
            <w:tcW w:type="dxa" w:w="1958"/>
            <w:vAlign w:val="center"/>
            <w:shd w:fill="FFFFFF"/>
          </w:tcPr>
          <w:p>
            <w:pPr>
              <w:spacing w:before="0" w:after="0" w:line="250" w:lineRule="auto"/>
            </w:pPr>
            <w:r>
              <w:rPr>
                <w:rFonts w:ascii="DejaVu Sans" w:hAnsi="DejaVu Sans"/>
                <w:b w:val="0"/>
                <w:color w:val="000000"/>
                <w:sz w:val="18"/>
              </w:rPr>
              <w:t>AUD-001…009</w:t>
            </w:r>
          </w:p>
        </w:tc>
        <w:tc>
          <w:tcPr>
            <w:tcW w:type="dxa" w:w="864"/>
            <w:vAlign w:val="center"/>
            <w:shd w:fill="FFFFFF"/>
          </w:tcPr>
          <w:p>
            <w:pPr>
              <w:spacing w:before="0" w:after="0" w:line="250" w:lineRule="auto"/>
              <w:jc w:val="center"/>
            </w:pPr>
            <w:r>
              <w:rPr>
                <w:rFonts w:ascii="DejaVu Sans" w:hAnsi="DejaVu Sans"/>
                <w:b w:val="0"/>
                <w:color w:val="000000"/>
                <w:sz w:val="18"/>
              </w:rPr>
              <w:t>9</w:t>
            </w:r>
          </w:p>
        </w:tc>
        <w:tc>
          <w:tcPr>
            <w:tcW w:type="dxa" w:w="5371"/>
            <w:vAlign w:val="center"/>
            <w:shd w:fill="FFFFFF"/>
          </w:tcPr>
          <w:p>
            <w:pPr>
              <w:spacing w:before="0" w:after="0" w:line="250" w:lineRule="auto"/>
            </w:pPr>
            <w:r>
              <w:rPr>
                <w:rFonts w:ascii="DejaVu Sans" w:hAnsi="DejaVu Sans"/>
                <w:b w:val="0"/>
                <w:color w:val="000000"/>
                <w:sz w:val="18"/>
              </w:rPr>
              <w:t>Общий каталог саундтреков, независимый выбор, синхронизация таймера и колеса, владение звуком и маршрут OBS.</w:t>
            </w:r>
          </w:p>
        </w:tc>
      </w:tr>
      <w:tr>
        <w:trPr>
          <w:cantSplit/>
        </w:trPr>
        <w:tc>
          <w:tcPr>
            <w:tcW w:type="dxa" w:w="1973"/>
            <w:vAlign w:val="center"/>
            <w:shd w:fill="F4F6F8"/>
          </w:tcPr>
          <w:p>
            <w:pPr>
              <w:spacing w:before="0" w:after="0" w:line="250" w:lineRule="auto"/>
            </w:pPr>
            <w:r>
              <w:rPr>
                <w:rFonts w:ascii="DejaVu Sans" w:hAnsi="DejaVu Sans"/>
                <w:b w:val="0"/>
                <w:color w:val="000000"/>
                <w:sz w:val="18"/>
              </w:rPr>
              <w:t>Правила аукциона</w:t>
            </w:r>
          </w:p>
        </w:tc>
        <w:tc>
          <w:tcPr>
            <w:tcW w:type="dxa" w:w="1958"/>
            <w:vAlign w:val="center"/>
            <w:shd w:fill="F4F6F8"/>
          </w:tcPr>
          <w:p>
            <w:pPr>
              <w:spacing w:before="0" w:after="0" w:line="250" w:lineRule="auto"/>
            </w:pPr>
            <w:r>
              <w:rPr>
                <w:rFonts w:ascii="DejaVu Sans" w:hAnsi="DejaVu Sans"/>
                <w:b w:val="0"/>
                <w:color w:val="000000"/>
                <w:sz w:val="18"/>
              </w:rPr>
              <w:t>RUL-001…018</w:t>
            </w:r>
          </w:p>
        </w:tc>
        <w:tc>
          <w:tcPr>
            <w:tcW w:type="dxa" w:w="864"/>
            <w:vAlign w:val="center"/>
            <w:shd w:fill="F4F6F8"/>
          </w:tcPr>
          <w:p>
            <w:pPr>
              <w:spacing w:before="0" w:after="0" w:line="250" w:lineRule="auto"/>
              <w:jc w:val="center"/>
            </w:pPr>
            <w:r>
              <w:rPr>
                <w:rFonts w:ascii="DejaVu Sans" w:hAnsi="DejaVu Sans"/>
                <w:b w:val="0"/>
                <w:color w:val="000000"/>
                <w:sz w:val="18"/>
              </w:rPr>
              <w:t>18</w:t>
            </w:r>
          </w:p>
        </w:tc>
        <w:tc>
          <w:tcPr>
            <w:tcW w:type="dxa" w:w="5371"/>
            <w:vAlign w:val="center"/>
            <w:shd w:fill="F4F6F8"/>
          </w:tcPr>
          <w:p>
            <w:pPr>
              <w:spacing w:before="0" w:after="0" w:line="250" w:lineRule="auto"/>
            </w:pPr>
            <w:r>
              <w:rPr>
                <w:rFonts w:ascii="DejaVu Sans" w:hAnsi="DejaVu Sans"/>
                <w:b w:val="0"/>
                <w:color w:val="000000"/>
                <w:sz w:val="18"/>
              </w:rPr>
              <w:t>Единый редактор, текст и оформление шаблонов, активация в эфире, защита черновика и отдельный предпросмотр.</w:t>
            </w:r>
          </w:p>
        </w:tc>
      </w:tr>
      <w:tr>
        <w:trPr>
          <w:cantSplit/>
        </w:trPr>
        <w:tc>
          <w:tcPr>
            <w:tcW w:type="dxa" w:w="1973"/>
            <w:vAlign w:val="center"/>
            <w:shd w:fill="FFFFFF"/>
          </w:tcPr>
          <w:p>
            <w:pPr>
              <w:spacing w:before="0" w:after="0" w:line="250" w:lineRule="auto"/>
            </w:pPr>
            <w:r>
              <w:rPr>
                <w:rFonts w:ascii="DejaVu Sans" w:hAnsi="DejaVu Sans"/>
                <w:b w:val="0"/>
                <w:color w:val="000000"/>
                <w:sz w:val="18"/>
              </w:rPr>
              <w:t>История и проверка</w:t>
            </w:r>
          </w:p>
        </w:tc>
        <w:tc>
          <w:tcPr>
            <w:tcW w:type="dxa" w:w="1958"/>
            <w:vAlign w:val="center"/>
            <w:shd w:fill="FFFFFF"/>
          </w:tcPr>
          <w:p>
            <w:pPr>
              <w:spacing w:before="0" w:after="0" w:line="250" w:lineRule="auto"/>
            </w:pPr>
            <w:r>
              <w:rPr>
                <w:rFonts w:ascii="DejaVu Sans" w:hAnsi="DejaVu Sans"/>
                <w:b w:val="0"/>
                <w:color w:val="000000"/>
                <w:sz w:val="18"/>
              </w:rPr>
              <w:t>HIST-001…012</w:t>
            </w:r>
          </w:p>
        </w:tc>
        <w:tc>
          <w:tcPr>
            <w:tcW w:type="dxa" w:w="864"/>
            <w:vAlign w:val="center"/>
            <w:shd w:fill="FFFFFF"/>
          </w:tcPr>
          <w:p>
            <w:pPr>
              <w:spacing w:before="0" w:after="0" w:line="250" w:lineRule="auto"/>
              <w:jc w:val="center"/>
            </w:pPr>
            <w:r>
              <w:rPr>
                <w:rFonts w:ascii="DejaVu Sans" w:hAnsi="DejaVu Sans"/>
                <w:b w:val="0"/>
                <w:color w:val="000000"/>
                <w:sz w:val="18"/>
              </w:rPr>
              <w:t>12</w:t>
            </w:r>
          </w:p>
        </w:tc>
        <w:tc>
          <w:tcPr>
            <w:tcW w:type="dxa" w:w="5371"/>
            <w:vAlign w:val="center"/>
            <w:shd w:fill="FFFFFF"/>
          </w:tcPr>
          <w:p>
            <w:pPr>
              <w:spacing w:before="0" w:after="0" w:line="250" w:lineRule="auto"/>
            </w:pPr>
            <w:r>
              <w:rPr>
                <w:rFonts w:ascii="DejaVu Sans" w:hAnsi="DejaVu Sans"/>
                <w:b w:val="0"/>
                <w:color w:val="000000"/>
                <w:sz w:val="18"/>
              </w:rPr>
              <w:t>Закрытые сессии, поиск и период, счётчики, лоты, события, снимки раундов и проверка сохранённого результата.</w:t>
            </w:r>
          </w:p>
        </w:tc>
      </w:tr>
      <w:tr>
        <w:trPr>
          <w:cantSplit/>
        </w:trPr>
        <w:tc>
          <w:tcPr>
            <w:tcW w:type="dxa" w:w="1973"/>
            <w:vAlign w:val="center"/>
            <w:shd w:fill="F4F6F8"/>
          </w:tcPr>
          <w:p>
            <w:pPr>
              <w:spacing w:before="0" w:after="0" w:line="250" w:lineRule="auto"/>
            </w:pPr>
            <w:r>
              <w:rPr>
                <w:rFonts w:ascii="DejaVu Sans" w:hAnsi="DejaVu Sans"/>
                <w:b w:val="0"/>
                <w:color w:val="000000"/>
                <w:sz w:val="18"/>
              </w:rPr>
              <w:t>Журнал</w:t>
            </w:r>
          </w:p>
        </w:tc>
        <w:tc>
          <w:tcPr>
            <w:tcW w:type="dxa" w:w="1958"/>
            <w:vAlign w:val="center"/>
            <w:shd w:fill="F4F6F8"/>
          </w:tcPr>
          <w:p>
            <w:pPr>
              <w:spacing w:before="0" w:after="0" w:line="250" w:lineRule="auto"/>
            </w:pPr>
            <w:r>
              <w:rPr>
                <w:rFonts w:ascii="DejaVu Sans" w:hAnsi="DejaVu Sans"/>
                <w:b w:val="0"/>
                <w:color w:val="000000"/>
                <w:sz w:val="18"/>
              </w:rPr>
              <w:t>JRN-001…006</w:t>
            </w:r>
          </w:p>
        </w:tc>
        <w:tc>
          <w:tcPr>
            <w:tcW w:type="dxa" w:w="864"/>
            <w:vAlign w:val="center"/>
            <w:shd w:fill="F4F6F8"/>
          </w:tcPr>
          <w:p>
            <w:pPr>
              <w:spacing w:before="0" w:after="0" w:line="250" w:lineRule="auto"/>
              <w:jc w:val="center"/>
            </w:pPr>
            <w:r>
              <w:rPr>
                <w:rFonts w:ascii="DejaVu Sans" w:hAnsi="DejaVu Sans"/>
                <w:b w:val="0"/>
                <w:color w:val="000000"/>
                <w:sz w:val="18"/>
              </w:rPr>
              <w:t>6</w:t>
            </w:r>
          </w:p>
        </w:tc>
        <w:tc>
          <w:tcPr>
            <w:tcW w:type="dxa" w:w="5371"/>
            <w:vAlign w:val="center"/>
            <w:shd w:fill="F4F6F8"/>
          </w:tcPr>
          <w:p>
            <w:pPr>
              <w:spacing w:before="0" w:after="0" w:line="250" w:lineRule="auto"/>
            </w:pPr>
            <w:r>
              <w:rPr>
                <w:rFonts w:ascii="DejaVu Sans" w:hAnsi="DejaVu Sans"/>
                <w:b w:val="0"/>
                <w:color w:val="000000"/>
                <w:sz w:val="18"/>
              </w:rPr>
              <w:t>Чтение и поиск изменений, событий аукциона, интеграций и конвертации, маскирование секретов.</w:t>
            </w:r>
          </w:p>
        </w:tc>
      </w:tr>
      <w:tr>
        <w:trPr>
          <w:cantSplit/>
        </w:trPr>
        <w:tc>
          <w:tcPr>
            <w:tcW w:type="dxa" w:w="1973"/>
            <w:vAlign w:val="center"/>
            <w:shd w:fill="FFFFFF"/>
          </w:tcPr>
          <w:p>
            <w:pPr>
              <w:spacing w:before="0" w:after="0" w:line="250" w:lineRule="auto"/>
            </w:pPr>
            <w:r>
              <w:rPr>
                <w:rFonts w:ascii="DejaVu Sans" w:hAnsi="DejaVu Sans"/>
                <w:b w:val="0"/>
                <w:color w:val="000000"/>
                <w:sz w:val="18"/>
              </w:rPr>
              <w:t>Виджеты OBS</w:t>
            </w:r>
          </w:p>
        </w:tc>
        <w:tc>
          <w:tcPr>
            <w:tcW w:type="dxa" w:w="1958"/>
            <w:vAlign w:val="center"/>
            <w:shd w:fill="FFFFFF"/>
          </w:tcPr>
          <w:p>
            <w:pPr>
              <w:spacing w:before="0" w:after="0" w:line="250" w:lineRule="auto"/>
            </w:pPr>
            <w:r>
              <w:rPr>
                <w:rFonts w:ascii="DejaVu Sans" w:hAnsi="DejaVu Sans"/>
                <w:b w:val="0"/>
                <w:color w:val="000000"/>
                <w:sz w:val="18"/>
              </w:rPr>
              <w:t>OBS-001…034</w:t>
            </w:r>
          </w:p>
        </w:tc>
        <w:tc>
          <w:tcPr>
            <w:tcW w:type="dxa" w:w="864"/>
            <w:vAlign w:val="center"/>
            <w:shd w:fill="FFFFFF"/>
          </w:tcPr>
          <w:p>
            <w:pPr>
              <w:spacing w:before="0" w:after="0" w:line="250" w:lineRule="auto"/>
              <w:jc w:val="center"/>
            </w:pPr>
            <w:r>
              <w:rPr>
                <w:rFonts w:ascii="DejaVu Sans" w:hAnsi="DejaVu Sans"/>
                <w:b w:val="0"/>
                <w:color w:val="000000"/>
                <w:sz w:val="18"/>
              </w:rPr>
              <w:t>34</w:t>
            </w:r>
          </w:p>
        </w:tc>
        <w:tc>
          <w:tcPr>
            <w:tcW w:type="dxa" w:w="5371"/>
            <w:vAlign w:val="center"/>
            <w:shd w:fill="FFFFFF"/>
          </w:tcPr>
          <w:p>
            <w:pPr>
              <w:spacing w:before="0" w:after="0" w:line="250" w:lineRule="auto"/>
            </w:pPr>
            <w:r>
              <w:rPr>
                <w:rFonts w:ascii="DejaVu Sans" w:hAnsi="DejaVu Sans"/>
                <w:b w:val="0"/>
                <w:color w:val="000000"/>
                <w:sz w:val="18"/>
              </w:rPr>
              <w:t>Семь источников, оформление, фоны и видимость, списки, плеер, таймер, колесо, правила и обновление версии.</w:t>
            </w:r>
          </w:p>
        </w:tc>
      </w:tr>
      <w:tr>
        <w:trPr>
          <w:cantSplit/>
        </w:trPr>
        <w:tc>
          <w:tcPr>
            <w:tcW w:type="dxa" w:w="1973"/>
            <w:vAlign w:val="center"/>
            <w:shd w:fill="F4F6F8"/>
          </w:tcPr>
          <w:p>
            <w:pPr>
              <w:spacing w:before="0" w:after="0" w:line="250" w:lineRule="auto"/>
            </w:pPr>
            <w:r>
              <w:rPr>
                <w:rFonts w:ascii="DejaVu Sans" w:hAnsi="DejaVu Sans"/>
                <w:b w:val="0"/>
                <w:color w:val="000000"/>
                <w:sz w:val="18"/>
              </w:rPr>
              <w:t>Центр колеса</w:t>
            </w:r>
          </w:p>
        </w:tc>
        <w:tc>
          <w:tcPr>
            <w:tcW w:type="dxa" w:w="1958"/>
            <w:vAlign w:val="center"/>
            <w:shd w:fill="F4F6F8"/>
          </w:tcPr>
          <w:p>
            <w:pPr>
              <w:spacing w:before="0" w:after="0" w:line="250" w:lineRule="auto"/>
            </w:pPr>
            <w:r>
              <w:rPr>
                <w:rFonts w:ascii="DejaVu Sans" w:hAnsi="DejaVu Sans"/>
                <w:b w:val="0"/>
                <w:color w:val="000000"/>
                <w:sz w:val="18"/>
              </w:rPr>
              <w:t>CENTER-001…006</w:t>
            </w:r>
          </w:p>
        </w:tc>
        <w:tc>
          <w:tcPr>
            <w:tcW w:type="dxa" w:w="864"/>
            <w:vAlign w:val="center"/>
            <w:shd w:fill="F4F6F8"/>
          </w:tcPr>
          <w:p>
            <w:pPr>
              <w:spacing w:before="0" w:after="0" w:line="250" w:lineRule="auto"/>
              <w:jc w:val="center"/>
            </w:pPr>
            <w:r>
              <w:rPr>
                <w:rFonts w:ascii="DejaVu Sans" w:hAnsi="DejaVu Sans"/>
                <w:b w:val="0"/>
                <w:color w:val="000000"/>
                <w:sz w:val="18"/>
              </w:rPr>
              <w:t>6</w:t>
            </w:r>
          </w:p>
        </w:tc>
        <w:tc>
          <w:tcPr>
            <w:tcW w:type="dxa" w:w="5371"/>
            <w:vAlign w:val="center"/>
            <w:shd w:fill="F4F6F8"/>
          </w:tcPr>
          <w:p>
            <w:pPr>
              <w:spacing w:before="0" w:after="0" w:line="250" w:lineRule="auto"/>
            </w:pPr>
            <w:r>
              <w:rPr>
                <w:rFonts w:ascii="DejaVu Sans" w:hAnsi="DejaVu Sans"/>
                <w:b w:val="0"/>
                <w:color w:val="000000"/>
                <w:sz w:val="18"/>
              </w:rPr>
              <w:t>Библиотека, пакетный импорт, загрузка изображений и смайликов, общий выбор для локального колеса и OBS.</w:t>
            </w:r>
          </w:p>
        </w:tc>
      </w:tr>
      <w:tr>
        <w:trPr>
          <w:cantSplit/>
        </w:trPr>
        <w:tc>
          <w:tcPr>
            <w:tcW w:type="dxa" w:w="1973"/>
            <w:vAlign w:val="center"/>
            <w:shd w:fill="FFFFFF"/>
          </w:tcPr>
          <w:p>
            <w:pPr>
              <w:spacing w:before="0" w:after="0" w:line="250" w:lineRule="auto"/>
            </w:pPr>
            <w:r>
              <w:rPr>
                <w:rFonts w:ascii="DejaVu Sans" w:hAnsi="DejaVu Sans"/>
                <w:b w:val="0"/>
                <w:color w:val="000000"/>
                <w:sz w:val="18"/>
              </w:rPr>
              <w:t>Резервное копирование</w:t>
            </w:r>
          </w:p>
        </w:tc>
        <w:tc>
          <w:tcPr>
            <w:tcW w:type="dxa" w:w="1958"/>
            <w:vAlign w:val="center"/>
            <w:shd w:fill="FFFFFF"/>
          </w:tcPr>
          <w:p>
            <w:pPr>
              <w:spacing w:before="0" w:after="0" w:line="250" w:lineRule="auto"/>
            </w:pPr>
            <w:r>
              <w:rPr>
                <w:rFonts w:ascii="DejaVu Sans" w:hAnsi="DejaVu Sans"/>
                <w:b w:val="0"/>
                <w:color w:val="000000"/>
                <w:sz w:val="18"/>
              </w:rPr>
              <w:t>BACKUP-001…010</w:t>
            </w:r>
          </w:p>
        </w:tc>
        <w:tc>
          <w:tcPr>
            <w:tcW w:type="dxa" w:w="864"/>
            <w:vAlign w:val="center"/>
            <w:shd w:fill="FFFFFF"/>
          </w:tcPr>
          <w:p>
            <w:pPr>
              <w:spacing w:before="0" w:after="0" w:line="250" w:lineRule="auto"/>
              <w:jc w:val="center"/>
            </w:pPr>
            <w:r>
              <w:rPr>
                <w:rFonts w:ascii="DejaVu Sans" w:hAnsi="DejaVu Sans"/>
                <w:b w:val="0"/>
                <w:color w:val="000000"/>
                <w:sz w:val="18"/>
              </w:rPr>
              <w:t>10</w:t>
            </w:r>
          </w:p>
        </w:tc>
        <w:tc>
          <w:tcPr>
            <w:tcW w:type="dxa" w:w="5371"/>
            <w:vAlign w:val="center"/>
            <w:shd w:fill="FFFFFF"/>
          </w:tcPr>
          <w:p>
            <w:pPr>
              <w:spacing w:before="0" w:after="0" w:line="250" w:lineRule="auto"/>
            </w:pPr>
            <w:r>
              <w:rPr>
                <w:rFonts w:ascii="DejaVu Sans" w:hAnsi="DejaVu Sans"/>
                <w:b w:val="0"/>
                <w:color w:val="000000"/>
                <w:sz w:val="18"/>
              </w:rPr>
              <w:t>Копии базы и полный .iolbackup, проверки, восстановление и откат, совместимость, установщик Windows.</w:t>
            </w:r>
          </w:p>
        </w:tc>
      </w:tr>
      <w:tr>
        <w:trPr>
          <w:cantSplit/>
        </w:trPr>
        <w:tc>
          <w:tcPr>
            <w:tcW w:type="dxa" w:w="1973"/>
            <w:vAlign w:val="center"/>
            <w:shd w:fill="F4F6F8"/>
          </w:tcPr>
          <w:p>
            <w:pPr>
              <w:spacing w:before="0" w:after="0" w:line="250" w:lineRule="auto"/>
            </w:pPr>
            <w:r>
              <w:rPr>
                <w:rFonts w:ascii="DejaVu Sans" w:hAnsi="DejaVu Sans"/>
                <w:b w:val="0"/>
                <w:color w:val="000000"/>
                <w:sz w:val="18"/>
              </w:rPr>
              <w:t>Общие подключения</w:t>
            </w:r>
          </w:p>
        </w:tc>
        <w:tc>
          <w:tcPr>
            <w:tcW w:type="dxa" w:w="1958"/>
            <w:vAlign w:val="center"/>
            <w:shd w:fill="F4F6F8"/>
          </w:tcPr>
          <w:p>
            <w:pPr>
              <w:spacing w:before="0" w:after="0" w:line="250" w:lineRule="auto"/>
            </w:pPr>
            <w:r>
              <w:rPr>
                <w:rFonts w:ascii="DejaVu Sans" w:hAnsi="DejaVu Sans"/>
                <w:b w:val="0"/>
                <w:color w:val="000000"/>
                <w:sz w:val="18"/>
              </w:rPr>
              <w:t>INT-001…009</w:t>
            </w:r>
          </w:p>
        </w:tc>
        <w:tc>
          <w:tcPr>
            <w:tcW w:type="dxa" w:w="864"/>
            <w:vAlign w:val="center"/>
            <w:shd w:fill="F4F6F8"/>
          </w:tcPr>
          <w:p>
            <w:pPr>
              <w:spacing w:before="0" w:after="0" w:line="250" w:lineRule="auto"/>
              <w:jc w:val="center"/>
            </w:pPr>
            <w:r>
              <w:rPr>
                <w:rFonts w:ascii="DejaVu Sans" w:hAnsi="DejaVu Sans"/>
                <w:b w:val="0"/>
                <w:color w:val="000000"/>
                <w:sz w:val="18"/>
              </w:rPr>
              <w:t>9</w:t>
            </w:r>
          </w:p>
        </w:tc>
        <w:tc>
          <w:tcPr>
            <w:tcW w:type="dxa" w:w="5371"/>
            <w:vAlign w:val="center"/>
            <w:shd w:fill="F4F6F8"/>
          </w:tcPr>
          <w:p>
            <w:pPr>
              <w:spacing w:before="0" w:after="0" w:line="250" w:lineRule="auto"/>
            </w:pPr>
            <w:r>
              <w:rPr>
                <w:rFonts w:ascii="DejaVu Sans" w:hAnsi="DejaVu Sans"/>
                <w:b w:val="0"/>
                <w:color w:val="000000"/>
                <w:sz w:val="18"/>
              </w:rPr>
              <w:t>Карточки и worker, состояния, включение и удаление, DPAPI, атомарный приём и дедупликация.</w:t>
            </w:r>
          </w:p>
        </w:tc>
      </w:tr>
      <w:tr>
        <w:trPr>
          <w:cantSplit/>
        </w:trPr>
        <w:tc>
          <w:tcPr>
            <w:tcW w:type="dxa" w:w="1973"/>
            <w:vAlign w:val="center"/>
            <w:shd w:fill="FFFFFF"/>
          </w:tcPr>
          <w:p>
            <w:pPr>
              <w:spacing w:before="0" w:after="0" w:line="250" w:lineRule="auto"/>
            </w:pPr>
            <w:r>
              <w:rPr>
                <w:rFonts w:ascii="DejaVu Sans" w:hAnsi="DejaVu Sans"/>
                <w:b w:val="0"/>
                <w:color w:val="000000"/>
                <w:sz w:val="18"/>
              </w:rPr>
              <w:t>Twitch</w:t>
            </w:r>
          </w:p>
        </w:tc>
        <w:tc>
          <w:tcPr>
            <w:tcW w:type="dxa" w:w="1958"/>
            <w:vAlign w:val="center"/>
            <w:shd w:fill="FFFFFF"/>
          </w:tcPr>
          <w:p>
            <w:pPr>
              <w:spacing w:before="0" w:after="0" w:line="250" w:lineRule="auto"/>
            </w:pPr>
            <w:r>
              <w:rPr>
                <w:rFonts w:ascii="DejaVu Sans" w:hAnsi="DejaVu Sans"/>
                <w:b w:val="0"/>
                <w:color w:val="000000"/>
                <w:sz w:val="18"/>
              </w:rPr>
              <w:t>INT-010…022</w:t>
            </w:r>
          </w:p>
        </w:tc>
        <w:tc>
          <w:tcPr>
            <w:tcW w:type="dxa" w:w="864"/>
            <w:vAlign w:val="center"/>
            <w:shd w:fill="FFFFFF"/>
          </w:tcPr>
          <w:p>
            <w:pPr>
              <w:spacing w:before="0" w:after="0" w:line="250" w:lineRule="auto"/>
              <w:jc w:val="center"/>
            </w:pPr>
            <w:r>
              <w:rPr>
                <w:rFonts w:ascii="DejaVu Sans" w:hAnsi="DejaVu Sans"/>
                <w:b w:val="0"/>
                <w:color w:val="000000"/>
                <w:sz w:val="18"/>
              </w:rPr>
              <w:t>13</w:t>
            </w:r>
          </w:p>
        </w:tc>
        <w:tc>
          <w:tcPr>
            <w:tcW w:type="dxa" w:w="5371"/>
            <w:vAlign w:val="center"/>
            <w:shd w:fill="FFFFFF"/>
          </w:tcPr>
          <w:p>
            <w:pPr>
              <w:spacing w:before="0" w:after="0" w:line="250" w:lineRule="auto"/>
            </w:pPr>
            <w:r>
              <w:rPr>
                <w:rFonts w:ascii="DejaVu Sans" w:hAnsi="DejaVu Sans"/>
                <w:b w:val="0"/>
                <w:color w:val="000000"/>
                <w:sz w:val="18"/>
              </w:rPr>
              <w:t>Вход, права и Custom Rewards, черновик наград, EventSub, восстановление и зачисление погашений.</w:t>
            </w:r>
          </w:p>
        </w:tc>
      </w:tr>
      <w:tr>
        <w:trPr>
          <w:cantSplit/>
        </w:trPr>
        <w:tc>
          <w:tcPr>
            <w:tcW w:type="dxa" w:w="1973"/>
            <w:vAlign w:val="center"/>
            <w:shd w:fill="F4F6F8"/>
          </w:tcPr>
          <w:p>
            <w:pPr>
              <w:spacing w:before="0" w:after="0" w:line="250" w:lineRule="auto"/>
            </w:pPr>
            <w:r>
              <w:rPr>
                <w:rFonts w:ascii="DejaVu Sans" w:hAnsi="DejaVu Sans"/>
                <w:b w:val="0"/>
                <w:color w:val="000000"/>
                <w:sz w:val="18"/>
              </w:rPr>
              <w:t>DonationAlerts</w:t>
            </w:r>
          </w:p>
        </w:tc>
        <w:tc>
          <w:tcPr>
            <w:tcW w:type="dxa" w:w="1958"/>
            <w:vAlign w:val="center"/>
            <w:shd w:fill="F4F6F8"/>
          </w:tcPr>
          <w:p>
            <w:pPr>
              <w:spacing w:before="0" w:after="0" w:line="250" w:lineRule="auto"/>
            </w:pPr>
            <w:r>
              <w:rPr>
                <w:rFonts w:ascii="DejaVu Sans" w:hAnsi="DejaVu Sans"/>
                <w:b w:val="0"/>
                <w:color w:val="000000"/>
                <w:sz w:val="18"/>
              </w:rPr>
              <w:t>INT-023…028</w:t>
            </w:r>
          </w:p>
        </w:tc>
        <w:tc>
          <w:tcPr>
            <w:tcW w:type="dxa" w:w="864"/>
            <w:vAlign w:val="center"/>
            <w:shd w:fill="F4F6F8"/>
          </w:tcPr>
          <w:p>
            <w:pPr>
              <w:spacing w:before="0" w:after="0" w:line="250" w:lineRule="auto"/>
              <w:jc w:val="center"/>
            </w:pPr>
            <w:r>
              <w:rPr>
                <w:rFonts w:ascii="DejaVu Sans" w:hAnsi="DejaVu Sans"/>
                <w:b w:val="0"/>
                <w:color w:val="000000"/>
                <w:sz w:val="18"/>
              </w:rPr>
              <w:t>6</w:t>
            </w:r>
          </w:p>
        </w:tc>
        <w:tc>
          <w:tcPr>
            <w:tcW w:type="dxa" w:w="5371"/>
            <w:vAlign w:val="center"/>
            <w:shd w:fill="F4F6F8"/>
          </w:tcPr>
          <w:p>
            <w:pPr>
              <w:spacing w:before="0" w:after="0" w:line="250" w:lineRule="auto"/>
            </w:pPr>
            <w:r>
              <w:rPr>
                <w:rFonts w:ascii="DejaVu Sans" w:hAnsi="DejaVu Sans"/>
                <w:b w:val="0"/>
                <w:color w:val="000000"/>
                <w:sz w:val="18"/>
              </w:rPr>
              <w:t>Вход и профиль, курсор, Centrifugo и восстановление, пожертвования и исходные валюты.</w:t>
            </w:r>
          </w:p>
        </w:tc>
      </w:tr>
      <w:tr>
        <w:trPr>
          <w:cantSplit/>
        </w:trPr>
        <w:tc>
          <w:tcPr>
            <w:tcW w:type="dxa" w:w="1973"/>
            <w:vAlign w:val="center"/>
            <w:shd w:fill="FFFFFF"/>
          </w:tcPr>
          <w:p>
            <w:pPr>
              <w:spacing w:before="0" w:after="0" w:line="250" w:lineRule="auto"/>
            </w:pPr>
            <w:r>
              <w:rPr>
                <w:rFonts w:ascii="DejaVu Sans" w:hAnsi="DejaVu Sans"/>
                <w:b w:val="0"/>
                <w:color w:val="000000"/>
                <w:sz w:val="18"/>
              </w:rPr>
              <w:t>Конвертация</w:t>
            </w:r>
          </w:p>
        </w:tc>
        <w:tc>
          <w:tcPr>
            <w:tcW w:type="dxa" w:w="1958"/>
            <w:vAlign w:val="center"/>
            <w:shd w:fill="FFFFFF"/>
          </w:tcPr>
          <w:p>
            <w:pPr>
              <w:spacing w:before="0" w:after="0" w:line="250" w:lineRule="auto"/>
            </w:pPr>
            <w:r>
              <w:rPr>
                <w:rFonts w:ascii="DejaVu Sans" w:hAnsi="DejaVu Sans"/>
                <w:b w:val="0"/>
                <w:color w:val="000000"/>
                <w:sz w:val="18"/>
              </w:rPr>
              <w:t>CONV-001…015</w:t>
            </w:r>
          </w:p>
        </w:tc>
        <w:tc>
          <w:tcPr>
            <w:tcW w:type="dxa" w:w="864"/>
            <w:vAlign w:val="center"/>
            <w:shd w:fill="FFFFFF"/>
          </w:tcPr>
          <w:p>
            <w:pPr>
              <w:spacing w:before="0" w:after="0" w:line="250" w:lineRule="auto"/>
              <w:jc w:val="center"/>
            </w:pPr>
            <w:r>
              <w:rPr>
                <w:rFonts w:ascii="DejaVu Sans" w:hAnsi="DejaVu Sans"/>
                <w:b w:val="0"/>
                <w:color w:val="000000"/>
                <w:sz w:val="18"/>
              </w:rPr>
              <w:t>15</w:t>
            </w:r>
          </w:p>
        </w:tc>
        <w:tc>
          <w:tcPr>
            <w:tcW w:type="dxa" w:w="5371"/>
            <w:vAlign w:val="center"/>
            <w:shd w:fill="FFFFFF"/>
          </w:tcPr>
          <w:p>
            <w:pPr>
              <w:spacing w:before="0" w:after="0" w:line="250" w:lineRule="auto"/>
            </w:pPr>
            <w:r>
              <w:rPr>
                <w:rFonts w:ascii="DejaVu Sans" w:hAnsi="DejaVu Sans"/>
                <w:b w:val="0"/>
                <w:color w:val="000000"/>
                <w:sz w:val="18"/>
              </w:rPr>
              <w:t>Курсы источник в баллы, округление вверх, маршрутизация по времени, очередь курса, ручное применение и происхождение.</w:t>
            </w:r>
          </w:p>
        </w:tc>
      </w:tr>
      <w:tr>
        <w:trPr>
          <w:cantSplit/>
        </w:trPr>
        <w:tc>
          <w:tcPr>
            <w:tcW w:type="dxa" w:w="1973"/>
            <w:vAlign w:val="center"/>
            <w:shd w:fill="F4F6F8"/>
          </w:tcPr>
          <w:p>
            <w:pPr>
              <w:spacing w:before="0" w:after="0" w:line="250" w:lineRule="auto"/>
            </w:pPr>
            <w:r>
              <w:rPr>
                <w:rFonts w:ascii="DejaVu Sans" w:hAnsi="DejaVu Sans"/>
                <w:b w:val="0"/>
                <w:color w:val="000000"/>
                <w:sz w:val="18"/>
              </w:rPr>
              <w:t>Локальный API</w:t>
            </w:r>
          </w:p>
        </w:tc>
        <w:tc>
          <w:tcPr>
            <w:tcW w:type="dxa" w:w="1958"/>
            <w:vAlign w:val="center"/>
            <w:shd w:fill="F4F6F8"/>
          </w:tcPr>
          <w:p>
            <w:pPr>
              <w:spacing w:before="0" w:after="0" w:line="250" w:lineRule="auto"/>
            </w:pPr>
            <w:r>
              <w:rPr>
                <w:rFonts w:ascii="DejaVu Sans" w:hAnsi="DejaVu Sans"/>
                <w:b w:val="0"/>
                <w:color w:val="000000"/>
                <w:sz w:val="18"/>
              </w:rPr>
              <w:t>API-001…009</w:t>
            </w:r>
          </w:p>
        </w:tc>
        <w:tc>
          <w:tcPr>
            <w:tcW w:type="dxa" w:w="864"/>
            <w:vAlign w:val="center"/>
            <w:shd w:fill="F4F6F8"/>
          </w:tcPr>
          <w:p>
            <w:pPr>
              <w:spacing w:before="0" w:after="0" w:line="250" w:lineRule="auto"/>
              <w:jc w:val="center"/>
            </w:pPr>
            <w:r>
              <w:rPr>
                <w:rFonts w:ascii="DejaVu Sans" w:hAnsi="DejaVu Sans"/>
                <w:b w:val="0"/>
                <w:color w:val="000000"/>
                <w:sz w:val="18"/>
              </w:rPr>
              <w:t>9</w:t>
            </w:r>
          </w:p>
        </w:tc>
        <w:tc>
          <w:tcPr>
            <w:tcW w:type="dxa" w:w="5371"/>
            <w:vAlign w:val="center"/>
            <w:shd w:fill="F4F6F8"/>
          </w:tcPr>
          <w:p>
            <w:pPr>
              <w:spacing w:before="0" w:after="0" w:line="250" w:lineRule="auto"/>
            </w:pPr>
            <w:r>
              <w:rPr>
                <w:rFonts w:ascii="DejaVu Sans" w:hAnsi="DejaVu Sans"/>
                <w:b w:val="0"/>
                <w:color w:val="000000"/>
                <w:sz w:val="18"/>
              </w:rPr>
              <w:t>GET и HEAD для данных, виджетов, медиа и health. HTTP интерфейса изменения данных нет.</w:t>
            </w:r>
          </w:p>
        </w:tc>
      </w:tr>
    </w:tbl>
    <w:p>
      <w:pPr>
        <w:spacing w:after="40"/>
      </w:pPr>
      <w:r/>
    </w:p>
    <w:p>
      <w:r>
        <w:t>Общий список XLSX и публичное XLSX зеркало имеют разные направления обмена. Управляемые медиа и ссылки на внешние оригиналы имеют разное владение. Стартовый состав аукциона, изменяемые правила открытой сессии и неизменяемый снимок розыгрыша также различаются. Эти границы сохраняем при расширении.</w:t>
      </w:r>
    </w:p>
    <w:p>
      <w:pPr>
        <w:pStyle w:val="Heading1"/>
        <w:keepNext/>
      </w:pPr>
      <w:r>
        <w:t>5 Основная последовательность разработки</w:t>
      </w:r>
    </w:p>
    <w:p>
      <w:pPr>
        <w:keepNext/>
      </w:pPr>
      <w:r>
        <w:t>Позиции О1–О6 перенесены из сохранённой цепочки Б. Это порядок рассмотрения, а не разрешение реализовать все шесть направлений подряд. Следующий пункт выбирает пользователь; каждый пакет проходит собственную приёмку.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936"/>
        <w:gridCol w:w="1498"/>
        <w:gridCol w:w="5011"/>
        <w:gridCol w:w="2722"/>
      </w:tblGrid>
      <w:tr>
        <w:trPr>
          <w:tblHeader w:val="true"/>
          <w:cantSplit/>
        </w:trPr>
        <w:tc>
          <w:tcPr>
            <w:tcW w:type="dxa" w:w="936"/>
            <w:vAlign w:val="center"/>
            <w:shd w:fill="DCE6EF"/>
          </w:tcPr>
          <w:p>
            <w:pPr>
              <w:keepNext/>
              <w:spacing w:before="0" w:after="0" w:line="250" w:lineRule="auto"/>
              <w:jc w:val="center"/>
            </w:pPr>
            <w:r>
              <w:rPr>
                <w:rFonts w:ascii="DejaVu Sans" w:hAnsi="DejaVu Sans"/>
                <w:b/>
                <w:color w:val="000000"/>
                <w:sz w:val="19"/>
              </w:rPr>
              <w:t>№</w:t>
            </w:r>
          </w:p>
        </w:tc>
        <w:tc>
          <w:tcPr>
            <w:tcW w:type="dxa" w:w="1498"/>
            <w:vAlign w:val="center"/>
            <w:shd w:fill="DCE6EF"/>
          </w:tcPr>
          <w:p>
            <w:pPr>
              <w:keepNext/>
              <w:spacing w:before="0" w:after="0" w:line="250" w:lineRule="auto"/>
            </w:pPr>
            <w:r>
              <w:rPr>
                <w:rFonts w:ascii="DejaVu Sans" w:hAnsi="DejaVu Sans"/>
                <w:b/>
                <w:color w:val="000000"/>
                <w:sz w:val="19"/>
              </w:rPr>
              <w:t>Исходный ID</w:t>
            </w:r>
          </w:p>
        </w:tc>
        <w:tc>
          <w:tcPr>
            <w:tcW w:type="dxa" w:w="5011"/>
            <w:vAlign w:val="center"/>
            <w:shd w:fill="DCE6EF"/>
          </w:tcPr>
          <w:p>
            <w:pPr>
              <w:keepNext/>
              <w:spacing w:before="0" w:after="0" w:line="250" w:lineRule="auto"/>
            </w:pPr>
            <w:r>
              <w:rPr>
                <w:rFonts w:ascii="DejaVu Sans" w:hAnsi="DejaVu Sans"/>
                <w:b/>
                <w:color w:val="000000"/>
                <w:sz w:val="19"/>
              </w:rPr>
              <w:t>Функция</w:t>
            </w:r>
          </w:p>
        </w:tc>
        <w:tc>
          <w:tcPr>
            <w:tcW w:type="dxa" w:w="2722"/>
            <w:vAlign w:val="center"/>
            <w:shd w:fill="DCE6EF"/>
          </w:tcPr>
          <w:p>
            <w:pPr>
              <w:keepNext/>
              <w:spacing w:before="0" w:after="0" w:line="250" w:lineRule="auto"/>
            </w:pPr>
            <w:r>
              <w:rPr>
                <w:rFonts w:ascii="DejaVu Sans" w:hAnsi="DejaVu Sans"/>
                <w:b/>
                <w:color w:val="000000"/>
                <w:sz w:val="19"/>
              </w:rPr>
              <w:t>Состояние</w:t>
            </w:r>
          </w:p>
        </w:tc>
      </w:tr>
      <w:tr>
        <w:trPr>
          <w:cantSplit/>
        </w:trPr>
        <w:tc>
          <w:tcPr>
            <w:tcW w:type="dxa" w:w="936"/>
            <w:vAlign w:val="center"/>
            <w:shd w:fill="FFFFFF"/>
          </w:tcPr>
          <w:p>
            <w:pPr>
              <w:keepNext/>
              <w:spacing w:before="0" w:after="0" w:line="250" w:lineRule="auto"/>
              <w:jc w:val="center"/>
            </w:pPr>
            <w:r>
              <w:rPr>
                <w:rFonts w:ascii="DejaVu Sans" w:hAnsi="DejaVu Sans"/>
                <w:b w:val="0"/>
                <w:color w:val="000000"/>
                <w:sz w:val="19"/>
              </w:rPr>
              <w:t>О1</w:t>
            </w:r>
          </w:p>
        </w:tc>
        <w:tc>
          <w:tcPr>
            <w:tcW w:type="dxa" w:w="1498"/>
            <w:vAlign w:val="center"/>
            <w:shd w:fill="FFFFFF"/>
          </w:tcPr>
          <w:p>
            <w:pPr>
              <w:keepNext/>
              <w:spacing w:before="0" w:after="0" w:line="250" w:lineRule="auto"/>
            </w:pPr>
            <w:r>
              <w:rPr>
                <w:rFonts w:ascii="DejaVu Sans" w:hAnsi="DejaVu Sans"/>
                <w:b w:val="0"/>
                <w:color w:val="000000"/>
                <w:sz w:val="19"/>
              </w:rPr>
              <w:t>D41</w:t>
            </w:r>
          </w:p>
        </w:tc>
        <w:tc>
          <w:tcPr>
            <w:tcW w:type="dxa" w:w="5011"/>
            <w:vAlign w:val="center"/>
            <w:shd w:fill="FFFFFF"/>
          </w:tcPr>
          <w:p>
            <w:pPr>
              <w:keepNext/>
              <w:spacing w:before="0" w:after="0" w:line="250" w:lineRule="auto"/>
            </w:pPr>
            <w:r>
              <w:rPr>
                <w:rFonts w:ascii="DejaVu Sans" w:hAnsi="DejaVu Sans"/>
                <w:b w:val="0"/>
                <w:color w:val="000000"/>
                <w:sz w:val="19"/>
              </w:rPr>
              <w:t>Мультичат и отдельный виджет OBS</w:t>
            </w:r>
          </w:p>
        </w:tc>
        <w:tc>
          <w:tcPr>
            <w:tcW w:type="dxa" w:w="2722"/>
            <w:vAlign w:val="center"/>
            <w:shd w:fill="FFFFFF"/>
          </w:tcPr>
          <w:p>
            <w:pPr>
              <w:keepNext/>
              <w:spacing w:before="0" w:after="0" w:line="250" w:lineRule="auto"/>
            </w:pPr>
            <w:r>
              <w:rPr>
                <w:rFonts w:ascii="DejaVu Sans" w:hAnsi="DejaVu Sans"/>
                <w:b w:val="0"/>
                <w:color w:val="000000"/>
                <w:sz w:val="19"/>
              </w:rPr>
              <w:t>Платформы выбраны; требования уточняются</w:t>
            </w:r>
          </w:p>
        </w:tc>
      </w:tr>
      <w:tr>
        <w:trPr>
          <w:cantSplit/>
        </w:trPr>
        <w:tc>
          <w:tcPr>
            <w:tcW w:type="dxa" w:w="936"/>
            <w:vAlign w:val="center"/>
            <w:shd w:fill="F4F6F8"/>
          </w:tcPr>
          <w:p>
            <w:pPr>
              <w:keepNext/>
              <w:spacing w:before="0" w:after="0" w:line="250" w:lineRule="auto"/>
              <w:jc w:val="center"/>
            </w:pPr>
            <w:r>
              <w:rPr>
                <w:rFonts w:ascii="DejaVu Sans" w:hAnsi="DejaVu Sans"/>
                <w:b w:val="0"/>
                <w:color w:val="000000"/>
                <w:sz w:val="19"/>
              </w:rPr>
              <w:t>О2</w:t>
            </w:r>
          </w:p>
        </w:tc>
        <w:tc>
          <w:tcPr>
            <w:tcW w:type="dxa" w:w="1498"/>
            <w:vAlign w:val="center"/>
            <w:shd w:fill="F4F6F8"/>
          </w:tcPr>
          <w:p>
            <w:pPr>
              <w:keepNext/>
              <w:spacing w:before="0" w:after="0" w:line="250" w:lineRule="auto"/>
            </w:pPr>
            <w:r>
              <w:rPr>
                <w:rFonts w:ascii="DejaVu Sans" w:hAnsi="DejaVu Sans"/>
                <w:b w:val="0"/>
                <w:color w:val="000000"/>
                <w:sz w:val="19"/>
              </w:rPr>
              <w:t>YouTube</w:t>
            </w:r>
          </w:p>
        </w:tc>
        <w:tc>
          <w:tcPr>
            <w:tcW w:type="dxa" w:w="5011"/>
            <w:vAlign w:val="center"/>
            <w:shd w:fill="F4F6F8"/>
          </w:tcPr>
          <w:p>
            <w:pPr>
              <w:keepNext/>
              <w:spacing w:before="0" w:after="0" w:line="250" w:lineRule="auto"/>
            </w:pPr>
            <w:r>
              <w:rPr>
                <w:rFonts w:ascii="DejaVu Sans" w:hAnsi="DejaVu Sans"/>
                <w:b w:val="0"/>
                <w:color w:val="000000"/>
                <w:sz w:val="19"/>
              </w:rPr>
              <w:t>Отдельное интеграционное направление</w:t>
            </w:r>
          </w:p>
        </w:tc>
        <w:tc>
          <w:tcPr>
            <w:tcW w:type="dxa" w:w="2722"/>
            <w:vAlign w:val="center"/>
            <w:shd w:fill="F4F6F8"/>
          </w:tcPr>
          <w:p>
            <w:pPr>
              <w:keepNext/>
              <w:spacing w:before="0" w:after="0" w:line="250" w:lineRule="auto"/>
            </w:pPr>
            <w:r>
              <w:rPr>
                <w:rFonts w:ascii="DejaVu Sans" w:hAnsi="DejaVu Sans"/>
                <w:b w:val="0"/>
                <w:color w:val="000000"/>
                <w:sz w:val="19"/>
              </w:rPr>
              <w:t>Объём ещё не определён</w:t>
            </w:r>
          </w:p>
        </w:tc>
      </w:tr>
      <w:tr>
        <w:trPr>
          <w:cantSplit/>
        </w:trPr>
        <w:tc>
          <w:tcPr>
            <w:tcW w:type="dxa" w:w="936"/>
            <w:vAlign w:val="center"/>
            <w:shd w:fill="FFFFFF"/>
          </w:tcPr>
          <w:p>
            <w:pPr>
              <w:keepNext/>
              <w:spacing w:before="0" w:after="0" w:line="250" w:lineRule="auto"/>
              <w:jc w:val="center"/>
            </w:pPr>
            <w:r>
              <w:rPr>
                <w:rFonts w:ascii="DejaVu Sans" w:hAnsi="DejaVu Sans"/>
                <w:b w:val="0"/>
                <w:color w:val="000000"/>
                <w:sz w:val="19"/>
              </w:rPr>
              <w:t>О3</w:t>
            </w:r>
          </w:p>
        </w:tc>
        <w:tc>
          <w:tcPr>
            <w:tcW w:type="dxa" w:w="1498"/>
            <w:vAlign w:val="center"/>
            <w:shd w:fill="FFFFFF"/>
          </w:tcPr>
          <w:p>
            <w:pPr>
              <w:keepNext/>
              <w:spacing w:before="0" w:after="0" w:line="250" w:lineRule="auto"/>
            </w:pPr>
            <w:r>
              <w:rPr>
                <w:rFonts w:ascii="DejaVu Sans" w:hAnsi="DejaVu Sans"/>
                <w:b w:val="0"/>
                <w:color w:val="000000"/>
                <w:sz w:val="19"/>
              </w:rPr>
              <w:t>D38</w:t>
            </w:r>
          </w:p>
        </w:tc>
        <w:tc>
          <w:tcPr>
            <w:tcW w:type="dxa" w:w="5011"/>
            <w:vAlign w:val="center"/>
            <w:shd w:fill="FFFFFF"/>
          </w:tcPr>
          <w:p>
            <w:pPr>
              <w:keepNext/>
              <w:spacing w:before="0" w:after="0" w:line="250" w:lineRule="auto"/>
            </w:pPr>
            <w:r>
              <w:rPr>
                <w:rFonts w:ascii="DejaVu Sans" w:hAnsi="DejaVu Sans"/>
                <w:b w:val="0"/>
                <w:color w:val="000000"/>
                <w:sz w:val="19"/>
              </w:rPr>
              <w:t>Виджеты с другого ПК по локальной сети</w:t>
            </w:r>
          </w:p>
        </w:tc>
        <w:tc>
          <w:tcPr>
            <w:tcW w:type="dxa" w:w="2722"/>
            <w:vAlign w:val="center"/>
            <w:shd w:fill="FFFFFF"/>
          </w:tcPr>
          <w:p>
            <w:pPr>
              <w:keepNext/>
              <w:spacing w:before="0" w:after="0" w:line="250" w:lineRule="auto"/>
            </w:pPr>
            <w:r>
              <w:rPr>
                <w:rFonts w:ascii="DejaVu Sans" w:hAnsi="DejaVu Sans"/>
                <w:b w:val="0"/>
                <w:color w:val="000000"/>
                <w:sz w:val="19"/>
              </w:rPr>
              <w:t>Отложено до отдельного открытия</w:t>
            </w:r>
          </w:p>
        </w:tc>
      </w:tr>
      <w:tr>
        <w:trPr>
          <w:cantSplit/>
        </w:trPr>
        <w:tc>
          <w:tcPr>
            <w:tcW w:type="dxa" w:w="936"/>
            <w:vAlign w:val="center"/>
            <w:shd w:fill="F4F6F8"/>
          </w:tcPr>
          <w:p>
            <w:pPr>
              <w:keepNext/>
              <w:spacing w:before="0" w:after="0" w:line="250" w:lineRule="auto"/>
              <w:jc w:val="center"/>
            </w:pPr>
            <w:r>
              <w:rPr>
                <w:rFonts w:ascii="DejaVu Sans" w:hAnsi="DejaVu Sans"/>
                <w:b w:val="0"/>
                <w:color w:val="000000"/>
                <w:sz w:val="19"/>
              </w:rPr>
              <w:t>О4</w:t>
            </w:r>
          </w:p>
        </w:tc>
        <w:tc>
          <w:tcPr>
            <w:tcW w:type="dxa" w:w="1498"/>
            <w:vAlign w:val="center"/>
            <w:shd w:fill="F4F6F8"/>
          </w:tcPr>
          <w:p>
            <w:pPr>
              <w:keepNext/>
              <w:spacing w:before="0" w:after="0" w:line="250" w:lineRule="auto"/>
            </w:pPr>
            <w:r>
              <w:rPr>
                <w:rFonts w:ascii="DejaVu Sans" w:hAnsi="DejaVu Sans"/>
                <w:b w:val="0"/>
                <w:color w:val="000000"/>
                <w:sz w:val="19"/>
              </w:rPr>
              <w:t>Public Web</w:t>
            </w:r>
          </w:p>
        </w:tc>
        <w:tc>
          <w:tcPr>
            <w:tcW w:type="dxa" w:w="5011"/>
            <w:vAlign w:val="center"/>
            <w:shd w:fill="F4F6F8"/>
          </w:tcPr>
          <w:p>
            <w:pPr>
              <w:keepNext/>
              <w:spacing w:before="0" w:after="0" w:line="250" w:lineRule="auto"/>
            </w:pPr>
            <w:r>
              <w:rPr>
                <w:rFonts w:ascii="DejaVu Sans" w:hAnsi="DejaVu Sans"/>
                <w:b w:val="0"/>
                <w:color w:val="000000"/>
                <w:sz w:val="19"/>
              </w:rPr>
              <w:t>Публичный сайт или веб список</w:t>
            </w:r>
          </w:p>
        </w:tc>
        <w:tc>
          <w:tcPr>
            <w:tcW w:type="dxa" w:w="2722"/>
            <w:vAlign w:val="center"/>
            <w:shd w:fill="F4F6F8"/>
          </w:tcPr>
          <w:p>
            <w:pPr>
              <w:keepNext/>
              <w:spacing w:before="0" w:after="0" w:line="250" w:lineRule="auto"/>
            </w:pPr>
            <w:r>
              <w:rPr>
                <w:rFonts w:ascii="DejaVu Sans" w:hAnsi="DejaVu Sans"/>
                <w:b w:val="0"/>
                <w:color w:val="000000"/>
                <w:sz w:val="19"/>
              </w:rPr>
              <w:t>Будущее направление</w:t>
            </w:r>
          </w:p>
        </w:tc>
      </w:tr>
      <w:tr>
        <w:trPr>
          <w:cantSplit/>
        </w:trPr>
        <w:tc>
          <w:tcPr>
            <w:tcW w:type="dxa" w:w="936"/>
            <w:vAlign w:val="center"/>
            <w:shd w:fill="FFFFFF"/>
          </w:tcPr>
          <w:p>
            <w:pPr>
              <w:keepNext/>
              <w:spacing w:before="0" w:after="0" w:line="250" w:lineRule="auto"/>
              <w:jc w:val="center"/>
            </w:pPr>
            <w:r>
              <w:rPr>
                <w:rFonts w:ascii="DejaVu Sans" w:hAnsi="DejaVu Sans"/>
                <w:b w:val="0"/>
                <w:color w:val="000000"/>
                <w:sz w:val="19"/>
              </w:rPr>
              <w:t>О5</w:t>
            </w:r>
          </w:p>
        </w:tc>
        <w:tc>
          <w:tcPr>
            <w:tcW w:type="dxa" w:w="1498"/>
            <w:vAlign w:val="center"/>
            <w:shd w:fill="FFFFFF"/>
          </w:tcPr>
          <w:p>
            <w:pPr>
              <w:keepNext/>
              <w:spacing w:before="0" w:after="0" w:line="250" w:lineRule="auto"/>
            </w:pPr>
            <w:r>
              <w:rPr>
                <w:rFonts w:ascii="DejaVu Sans" w:hAnsi="DejaVu Sans"/>
                <w:b w:val="0"/>
                <w:color w:val="000000"/>
                <w:sz w:val="19"/>
              </w:rPr>
              <w:t>D27</w:t>
            </w:r>
          </w:p>
        </w:tc>
        <w:tc>
          <w:tcPr>
            <w:tcW w:type="dxa" w:w="5011"/>
            <w:vAlign w:val="center"/>
            <w:shd w:fill="FFFFFF"/>
          </w:tcPr>
          <w:p>
            <w:pPr>
              <w:keepNext/>
              <w:spacing w:before="0" w:after="0" w:line="250" w:lineRule="auto"/>
            </w:pPr>
            <w:r>
              <w:rPr>
                <w:rFonts w:ascii="DejaVu Sans" w:hAnsi="DejaVu Sans"/>
                <w:b w:val="0"/>
                <w:color w:val="000000"/>
                <w:sz w:val="19"/>
              </w:rPr>
              <w:t>Колесо с определением результата остановкой</w:t>
            </w:r>
          </w:p>
        </w:tc>
        <w:tc>
          <w:tcPr>
            <w:tcW w:type="dxa" w:w="2722"/>
            <w:vAlign w:val="center"/>
            <w:shd w:fill="FFFFFF"/>
          </w:tcPr>
          <w:p>
            <w:pPr>
              <w:keepNext/>
              <w:spacing w:before="0" w:after="0" w:line="250" w:lineRule="auto"/>
            </w:pPr>
            <w:r>
              <w:rPr>
                <w:rFonts w:ascii="DejaVu Sans" w:hAnsi="DejaVu Sans"/>
                <w:b w:val="0"/>
                <w:color w:val="000000"/>
                <w:sz w:val="19"/>
              </w:rPr>
              <w:t>Будущее направление</w:t>
            </w:r>
          </w:p>
        </w:tc>
      </w:tr>
      <w:tr>
        <w:trPr>
          <w:cantSplit/>
        </w:trPr>
        <w:tc>
          <w:tcPr>
            <w:tcW w:type="dxa" w:w="936"/>
            <w:vAlign w:val="center"/>
            <w:shd w:fill="F4F6F8"/>
          </w:tcPr>
          <w:p>
            <w:pPr>
              <w:spacing w:before="0" w:after="0" w:line="250" w:lineRule="auto"/>
              <w:jc w:val="center"/>
            </w:pPr>
            <w:r>
              <w:rPr>
                <w:rFonts w:ascii="DejaVu Sans" w:hAnsi="DejaVu Sans"/>
                <w:b w:val="0"/>
                <w:color w:val="000000"/>
                <w:sz w:val="19"/>
              </w:rPr>
              <w:t>О6</w:t>
            </w:r>
          </w:p>
        </w:tc>
        <w:tc>
          <w:tcPr>
            <w:tcW w:type="dxa" w:w="1498"/>
            <w:vAlign w:val="center"/>
            <w:shd w:fill="F4F6F8"/>
          </w:tcPr>
          <w:p>
            <w:pPr>
              <w:spacing w:before="0" w:after="0" w:line="250" w:lineRule="auto"/>
            </w:pPr>
            <w:r>
              <w:rPr>
                <w:rFonts w:ascii="DejaVu Sans" w:hAnsi="DejaVu Sans"/>
                <w:b w:val="0"/>
                <w:color w:val="000000"/>
                <w:sz w:val="19"/>
              </w:rPr>
              <w:t>D7</w:t>
            </w:r>
          </w:p>
        </w:tc>
        <w:tc>
          <w:tcPr>
            <w:tcW w:type="dxa" w:w="5011"/>
            <w:vAlign w:val="center"/>
            <w:shd w:fill="F4F6F8"/>
          </w:tcPr>
          <w:p>
            <w:pPr>
              <w:spacing w:before="0" w:after="0" w:line="250" w:lineRule="auto"/>
            </w:pPr>
            <w:r>
              <w:rPr>
                <w:rFonts w:ascii="DejaVu Sans" w:hAnsi="DejaVu Sans"/>
                <w:b w:val="0"/>
                <w:color w:val="000000"/>
                <w:sz w:val="19"/>
              </w:rPr>
              <w:t>Криптографическая защита всего снимка</w:t>
            </w:r>
          </w:p>
        </w:tc>
        <w:tc>
          <w:tcPr>
            <w:tcW w:type="dxa" w:w="2722"/>
            <w:vAlign w:val="center"/>
            <w:shd w:fill="F4F6F8"/>
          </w:tcPr>
          <w:p>
            <w:pPr>
              <w:spacing w:before="0" w:after="0" w:line="250" w:lineRule="auto"/>
            </w:pPr>
            <w:r>
              <w:rPr>
                <w:rFonts w:ascii="DejaVu Sans" w:hAnsi="DejaVu Sans"/>
                <w:b w:val="0"/>
                <w:color w:val="000000"/>
                <w:sz w:val="19"/>
              </w:rPr>
              <w:t>Остаток после базовой проверки</w:t>
            </w:r>
          </w:p>
        </w:tc>
      </w:tr>
    </w:tbl>
    <w:p>
      <w:pPr>
        <w:spacing w:after="40"/>
      </w:pPr>
      <w:r/>
    </w:p>
    <w:p>
      <w:pPr>
        <w:pStyle w:val="Heading2"/>
        <w:keepNext/>
      </w:pPr>
      <w:r>
        <w:t>О1 D41 Мультичат и виджет OBS</w:t>
      </w:r>
    </w:p>
    <w:p>
      <w:r>
        <w:t>Собрать обычные сообщения нескольких платформ в общий поток и предоставить отдельный OBS источник чата. Прямое решение пользователя от 23 октября 2026 года: первая версия — Twitch и YouTube, с возможностью позднее добавить другие платформы. Kick и VK Video Live остаются кандидатами будущих адаптеров. Точный функциональный состав первой версии ещё уточняется.</w:t>
      </w:r>
    </w:p>
    <w:p>
      <w:r>
        <w:t>Используем общий слой подключений и авторизации, отдельные адаптеры платформ и нормализованный поток сообщений. Общий формат и интерфейс адаптера должны допускать новые платформы без отдельной реализации окна мультичата и OBS виджета. Сообщение чата не меняет лоты, баллы, лидера, таймер, колесо или победителя. Не создаём второй центр подключений и не связываем работу с установленным внешним чат приложением.</w:t>
      </w:r>
    </w:p>
    <w:p>
      <w:r>
        <w:t>До кода определить порядок сообщений и задержки, native message ID, время источника и время получения, восстановление после reconnect, доступные данные автора и удалений, историю, фильтрацию, интерфейс оператора и оформление OBS. Окончательная схема хранения пока не утверждена.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4435"/>
        <w:gridCol w:w="5731"/>
      </w:tblGrid>
      <w:tr>
        <w:trPr>
          <w:tblHeader w:val="true"/>
          <w:cantSplit/>
        </w:trPr>
        <w:tc>
          <w:tcPr>
            <w:tcW w:type="dxa" w:w="4435"/>
            <w:vAlign w:val="center"/>
            <w:shd w:fill="DCE6EF"/>
          </w:tcPr>
          <w:p>
            <w:pPr>
              <w:keepNext/>
              <w:spacing w:before="0" w:after="0" w:line="250" w:lineRule="auto"/>
            </w:pPr>
            <w:r>
              <w:rPr>
                <w:rFonts w:ascii="DejaVu Sans" w:hAnsi="DejaVu Sans"/>
                <w:b/>
                <w:color w:val="000000"/>
                <w:sz w:val="18"/>
              </w:rPr>
              <w:t>Группа возможностей из архива</w:t>
            </w:r>
          </w:p>
        </w:tc>
        <w:tc>
          <w:tcPr>
            <w:tcW w:type="dxa" w:w="5731"/>
            <w:vAlign w:val="center"/>
            <w:shd w:fill="DCE6EF"/>
          </w:tcPr>
          <w:p>
            <w:pPr>
              <w:keepNext/>
              <w:spacing w:before="0" w:after="0" w:line="250" w:lineRule="auto"/>
            </w:pPr>
            <w:r>
              <w:rPr>
                <w:rFonts w:ascii="DejaVu Sans" w:hAnsi="DejaVu Sans"/>
                <w:b/>
                <w:color w:val="000000"/>
                <w:sz w:val="18"/>
              </w:rPr>
              <w:t>Статус для разбора D41</w:t>
            </w:r>
          </w:p>
        </w:tc>
      </w:tr>
      <w:tr>
        <w:trPr>
          <w:cantSplit/>
        </w:trPr>
        <w:tc>
          <w:tcPr>
            <w:tcW w:type="dxa" w:w="4435"/>
            <w:vAlign w:val="center"/>
            <w:shd w:fill="FFFFFF"/>
          </w:tcPr>
          <w:p>
            <w:pPr>
              <w:keepNext/>
              <w:spacing w:before="0" w:after="0" w:line="250" w:lineRule="auto"/>
            </w:pPr>
            <w:r>
              <w:rPr>
                <w:rFonts w:ascii="DejaVu Sans" w:hAnsi="DejaVu Sans"/>
                <w:b w:val="0"/>
                <w:color w:val="000000"/>
                <w:sz w:val="18"/>
              </w:rPr>
              <w:t>Общий поток нескольких платформ</w:t>
            </w:r>
          </w:p>
        </w:tc>
        <w:tc>
          <w:tcPr>
            <w:tcW w:type="dxa" w:w="5731"/>
            <w:vAlign w:val="center"/>
            <w:shd w:fill="FFFFFF"/>
          </w:tcPr>
          <w:p>
            <w:pPr>
              <w:keepNext/>
              <w:spacing w:before="0" w:after="0" w:line="250" w:lineRule="auto"/>
            </w:pPr>
            <w:r>
              <w:rPr>
                <w:rFonts w:ascii="DejaVu Sans" w:hAnsi="DejaVu Sans"/>
                <w:b w:val="0"/>
                <w:color w:val="000000"/>
                <w:sz w:val="18"/>
              </w:rPr>
              <w:t>Основная идея; порядок объединения и первая версия требуют решения.</w:t>
            </w:r>
          </w:p>
        </w:tc>
      </w:tr>
      <w:tr>
        <w:trPr>
          <w:cantSplit/>
        </w:trPr>
        <w:tc>
          <w:tcPr>
            <w:tcW w:type="dxa" w:w="4435"/>
            <w:vAlign w:val="center"/>
            <w:shd w:fill="F4F6F8"/>
          </w:tcPr>
          <w:p>
            <w:pPr>
              <w:keepNext/>
              <w:spacing w:before="0" w:after="0" w:line="250" w:lineRule="auto"/>
            </w:pPr>
            <w:r>
              <w:rPr>
                <w:rFonts w:ascii="DejaVu Sans" w:hAnsi="DejaVu Sans"/>
                <w:b w:val="0"/>
                <w:color w:val="000000"/>
                <w:sz w:val="18"/>
              </w:rPr>
              <w:t>Telegram и Discord</w:t>
            </w:r>
          </w:p>
        </w:tc>
        <w:tc>
          <w:tcPr>
            <w:tcW w:type="dxa" w:w="5731"/>
            <w:vAlign w:val="center"/>
            <w:shd w:fill="F4F6F8"/>
          </w:tcPr>
          <w:p>
            <w:pPr>
              <w:keepNext/>
              <w:spacing w:before="0" w:after="0" w:line="250" w:lineRule="auto"/>
            </w:pPr>
            <w:r>
              <w:rPr>
                <w:rFonts w:ascii="DejaVu Sans" w:hAnsi="DejaVu Sans"/>
                <w:b w:val="0"/>
                <w:color w:val="000000"/>
                <w:sz w:val="18"/>
              </w:rPr>
              <w:t>Примеры дополнительных источников; адаптеры отдельно не одобрены.</w:t>
            </w:r>
          </w:p>
        </w:tc>
      </w:tr>
      <w:tr>
        <w:trPr>
          <w:cantSplit/>
        </w:trPr>
        <w:tc>
          <w:tcPr>
            <w:tcW w:type="dxa" w:w="4435"/>
            <w:vAlign w:val="center"/>
            <w:shd w:fill="FFFFFF"/>
          </w:tcPr>
          <w:p>
            <w:pPr>
              <w:spacing w:before="0" w:after="0" w:line="250" w:lineRule="auto"/>
            </w:pPr>
            <w:r>
              <w:rPr>
                <w:rFonts w:ascii="DejaVu Sans" w:hAnsi="DejaVu Sans"/>
                <w:b w:val="0"/>
                <w:color w:val="000000"/>
                <w:sz w:val="18"/>
              </w:rPr>
              <w:t>Собственный OBS источник и редактор</w:t>
            </w:r>
          </w:p>
        </w:tc>
        <w:tc>
          <w:tcPr>
            <w:tcW w:type="dxa" w:w="5731"/>
            <w:vAlign w:val="center"/>
            <w:shd w:fill="FFFFFF"/>
          </w:tcPr>
          <w:p>
            <w:pPr>
              <w:spacing w:before="0" w:after="0" w:line="250" w:lineRule="auto"/>
            </w:pPr>
            <w:r>
              <w:rPr>
                <w:rFonts w:ascii="DejaVu Sans" w:hAnsi="DejaVu Sans"/>
                <w:b w:val="0"/>
                <w:color w:val="000000"/>
                <w:sz w:val="18"/>
              </w:rPr>
              <w:t>Виджет входит в идею; конкретные поля и оформление ещё выбрать.</w:t>
            </w:r>
          </w:p>
        </w:tc>
      </w:tr>
      <w:tr>
        <w:trPr>
          <w:cantSplit/>
        </w:trPr>
        <w:tc>
          <w:tcPr>
            <w:tcW w:type="dxa" w:w="4435"/>
            <w:vAlign w:val="center"/>
            <w:shd w:fill="F4F6F8"/>
          </w:tcPr>
          <w:p>
            <w:pPr>
              <w:spacing w:before="0" w:after="0" w:line="250" w:lineRule="auto"/>
            </w:pPr>
            <w:r>
              <w:rPr>
                <w:rFonts w:ascii="DejaVu Sans" w:hAnsi="DejaVu Sans"/>
                <w:b w:val="0"/>
                <w:color w:val="000000"/>
                <w:sz w:val="18"/>
              </w:rPr>
              <w:t>Автор, платформа, аватар, значки и роли</w:t>
            </w:r>
          </w:p>
        </w:tc>
        <w:tc>
          <w:tcPr>
            <w:tcW w:type="dxa" w:w="5731"/>
            <w:vAlign w:val="center"/>
            <w:shd w:fill="F4F6F8"/>
          </w:tcPr>
          <w:p>
            <w:pPr>
              <w:spacing w:before="0" w:after="0" w:line="250" w:lineRule="auto"/>
            </w:pPr>
            <w:r>
              <w:rPr>
                <w:rFonts w:ascii="DejaVu Sans" w:hAnsi="DejaVu Sans"/>
                <w:b w:val="0"/>
                <w:color w:val="000000"/>
                <w:sz w:val="18"/>
              </w:rPr>
              <w:t>Кандидаты с учётом возможностей каждого провайдера.</w:t>
            </w:r>
          </w:p>
        </w:tc>
      </w:tr>
      <w:tr>
        <w:trPr>
          <w:cantSplit/>
        </w:trPr>
        <w:tc>
          <w:tcPr>
            <w:tcW w:type="dxa" w:w="4435"/>
            <w:vAlign w:val="center"/>
            <w:shd w:fill="FFFFFF"/>
          </w:tcPr>
          <w:p>
            <w:pPr>
              <w:spacing w:before="0" w:after="0" w:line="250" w:lineRule="auto"/>
            </w:pPr>
            <w:r>
              <w:rPr>
                <w:rFonts w:ascii="DejaVu Sans" w:hAnsi="DejaVu Sans"/>
                <w:b w:val="0"/>
                <w:color w:val="000000"/>
                <w:sz w:val="18"/>
              </w:rPr>
              <w:t>Общий и отдельные счётчики зрителей</w:t>
            </w:r>
          </w:p>
        </w:tc>
        <w:tc>
          <w:tcPr>
            <w:tcW w:type="dxa" w:w="5731"/>
            <w:vAlign w:val="center"/>
            <w:shd w:fill="FFFFFF"/>
          </w:tcPr>
          <w:p>
            <w:pPr>
              <w:spacing w:before="0" w:after="0" w:line="250" w:lineRule="auto"/>
            </w:pPr>
            <w:r>
              <w:rPr>
                <w:rFonts w:ascii="DejaVu Sans" w:hAnsi="DejaVu Sans"/>
                <w:b w:val="0"/>
                <w:color w:val="000000"/>
                <w:sz w:val="18"/>
              </w:rPr>
              <w:t>Кандидат; не обещанная часть первой версии.</w:t>
            </w:r>
          </w:p>
        </w:tc>
      </w:tr>
      <w:tr>
        <w:trPr>
          <w:cantSplit/>
        </w:trPr>
        <w:tc>
          <w:tcPr>
            <w:tcW w:type="dxa" w:w="4435"/>
            <w:vAlign w:val="center"/>
            <w:shd w:fill="F4F6F8"/>
          </w:tcPr>
          <w:p>
            <w:pPr>
              <w:spacing w:before="0" w:after="0" w:line="250" w:lineRule="auto"/>
            </w:pPr>
            <w:r>
              <w:rPr>
                <w:rFonts w:ascii="DejaVu Sans" w:hAnsi="DejaVu Sans"/>
                <w:b w:val="0"/>
                <w:color w:val="000000"/>
                <w:sz w:val="18"/>
              </w:rPr>
              <w:t>Озвучивание сообщений TTS</w:t>
            </w:r>
          </w:p>
        </w:tc>
        <w:tc>
          <w:tcPr>
            <w:tcW w:type="dxa" w:w="5731"/>
            <w:vAlign w:val="center"/>
            <w:shd w:fill="F4F6F8"/>
          </w:tcPr>
          <w:p>
            <w:pPr>
              <w:spacing w:before="0" w:after="0" w:line="250" w:lineRule="auto"/>
            </w:pPr>
            <w:r>
              <w:rPr>
                <w:rFonts w:ascii="DejaVu Sans" w:hAnsi="DejaVu Sans"/>
                <w:b w:val="0"/>
                <w:color w:val="000000"/>
                <w:sz w:val="18"/>
              </w:rPr>
              <w:t>Кандидат; голос, триггеры и аудиопуть не согласованы.</w:t>
            </w:r>
          </w:p>
        </w:tc>
      </w:tr>
      <w:tr>
        <w:trPr>
          <w:cantSplit/>
        </w:trPr>
        <w:tc>
          <w:tcPr>
            <w:tcW w:type="dxa" w:w="4435"/>
            <w:vAlign w:val="center"/>
            <w:shd w:fill="FFFFFF"/>
          </w:tcPr>
          <w:p>
            <w:pPr>
              <w:spacing w:before="0" w:after="0" w:line="250" w:lineRule="auto"/>
            </w:pPr>
            <w:r>
              <w:rPr>
                <w:rFonts w:ascii="DejaVu Sans" w:hAnsi="DejaVu Sans"/>
                <w:b w:val="0"/>
                <w:color w:val="000000"/>
                <w:sz w:val="18"/>
              </w:rPr>
              <w:t>Выделение упоминаний</w:t>
            </w:r>
          </w:p>
        </w:tc>
        <w:tc>
          <w:tcPr>
            <w:tcW w:type="dxa" w:w="5731"/>
            <w:vAlign w:val="center"/>
            <w:shd w:fill="FFFFFF"/>
          </w:tcPr>
          <w:p>
            <w:pPr>
              <w:spacing w:before="0" w:after="0" w:line="250" w:lineRule="auto"/>
            </w:pPr>
            <w:r>
              <w:rPr>
                <w:rFonts w:ascii="DejaVu Sans" w:hAnsi="DejaVu Sans"/>
                <w:b w:val="0"/>
                <w:color w:val="000000"/>
                <w:sz w:val="18"/>
              </w:rPr>
              <w:t>Кандидат; правило выделения определить.</w:t>
            </w:r>
          </w:p>
        </w:tc>
      </w:tr>
      <w:tr>
        <w:trPr>
          <w:cantSplit/>
        </w:trPr>
        <w:tc>
          <w:tcPr>
            <w:tcW w:type="dxa" w:w="4435"/>
            <w:vAlign w:val="center"/>
            <w:shd w:fill="F4F6F8"/>
          </w:tcPr>
          <w:p>
            <w:pPr>
              <w:spacing w:before="0" w:after="0" w:line="250" w:lineRule="auto"/>
            </w:pPr>
            <w:r>
              <w:rPr>
                <w:rFonts w:ascii="DejaVu Sans" w:hAnsi="DejaVu Sans"/>
                <w:b w:val="0"/>
                <w:color w:val="000000"/>
                <w:sz w:val="18"/>
              </w:rPr>
              <w:t>Команды, реакции и звуки</w:t>
            </w:r>
          </w:p>
        </w:tc>
        <w:tc>
          <w:tcPr>
            <w:tcW w:type="dxa" w:w="5731"/>
            <w:vAlign w:val="center"/>
            <w:shd w:fill="F4F6F8"/>
          </w:tcPr>
          <w:p>
            <w:pPr>
              <w:spacing w:before="0" w:after="0" w:line="250" w:lineRule="auto"/>
            </w:pPr>
            <w:r>
              <w:rPr>
                <w:rFonts w:ascii="DejaVu Sans" w:hAnsi="DejaVu Sans"/>
                <w:b w:val="0"/>
                <w:color w:val="000000"/>
                <w:sz w:val="18"/>
              </w:rPr>
              <w:t>Только отдельно разрешаемый слой действий.</w:t>
            </w:r>
          </w:p>
        </w:tc>
      </w:tr>
      <w:tr>
        <w:trPr>
          <w:cantSplit/>
        </w:trPr>
        <w:tc>
          <w:tcPr>
            <w:tcW w:type="dxa" w:w="4435"/>
            <w:vAlign w:val="center"/>
            <w:shd w:fill="FFFFFF"/>
          </w:tcPr>
          <w:p>
            <w:pPr>
              <w:spacing w:before="0" w:after="0" w:line="250" w:lineRule="auto"/>
            </w:pPr>
            <w:r>
              <w:rPr>
                <w:rFonts w:ascii="DejaVu Sans" w:hAnsi="DejaVu Sans"/>
                <w:b w:val="0"/>
                <w:color w:val="000000"/>
                <w:sz w:val="18"/>
              </w:rPr>
              <w:t>Сохранение и текстовый экспорт</w:t>
            </w:r>
          </w:p>
        </w:tc>
        <w:tc>
          <w:tcPr>
            <w:tcW w:type="dxa" w:w="5731"/>
            <w:vAlign w:val="center"/>
            <w:shd w:fill="FFFFFF"/>
          </w:tcPr>
          <w:p>
            <w:pPr>
              <w:spacing w:before="0" w:after="0" w:line="250" w:lineRule="auto"/>
            </w:pPr>
            <w:r>
              <w:rPr>
                <w:rFonts w:ascii="DejaVu Sans" w:hAnsi="DejaVu Sans"/>
                <w:b w:val="0"/>
                <w:color w:val="000000"/>
                <w:sz w:val="18"/>
              </w:rPr>
              <w:t>Кандидат; формат, срок хранения и приватность определить.</w:t>
            </w:r>
          </w:p>
        </w:tc>
      </w:tr>
      <w:tr>
        <w:trPr>
          <w:cantSplit/>
        </w:trPr>
        <w:tc>
          <w:tcPr>
            <w:tcW w:type="dxa" w:w="4435"/>
            <w:vAlign w:val="center"/>
            <w:shd w:fill="F4F6F8"/>
          </w:tcPr>
          <w:p>
            <w:pPr>
              <w:spacing w:before="0" w:after="0" w:line="250" w:lineRule="auto"/>
            </w:pPr>
            <w:r>
              <w:rPr>
                <w:rFonts w:ascii="DejaVu Sans" w:hAnsi="DejaVu Sans"/>
                <w:b w:val="0"/>
                <w:color w:val="000000"/>
                <w:sz w:val="18"/>
              </w:rPr>
              <w:t>BTTV FFZ и 7TV emotes</w:t>
            </w:r>
          </w:p>
        </w:tc>
        <w:tc>
          <w:tcPr>
            <w:tcW w:type="dxa" w:w="5731"/>
            <w:vAlign w:val="center"/>
            <w:shd w:fill="F4F6F8"/>
          </w:tcPr>
          <w:p>
            <w:pPr>
              <w:spacing w:before="0" w:after="0" w:line="250" w:lineRule="auto"/>
            </w:pPr>
            <w:r>
              <w:rPr>
                <w:rFonts w:ascii="DejaVu Sans" w:hAnsi="DejaVu Sans"/>
                <w:b w:val="0"/>
                <w:color w:val="000000"/>
                <w:sz w:val="18"/>
              </w:rPr>
              <w:t>Кандидат для применимых платформ после проверки API.</w:t>
            </w:r>
          </w:p>
        </w:tc>
      </w:tr>
      <w:tr>
        <w:trPr>
          <w:cantSplit/>
        </w:trPr>
        <w:tc>
          <w:tcPr>
            <w:tcW w:type="dxa" w:w="4435"/>
            <w:vAlign w:val="center"/>
            <w:shd w:fill="FFFFFF"/>
          </w:tcPr>
          <w:p>
            <w:pPr>
              <w:spacing w:before="0" w:after="0" w:line="250" w:lineRule="auto"/>
            </w:pPr>
            <w:r>
              <w:rPr>
                <w:rFonts w:ascii="DejaVu Sans" w:hAnsi="DejaVu Sans"/>
                <w:b w:val="0"/>
                <w:color w:val="000000"/>
                <w:sz w:val="18"/>
              </w:rPr>
              <w:t>API WebSocket и файлы</w:t>
            </w:r>
          </w:p>
        </w:tc>
        <w:tc>
          <w:tcPr>
            <w:tcW w:type="dxa" w:w="5731"/>
            <w:vAlign w:val="center"/>
            <w:shd w:fill="FFFFFF"/>
          </w:tcPr>
          <w:p>
            <w:pPr>
              <w:spacing w:before="0" w:after="0" w:line="250" w:lineRule="auto"/>
            </w:pPr>
            <w:r>
              <w:rPr>
                <w:rFonts w:ascii="DejaVu Sans" w:hAnsi="DejaVu Sans"/>
                <w:b w:val="0"/>
                <w:color w:val="000000"/>
                <w:sz w:val="18"/>
              </w:rPr>
              <w:t>Варианты взаимодействия; публичный API управления не разрешён.</w:t>
            </w:r>
          </w:p>
        </w:tc>
      </w:tr>
      <w:tr>
        <w:trPr>
          <w:cantSplit/>
        </w:trPr>
        <w:tc>
          <w:tcPr>
            <w:tcW w:type="dxa" w:w="4435"/>
            <w:vAlign w:val="center"/>
            <w:shd w:fill="F4F6F8"/>
          </w:tcPr>
          <w:p>
            <w:pPr>
              <w:spacing w:before="0" w:after="0" w:line="250" w:lineRule="auto"/>
            </w:pPr>
            <w:r>
              <w:rPr>
                <w:rFonts w:ascii="DejaVu Sans" w:hAnsi="DejaVu Sans"/>
                <w:b w:val="0"/>
                <w:color w:val="000000"/>
                <w:sz w:val="18"/>
              </w:rPr>
              <w:t>Настройки оформления</w:t>
            </w:r>
          </w:p>
        </w:tc>
        <w:tc>
          <w:tcPr>
            <w:tcW w:type="dxa" w:w="5731"/>
            <w:vAlign w:val="center"/>
            <w:shd w:fill="F4F6F8"/>
          </w:tcPr>
          <w:p>
            <w:pPr>
              <w:spacing w:before="0" w:after="0" w:line="250" w:lineRule="auto"/>
            </w:pPr>
            <w:r>
              <w:rPr>
                <w:rFonts w:ascii="DejaVu Sans" w:hAnsi="DejaVu Sans"/>
                <w:b w:val="0"/>
                <w:color w:val="000000"/>
                <w:sz w:val="18"/>
              </w:rPr>
              <w:t>Отдельное согласование; общий конструктор виджетов не возвращается.</w:t>
            </w:r>
          </w:p>
        </w:tc>
      </w:tr>
      <w:tr>
        <w:trPr>
          <w:cantSplit/>
        </w:trPr>
        <w:tc>
          <w:tcPr>
            <w:tcW w:type="dxa" w:w="4435"/>
            <w:vAlign w:val="center"/>
            <w:shd w:fill="FFFFFF"/>
          </w:tcPr>
          <w:p>
            <w:pPr>
              <w:spacing w:before="0" w:after="0" w:line="250" w:lineRule="auto"/>
            </w:pPr>
            <w:r>
              <w:rPr>
                <w:rFonts w:ascii="DejaVu Sans" w:hAnsi="DejaVu Sans"/>
                <w:b w:val="0"/>
                <w:color w:val="000000"/>
                <w:sz w:val="18"/>
              </w:rPr>
              <w:t>Модерация, фильтры, история и мобильный просмотр</w:t>
            </w:r>
          </w:p>
        </w:tc>
        <w:tc>
          <w:tcPr>
            <w:tcW w:type="dxa" w:w="5731"/>
            <w:vAlign w:val="center"/>
            <w:shd w:fill="FFFFFF"/>
          </w:tcPr>
          <w:p>
            <w:pPr>
              <w:spacing w:before="0" w:after="0" w:line="250" w:lineRule="auto"/>
            </w:pPr>
            <w:r>
              <w:rPr>
                <w:rFonts w:ascii="DejaVu Sans" w:hAnsi="DejaVu Sans"/>
                <w:b w:val="0"/>
                <w:color w:val="000000"/>
                <w:sz w:val="18"/>
              </w:rPr>
              <w:t>Состав ещё не утверждён; сетевой доступ подчиняется D38.</w:t>
            </w:r>
          </w:p>
        </w:tc>
      </w:tr>
    </w:tbl>
    <w:p>
      <w:pPr>
        <w:spacing w:after="40"/>
      </w:pPr>
      <w:r/>
    </w:p>
    <w:p>
      <w:pPr>
        <w:keepNext/>
      </w:pPr>
      <w:r>
        <w:t>Проверка готового пакета должна покрыть повторную доставку, разрыв связи, порядок сообщений, изменение подключения, безопасное отображение содержимого и независимость чата от аукциона. Конкретный чек лист составляется после выбора состава пакета.</w:t>
      </w:r>
    </w:p>
    <w:p>
      <w:pPr>
        <w:spacing w:after="140"/>
      </w:pPr>
      <w:r>
        <w:rPr>
          <w:sz w:val="18"/>
        </w:rPr>
        <w:t>Основание: Б §0, §2, §3 D41 и §3.1. Основа кода по А: INT-001…009, OBS-001…004, API-001 и X-023.</w:t>
      </w:r>
    </w:p>
    <w:p>
      <w:pPr>
        <w:pStyle w:val="Heading2"/>
        <w:keepNext/>
      </w:pPr>
      <w:r>
        <w:t>О2 Отдельная интеграция YouTube</w:t>
      </w:r>
    </w:p>
    <w:p>
      <w:r>
        <w:t>Сначала восстановить точный предмет старой идеи и определить, какая возможность нужна сверх ChatProvider D41. Исторический кандидат не задаёт готового объёма. Super Chat и Super Sticker упоминались лишь как отдельный возможный разбор; монетизацию нельзя автоматически считать утверждённым адаптером ставок.</w:t>
      </w:r>
    </w:p>
    <w:p>
      <w:pPr>
        <w:keepNext/>
      </w:pPr>
      <w:r>
        <w:t>Проверить текущие официальные API, авторизацию и доставку событий уже для выбранной функции. YouTube как источник саундтрека и прежний пункт про трейлер не включаются в этот пакет.</w:t>
      </w:r>
    </w:p>
    <w:p>
      <w:pPr>
        <w:spacing w:after="140"/>
      </w:pPr>
      <w:r>
        <w:rPr>
          <w:sz w:val="18"/>
        </w:rPr>
        <w:t>Основание: Б §2, §3.1, §4 и §5.7. Текущее ограничение: А X-002 и X-023.</w:t>
      </w:r>
    </w:p>
    <w:p>
      <w:pPr>
        <w:pStyle w:val="Heading2"/>
        <w:keepNext/>
      </w:pPr>
      <w:r>
        <w:t>О3 D38 Доступ к виджетам по локальной сети</w:t>
      </w:r>
    </w:p>
    <w:p>
      <w:r>
        <w:t>Сохранить 127.0.0.1 как обычный режим. При отдельном открытии D38 выбрать адрес привязки, способ получения URL на втором ПК, правила Windows Firewall и обнаружения. Проверить чтение медиа и поведение OBS при разрыве связи.</w:t>
      </w:r>
    </w:p>
    <w:p>
      <w:pPr>
        <w:keepNext/>
      </w:pPr>
      <w:r>
        <w:t>Доступ зрителя должен быть только для чтения. Если используются viewer токены, они отделяются от сервисных секретов и имеют отзыв и ротацию. Сетевой URL не открывает управление аукционом или музыкой. Не выводить сервер в локальную сеть молча.</w:t>
      </w:r>
    </w:p>
    <w:p>
      <w:pPr>
        <w:spacing w:after="140"/>
      </w:pPr>
      <w:r>
        <w:rPr>
          <w:sz w:val="18"/>
        </w:rPr>
        <w:t>Основание: Б §3 D38 и §8.3.2. Основа: А API-001…009, ограничение X-015.</w:t>
      </w:r>
    </w:p>
    <w:p>
      <w:pPr>
        <w:pStyle w:val="Heading2"/>
        <w:keepNext/>
      </w:pPr>
      <w:r>
        <w:t>О4 Public Web Публичное веб представление</w:t>
      </w:r>
    </w:p>
    <w:p>
      <w:r>
        <w:t>Отдельно определить состав публичных данных, размещение, обновление, доступ, защиту и пользовательский вид. Локальный JSON, OBS список и публичное XLSX зеркало уже работают, но не являются размещённым сайтом.</w:t>
      </w:r>
    </w:p>
    <w:p>
      <w:pPr>
        <w:keepNext/>
      </w:pPr>
      <w:r>
        <w:t>Переиспользовать существующую выборку публичного списка и исключения архива и временных лотов. Политику доступа, частоту обновления и возможность работы при закрытой программе выбрать в этом пакете, не считать их заранее решёнными. Viewer доступ не получает права записи.</w:t>
      </w:r>
    </w:p>
    <w:p>
      <w:pPr>
        <w:spacing w:after="140"/>
      </w:pPr>
      <w:r>
        <w:rPr>
          <w:sz w:val="18"/>
        </w:rPr>
        <w:t>Основание: Б §2, §5.4 и §8.3.2. Основа: А PUB-001…010, OBS-013, API-003.</w:t>
      </w:r>
    </w:p>
    <w:p>
      <w:pPr>
        <w:pStyle w:val="Heading2"/>
        <w:keepNext/>
      </w:pPr>
      <w:r>
        <w:t>О5 D27 Колесо с результатом по конечной остановке</w:t>
      </w:r>
    </w:p>
    <w:p>
      <w:r>
        <w:t>Дополнительный режим, где результат определяется положением остановившегося колеса. Обычное колесо сейчас сначала выбирает результат через RNG и затем показывает анимацию; оно остаётся основным режимом.</w:t>
      </w:r>
    </w:p>
    <w:p>
      <w:pPr>
        <w:keepNext/>
      </w:pPr>
      <w:r>
        <w:t>До реализации согласовать случайные начальные условия, торможение и физику, границы и геометрию весов, независимость результата от таймингов, синхронизацию программы и OBS, воспроизводимость и доказательство результата. Это отдельный алгоритмический пакет высокой сложности.</w:t>
      </w:r>
    </w:p>
    <w:p>
      <w:pPr>
        <w:spacing w:after="140"/>
      </w:pPr>
      <w:r>
        <w:rPr>
          <w:sz w:val="18"/>
        </w:rPr>
        <w:t>Основание: Б §3 D27. Текущее поведение: А WHL-003, WHL-013, WHL-015…022.</w:t>
      </w:r>
    </w:p>
    <w:p>
      <w:pPr>
        <w:pStyle w:val="Heading2"/>
        <w:keepNext/>
      </w:pPr>
      <w:r>
        <w:t>О6 D7 Защита всего снимка результата</w:t>
      </w:r>
    </w:p>
    <w:p>
      <w:r>
        <w:t>Сохранить существующий математический пересчёт и подпись случайного ответа RANDOM.ORG+. Незавершённая часть D7 относится к защите всего снимка участников, весов, исходных данных и результата от намеренной подмены.</w:t>
      </w:r>
    </w:p>
    <w:p>
      <w:pPr>
        <w:keepNext/>
      </w:pPr>
      <w:r>
        <w:t>Хеш рядом со снимком в той же SQLite не даёт независимого доказательства: данные и хеш можно заменить вместе. Варианты для выбора — подпись всего снимка с защищёнными ключами, внешняя публикация или нотариализация хеша, отдельный проверяющий инструмент. Выбрать модель угроз, хранение ключей и совместимость старых снимков до кода.</w:t>
      </w:r>
    </w:p>
    <w:p>
      <w:pPr>
        <w:spacing w:after="140"/>
      </w:pPr>
      <w:r>
        <w:rPr>
          <w:sz w:val="18"/>
        </w:rPr>
        <w:t>Основание: Б §3 D7. Уже реализовано по А: WHL-010, WHL-013…014, HIST-009…012.</w:t>
      </w:r>
    </w:p>
    <w:p>
      <w:pPr>
        <w:pStyle w:val="Heading1"/>
        <w:keepNext/>
      </w:pPr>
      <w:r>
        <w:t>6 Прямо отложенные D40 и D34</w:t>
      </w:r>
    </w:p>
    <w:p>
      <w:pPr>
        <w:pStyle w:val="Heading2"/>
        <w:keepNext/>
      </w:pPr>
      <w:r>
        <w:t>D40 Ручной порядок музыки</w:t>
      </w:r>
    </w:p>
    <w:p>
      <w:r>
        <w:t>Отложено пользователем 22 октября 2026 года. Сейчас библиотека поддерживает алфавитный и перемешанный порядок; ручного редактора нет. При новом выборе определить управление порядком, сохранение, добавление новых файлов и взаимодействие с текущим треком, поиском и перемешиванием.</w:t>
      </w:r>
    </w:p>
    <w:p>
      <w:pPr>
        <w:keepNext/>
      </w:pPr>
      <w:r>
        <w:t>Развивать существующий D26 и его медиа состояние. D40 не возвращает отменённый старый Auction playlist или отдельный Loop One backend. Редактор тегов, удаление треков и ремонт пути не становятся частью D40 только потому, что они отсутствуют в интерфейсе.</w:t>
      </w:r>
    </w:p>
    <w:p>
      <w:pPr>
        <w:spacing w:after="140"/>
      </w:pPr>
      <w:r>
        <w:rPr>
          <w:sz w:val="18"/>
        </w:rPr>
        <w:t>Б §0 и §3 D40. А MUS-004…008, MUS-013…014, X-001…002.</w:t>
      </w:r>
    </w:p>
    <w:p>
      <w:pPr>
        <w:pStyle w:val="Heading2"/>
        <w:keepNext/>
      </w:pPr>
      <w:r>
        <w:t>D34 Tourniquet</w:t>
      </w:r>
    </w:p>
    <w:p>
      <w:pPr>
        <w:keepNext/>
      </w:pPr>
      <w:r>
        <w:t>Отложено пользователем 22 октября 2026 года. Исследование и адаптер не продолжаются автоматически. После нового выбора проверить надёжность сервиса, платежную и защитную модель, официальный или подтверждённый надёжный API, авторизацию, идентификаторы и доставку событий, валюты и криптоактивы. Не делать сервис единственным обязательным каналом пожертвований.</w:t>
      </w:r>
    </w:p>
    <w:p>
      <w:pPr>
        <w:spacing w:after="140"/>
      </w:pPr>
      <w:r>
        <w:rPr>
          <w:sz w:val="18"/>
        </w:rPr>
        <w:t>Б §0, §3 D34 и §4. Общая основа по А: INT-001…009 и CONV-001…015.</w:t>
      </w:r>
    </w:p>
    <w:p>
      <w:pPr>
        <w:pStyle w:val="Heading1"/>
        <w:keepNext/>
      </w:pPr>
      <w:r>
        <w:t>7 Предлагаемый порядок рассмотрения резерва</w:t>
      </w:r>
    </w:p>
    <w:p>
      <w:r>
        <w:t>В Б эти функции сохранены без общего места в основной цепочке. Последовательность Р01–Р39 ниже — предложение по сложности и зависимостям для последующего выбора. Она не переставляет О1–О6 и не снимает отсрочки. «Отложено» остаётся действующим состоянием до нового решения пользователя. Оценка сложности предварительная, без оценки сроков.</w:t>
      </w:r>
    </w:p>
    <w:p>
      <w:r>
        <w:t>Сначала идут локальные изменения существующих действий и представления, затем функции с новым состоянием, интеграциями и алгоритмами. Перед большим пакетом его можно разделить на зависимые шаги, сохранив один согласованный объём за раз.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821"/>
        <w:gridCol w:w="1901"/>
        <w:gridCol w:w="4522"/>
        <w:gridCol w:w="2923"/>
      </w:tblGrid>
      <w:tr>
        <w:trPr>
          <w:tblHeader w:val="true"/>
          <w:cantSplit/>
        </w:trPr>
        <w:tc>
          <w:tcPr>
            <w:tcW w:type="dxa" w:w="821"/>
            <w:vAlign w:val="center"/>
            <w:shd w:fill="DCE6EF"/>
          </w:tcPr>
          <w:p>
            <w:pPr>
              <w:keepNext/>
              <w:spacing w:before="0" w:after="0" w:line="250" w:lineRule="auto"/>
              <w:jc w:val="center"/>
            </w:pPr>
            <w:r>
              <w:rPr>
                <w:rFonts w:ascii="DejaVu Sans" w:hAnsi="DejaVu Sans"/>
                <w:b/>
                <w:color w:val="000000"/>
                <w:sz w:val="18"/>
              </w:rPr>
              <w:t>№</w:t>
            </w:r>
          </w:p>
        </w:tc>
        <w:tc>
          <w:tcPr>
            <w:tcW w:type="dxa" w:w="1901"/>
            <w:vAlign w:val="center"/>
            <w:shd w:fill="DCE6EF"/>
          </w:tcPr>
          <w:p>
            <w:pPr>
              <w:keepNext/>
              <w:spacing w:before="0" w:after="0" w:line="250" w:lineRule="auto"/>
            </w:pPr>
            <w:r>
              <w:rPr>
                <w:rFonts w:ascii="DejaVu Sans" w:hAnsi="DejaVu Sans"/>
                <w:b/>
                <w:color w:val="000000"/>
                <w:sz w:val="18"/>
              </w:rPr>
              <w:t>Исходный ID</w:t>
            </w:r>
          </w:p>
        </w:tc>
        <w:tc>
          <w:tcPr>
            <w:tcW w:type="dxa" w:w="4522"/>
            <w:vAlign w:val="center"/>
            <w:shd w:fill="DCE6EF"/>
          </w:tcPr>
          <w:p>
            <w:pPr>
              <w:keepNext/>
              <w:spacing w:before="0" w:after="0" w:line="250" w:lineRule="auto"/>
            </w:pPr>
            <w:r>
              <w:rPr>
                <w:rFonts w:ascii="DejaVu Sans" w:hAnsi="DejaVu Sans"/>
                <w:b/>
                <w:color w:val="000000"/>
                <w:sz w:val="18"/>
              </w:rPr>
              <w:t>Функция</w:t>
            </w:r>
          </w:p>
        </w:tc>
        <w:tc>
          <w:tcPr>
            <w:tcW w:type="dxa" w:w="2923"/>
            <w:vAlign w:val="center"/>
            <w:shd w:fill="DCE6EF"/>
          </w:tcPr>
          <w:p>
            <w:pPr>
              <w:keepNext/>
              <w:spacing w:before="0" w:after="0" w:line="250" w:lineRule="auto"/>
            </w:pPr>
            <w:r>
              <w:rPr>
                <w:rFonts w:ascii="DejaVu Sans" w:hAnsi="DejaVu Sans"/>
                <w:b/>
                <w:color w:val="000000"/>
                <w:sz w:val="18"/>
              </w:rPr>
              <w:t>Сложность и условие</w:t>
            </w:r>
          </w:p>
        </w:tc>
      </w:tr>
      <w:tr>
        <w:trPr>
          <w:cantSplit/>
        </w:trPr>
        <w:tc>
          <w:tcPr>
            <w:tcW w:type="dxa" w:w="821"/>
            <w:vAlign w:val="center"/>
            <w:shd w:fill="FFFFFF"/>
          </w:tcPr>
          <w:p>
            <w:pPr>
              <w:keepNext/>
              <w:spacing w:before="0" w:after="0" w:line="250" w:lineRule="auto"/>
              <w:jc w:val="center"/>
            </w:pPr>
            <w:r>
              <w:rPr>
                <w:rFonts w:ascii="DejaVu Sans" w:hAnsi="DejaVu Sans"/>
                <w:b w:val="0"/>
                <w:color w:val="000000"/>
                <w:sz w:val="18"/>
              </w:rPr>
              <w:t>Р01</w:t>
            </w:r>
          </w:p>
        </w:tc>
        <w:tc>
          <w:tcPr>
            <w:tcW w:type="dxa" w:w="1901"/>
            <w:vAlign w:val="center"/>
            <w:shd w:fill="FFFFFF"/>
          </w:tcPr>
          <w:p>
            <w:pPr>
              <w:keepNext/>
              <w:spacing w:before="0" w:after="0" w:line="250" w:lineRule="auto"/>
            </w:pPr>
            <w:r>
              <w:rPr>
                <w:rFonts w:ascii="DejaVu Sans" w:hAnsi="DejaVu Sans"/>
                <w:b w:val="0"/>
                <w:color w:val="000000"/>
                <w:sz w:val="18"/>
              </w:rPr>
              <w:t>W1</w:t>
            </w:r>
          </w:p>
        </w:tc>
        <w:tc>
          <w:tcPr>
            <w:tcW w:type="dxa" w:w="4522"/>
            <w:vAlign w:val="center"/>
            <w:shd w:fill="FFFFFF"/>
          </w:tcPr>
          <w:p>
            <w:pPr>
              <w:keepNext/>
              <w:spacing w:before="0" w:after="0" w:line="250" w:lineRule="auto"/>
            </w:pPr>
            <w:r>
              <w:rPr>
                <w:rFonts w:ascii="DejaVu Sans" w:hAnsi="DejaVu Sans"/>
                <w:b w:val="0"/>
                <w:color w:val="000000"/>
                <w:sz w:val="18"/>
              </w:rPr>
              <w:t>Запуск существующего вращения клавишей Space</w:t>
            </w:r>
          </w:p>
        </w:tc>
        <w:tc>
          <w:tcPr>
            <w:tcW w:type="dxa" w:w="2923"/>
            <w:vAlign w:val="center"/>
            <w:shd w:fill="FFFFFF"/>
          </w:tcPr>
          <w:p>
            <w:pPr>
              <w:keepNext/>
              <w:spacing w:before="0" w:after="0" w:line="250" w:lineRule="auto"/>
            </w:pPr>
            <w:r>
              <w:rPr>
                <w:rFonts w:ascii="DejaVu Sans" w:hAnsi="DejaVu Sans"/>
                <w:b w:val="0"/>
                <w:color w:val="000000"/>
                <w:sz w:val="18"/>
              </w:rPr>
              <w:t>Низкая</w:t>
              <w:br/>
              <w:t>Отложено</w:t>
            </w:r>
          </w:p>
        </w:tc>
      </w:tr>
      <w:tr>
        <w:trPr>
          <w:cantSplit/>
        </w:trPr>
        <w:tc>
          <w:tcPr>
            <w:tcW w:type="dxa" w:w="821"/>
            <w:vAlign w:val="center"/>
            <w:shd w:fill="F4F6F8"/>
          </w:tcPr>
          <w:p>
            <w:pPr>
              <w:keepNext/>
              <w:spacing w:before="0" w:after="0" w:line="250" w:lineRule="auto"/>
              <w:jc w:val="center"/>
            </w:pPr>
            <w:r>
              <w:rPr>
                <w:rFonts w:ascii="DejaVu Sans" w:hAnsi="DejaVu Sans"/>
                <w:b w:val="0"/>
                <w:color w:val="000000"/>
                <w:sz w:val="18"/>
              </w:rPr>
              <w:t>Р02</w:t>
            </w:r>
          </w:p>
        </w:tc>
        <w:tc>
          <w:tcPr>
            <w:tcW w:type="dxa" w:w="1901"/>
            <w:vAlign w:val="center"/>
            <w:shd w:fill="F4F6F8"/>
          </w:tcPr>
          <w:p>
            <w:pPr>
              <w:keepNext/>
              <w:spacing w:before="0" w:after="0" w:line="250" w:lineRule="auto"/>
            </w:pPr>
            <w:r>
              <w:rPr>
                <w:rFonts w:ascii="DejaVu Sans" w:hAnsi="DejaVu Sans"/>
                <w:b w:val="0"/>
                <w:color w:val="000000"/>
                <w:sz w:val="18"/>
              </w:rPr>
              <w:t>D16</w:t>
            </w:r>
          </w:p>
        </w:tc>
        <w:tc>
          <w:tcPr>
            <w:tcW w:type="dxa" w:w="4522"/>
            <w:vAlign w:val="center"/>
            <w:shd w:fill="F4F6F8"/>
          </w:tcPr>
          <w:p>
            <w:pPr>
              <w:keepNext/>
              <w:spacing w:before="0" w:after="0" w:line="250" w:lineRule="auto"/>
            </w:pPr>
            <w:r>
              <w:rPr>
                <w:rFonts w:ascii="DejaVu Sans" w:hAnsi="DejaVu Sans"/>
                <w:b w:val="0"/>
                <w:color w:val="000000"/>
                <w:sz w:val="18"/>
              </w:rPr>
              <w:t>Подсветка лота на локальном колесе</w:t>
            </w:r>
          </w:p>
        </w:tc>
        <w:tc>
          <w:tcPr>
            <w:tcW w:type="dxa" w:w="2923"/>
            <w:vAlign w:val="center"/>
            <w:shd w:fill="F4F6F8"/>
          </w:tcPr>
          <w:p>
            <w:pPr>
              <w:keepNext/>
              <w:spacing w:before="0" w:after="0" w:line="250" w:lineRule="auto"/>
            </w:pPr>
            <w:r>
              <w:rPr>
                <w:rFonts w:ascii="DejaVu Sans" w:hAnsi="DejaVu Sans"/>
                <w:b w:val="0"/>
                <w:color w:val="000000"/>
                <w:sz w:val="18"/>
              </w:rPr>
              <w:t>Средняя</w:t>
              <w:br/>
              <w:t>Отложено</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Р03</w:t>
            </w:r>
          </w:p>
        </w:tc>
        <w:tc>
          <w:tcPr>
            <w:tcW w:type="dxa" w:w="1901"/>
            <w:vAlign w:val="center"/>
            <w:shd w:fill="FFFFFF"/>
          </w:tcPr>
          <w:p>
            <w:pPr>
              <w:spacing w:before="0" w:after="0" w:line="250" w:lineRule="auto"/>
            </w:pPr>
            <w:r>
              <w:rPr>
                <w:rFonts w:ascii="DejaVu Sans" w:hAnsi="DejaVu Sans"/>
                <w:b w:val="0"/>
                <w:color w:val="000000"/>
                <w:sz w:val="18"/>
              </w:rPr>
              <w:t>D2</w:t>
            </w:r>
          </w:p>
        </w:tc>
        <w:tc>
          <w:tcPr>
            <w:tcW w:type="dxa" w:w="4522"/>
            <w:vAlign w:val="center"/>
            <w:shd w:fill="FFFFFF"/>
          </w:tcPr>
          <w:p>
            <w:pPr>
              <w:spacing w:before="0" w:after="0" w:line="250" w:lineRule="auto"/>
            </w:pPr>
            <w:r>
              <w:rPr>
                <w:rFonts w:ascii="DejaVu Sans" w:hAnsi="DejaVu Sans"/>
                <w:b w:val="0"/>
                <w:color w:val="000000"/>
                <w:sz w:val="18"/>
              </w:rPr>
              <w:t>Закрепление и открепление лота</w:t>
            </w:r>
          </w:p>
        </w:tc>
        <w:tc>
          <w:tcPr>
            <w:tcW w:type="dxa" w:w="2923"/>
            <w:vAlign w:val="center"/>
            <w:shd w:fill="FFFFFF"/>
          </w:tcPr>
          <w:p>
            <w:pPr>
              <w:spacing w:before="0" w:after="0" w:line="250" w:lineRule="auto"/>
            </w:pPr>
            <w:r>
              <w:rPr>
                <w:rFonts w:ascii="DejaVu Sans" w:hAnsi="DejaVu Sans"/>
                <w:b w:val="0"/>
                <w:color w:val="000000"/>
                <w:sz w:val="18"/>
              </w:rPr>
              <w:t>Средняя</w:t>
              <w:br/>
              <w:t>Возможное улучшение</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Р04</w:t>
            </w:r>
          </w:p>
        </w:tc>
        <w:tc>
          <w:tcPr>
            <w:tcW w:type="dxa" w:w="1901"/>
            <w:vAlign w:val="center"/>
            <w:shd w:fill="F4F6F8"/>
          </w:tcPr>
          <w:p>
            <w:pPr>
              <w:spacing w:before="0" w:after="0" w:line="250" w:lineRule="auto"/>
            </w:pPr>
            <w:r>
              <w:rPr>
                <w:rFonts w:ascii="DejaVu Sans" w:hAnsi="DejaVu Sans"/>
                <w:b w:val="0"/>
                <w:color w:val="000000"/>
                <w:sz w:val="18"/>
              </w:rPr>
              <w:t>D33</w:t>
            </w:r>
          </w:p>
        </w:tc>
        <w:tc>
          <w:tcPr>
            <w:tcW w:type="dxa" w:w="4522"/>
            <w:vAlign w:val="center"/>
            <w:shd w:fill="F4F6F8"/>
          </w:tcPr>
          <w:p>
            <w:pPr>
              <w:spacing w:before="0" w:after="0" w:line="250" w:lineRule="auto"/>
            </w:pPr>
            <w:r>
              <w:rPr>
                <w:rFonts w:ascii="DejaVu Sans" w:hAnsi="DejaVu Sans"/>
                <w:b w:val="0"/>
                <w:color w:val="000000"/>
                <w:sz w:val="18"/>
              </w:rPr>
              <w:t>Дополнительный порядок отображения лотов</w:t>
            </w:r>
          </w:p>
        </w:tc>
        <w:tc>
          <w:tcPr>
            <w:tcW w:type="dxa" w:w="2923"/>
            <w:vAlign w:val="center"/>
            <w:shd w:fill="F4F6F8"/>
          </w:tcPr>
          <w:p>
            <w:pPr>
              <w:spacing w:before="0" w:after="0" w:line="250" w:lineRule="auto"/>
            </w:pPr>
            <w:r>
              <w:rPr>
                <w:rFonts w:ascii="DejaVu Sans" w:hAnsi="DejaVu Sans"/>
                <w:b w:val="0"/>
                <w:color w:val="000000"/>
                <w:sz w:val="18"/>
              </w:rPr>
              <w:t>Средняя</w:t>
              <w:br/>
              <w:t>Возможное улучшение</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Р05</w:t>
            </w:r>
          </w:p>
        </w:tc>
        <w:tc>
          <w:tcPr>
            <w:tcW w:type="dxa" w:w="1901"/>
            <w:vAlign w:val="center"/>
            <w:shd w:fill="FFFFFF"/>
          </w:tcPr>
          <w:p>
            <w:pPr>
              <w:spacing w:before="0" w:after="0" w:line="250" w:lineRule="auto"/>
            </w:pPr>
            <w:r>
              <w:rPr>
                <w:rFonts w:ascii="DejaVu Sans" w:hAnsi="DejaVu Sans"/>
                <w:b w:val="0"/>
                <w:color w:val="000000"/>
                <w:sz w:val="18"/>
              </w:rPr>
              <w:t>D30</w:t>
            </w:r>
          </w:p>
        </w:tc>
        <w:tc>
          <w:tcPr>
            <w:tcW w:type="dxa" w:w="4522"/>
            <w:vAlign w:val="center"/>
            <w:shd w:fill="FFFFFF"/>
          </w:tcPr>
          <w:p>
            <w:pPr>
              <w:spacing w:before="0" w:after="0" w:line="250" w:lineRule="auto"/>
            </w:pPr>
            <w:r>
              <w:rPr>
                <w:rFonts w:ascii="DejaVu Sans" w:hAnsi="DejaVu Sans"/>
                <w:b w:val="0"/>
                <w:color w:val="000000"/>
                <w:sz w:val="18"/>
              </w:rPr>
              <w:t>Скрытые для зрителя суммы</w:t>
            </w:r>
          </w:p>
        </w:tc>
        <w:tc>
          <w:tcPr>
            <w:tcW w:type="dxa" w:w="2923"/>
            <w:vAlign w:val="center"/>
            <w:shd w:fill="FFFFFF"/>
          </w:tcPr>
          <w:p>
            <w:pPr>
              <w:spacing w:before="0" w:after="0" w:line="250" w:lineRule="auto"/>
            </w:pPr>
            <w:r>
              <w:rPr>
                <w:rFonts w:ascii="DejaVu Sans" w:hAnsi="DejaVu Sans"/>
                <w:b w:val="0"/>
                <w:color w:val="000000"/>
                <w:sz w:val="18"/>
              </w:rPr>
              <w:t>Средняя</w:t>
              <w:br/>
              <w:t>Возможное улучшение</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Р06</w:t>
            </w:r>
          </w:p>
        </w:tc>
        <w:tc>
          <w:tcPr>
            <w:tcW w:type="dxa" w:w="1901"/>
            <w:vAlign w:val="center"/>
            <w:shd w:fill="F4F6F8"/>
          </w:tcPr>
          <w:p>
            <w:pPr>
              <w:spacing w:before="0" w:after="0" w:line="250" w:lineRule="auto"/>
            </w:pPr>
            <w:r>
              <w:rPr>
                <w:rFonts w:ascii="DejaVu Sans" w:hAnsi="DejaVu Sans"/>
                <w:b w:val="0"/>
                <w:color w:val="000000"/>
                <w:sz w:val="18"/>
              </w:rPr>
              <w:t>OBS-SHOW-001</w:t>
            </w:r>
          </w:p>
        </w:tc>
        <w:tc>
          <w:tcPr>
            <w:tcW w:type="dxa" w:w="4522"/>
            <w:vAlign w:val="center"/>
            <w:shd w:fill="F4F6F8"/>
          </w:tcPr>
          <w:p>
            <w:pPr>
              <w:spacing w:before="0" w:after="0" w:line="250" w:lineRule="auto"/>
            </w:pPr>
            <w:r>
              <w:rPr>
                <w:rFonts w:ascii="DejaVu Sans" w:hAnsi="DejaVu Sans"/>
                <w:b w:val="0"/>
                <w:color w:val="000000"/>
                <w:sz w:val="18"/>
              </w:rPr>
              <w:t>Появление и исчезновение виджетов по настройкам</w:t>
            </w:r>
          </w:p>
        </w:tc>
        <w:tc>
          <w:tcPr>
            <w:tcW w:type="dxa" w:w="2923"/>
            <w:vAlign w:val="center"/>
            <w:shd w:fill="F4F6F8"/>
          </w:tcPr>
          <w:p>
            <w:pPr>
              <w:spacing w:before="0" w:after="0" w:line="250" w:lineRule="auto"/>
            </w:pPr>
            <w:r>
              <w:rPr>
                <w:rFonts w:ascii="DejaVu Sans" w:hAnsi="DejaVu Sans"/>
                <w:b w:val="0"/>
                <w:color w:val="000000"/>
                <w:sz w:val="18"/>
              </w:rPr>
              <w:t>Средняя</w:t>
              <w:br/>
              <w:t>Добавлено пользователем</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Р07</w:t>
            </w:r>
          </w:p>
        </w:tc>
        <w:tc>
          <w:tcPr>
            <w:tcW w:type="dxa" w:w="1901"/>
            <w:vAlign w:val="center"/>
            <w:shd w:fill="FFFFFF"/>
          </w:tcPr>
          <w:p>
            <w:pPr>
              <w:spacing w:before="0" w:after="0" w:line="250" w:lineRule="auto"/>
            </w:pPr>
            <w:r>
              <w:rPr>
                <w:rFonts w:ascii="DejaVu Sans" w:hAnsi="DejaVu Sans"/>
                <w:b w:val="0"/>
                <w:color w:val="000000"/>
                <w:sz w:val="18"/>
              </w:rPr>
              <w:t>D25</w:t>
            </w:r>
          </w:p>
        </w:tc>
        <w:tc>
          <w:tcPr>
            <w:tcW w:type="dxa" w:w="4522"/>
            <w:vAlign w:val="center"/>
            <w:shd w:fill="FFFFFF"/>
          </w:tcPr>
          <w:p>
            <w:pPr>
              <w:spacing w:before="0" w:after="0" w:line="250" w:lineRule="auto"/>
            </w:pPr>
            <w:r>
              <w:rPr>
                <w:rFonts w:ascii="DejaVu Sans" w:hAnsi="DejaVu Sans"/>
                <w:b w:val="0"/>
                <w:color w:val="000000"/>
                <w:sz w:val="18"/>
              </w:rPr>
              <w:t>Суммарный шанс лотов не дороже победителя</w:t>
            </w:r>
          </w:p>
        </w:tc>
        <w:tc>
          <w:tcPr>
            <w:tcW w:type="dxa" w:w="2923"/>
            <w:vAlign w:val="center"/>
            <w:shd w:fill="FFFFFF"/>
          </w:tcPr>
          <w:p>
            <w:pPr>
              <w:spacing w:before="0" w:after="0" w:line="250" w:lineRule="auto"/>
            </w:pPr>
            <w:r>
              <w:rPr>
                <w:rFonts w:ascii="DejaVu Sans" w:hAnsi="DejaVu Sans"/>
                <w:b w:val="0"/>
                <w:color w:val="000000"/>
                <w:sz w:val="18"/>
              </w:rPr>
              <w:t>Средняя</w:t>
              <w:br/>
              <w:t>Не нужно сейчас</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Р08</w:t>
            </w:r>
          </w:p>
        </w:tc>
        <w:tc>
          <w:tcPr>
            <w:tcW w:type="dxa" w:w="1901"/>
            <w:vAlign w:val="center"/>
            <w:shd w:fill="F4F6F8"/>
          </w:tcPr>
          <w:p>
            <w:pPr>
              <w:spacing w:before="0" w:after="0" w:line="250" w:lineRule="auto"/>
            </w:pPr>
            <w:r>
              <w:rPr>
                <w:rFonts w:ascii="DejaVu Sans" w:hAnsi="DejaVu Sans"/>
                <w:b w:val="0"/>
                <w:color w:val="000000"/>
                <w:sz w:val="18"/>
              </w:rPr>
              <w:t>D1</w:t>
            </w:r>
          </w:p>
        </w:tc>
        <w:tc>
          <w:tcPr>
            <w:tcW w:type="dxa" w:w="4522"/>
            <w:vAlign w:val="center"/>
            <w:shd w:fill="F4F6F8"/>
          </w:tcPr>
          <w:p>
            <w:pPr>
              <w:spacing w:before="0" w:after="0" w:line="250" w:lineRule="auto"/>
            </w:pPr>
            <w:r>
              <w:rPr>
                <w:rFonts w:ascii="DejaVu Sans" w:hAnsi="DejaVu Sans"/>
                <w:b w:val="0"/>
                <w:color w:val="000000"/>
                <w:sz w:val="18"/>
              </w:rPr>
              <w:t>Второй счётчик общего прошедшего времени</w:t>
            </w:r>
          </w:p>
        </w:tc>
        <w:tc>
          <w:tcPr>
            <w:tcW w:type="dxa" w:w="2923"/>
            <w:vAlign w:val="center"/>
            <w:shd w:fill="F4F6F8"/>
          </w:tcPr>
          <w:p>
            <w:pPr>
              <w:spacing w:before="0" w:after="0" w:line="250" w:lineRule="auto"/>
            </w:pPr>
            <w:r>
              <w:rPr>
                <w:rFonts w:ascii="DejaVu Sans" w:hAnsi="DejaVu Sans"/>
                <w:b w:val="0"/>
                <w:color w:val="000000"/>
                <w:sz w:val="18"/>
              </w:rPr>
              <w:t>Средняя</w:t>
              <w:br/>
              <w:t>Отложено</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Р09</w:t>
            </w:r>
          </w:p>
        </w:tc>
        <w:tc>
          <w:tcPr>
            <w:tcW w:type="dxa" w:w="1901"/>
            <w:vAlign w:val="center"/>
            <w:shd w:fill="FFFFFF"/>
          </w:tcPr>
          <w:p>
            <w:pPr>
              <w:spacing w:before="0" w:after="0" w:line="250" w:lineRule="auto"/>
            </w:pPr>
            <w:r>
              <w:rPr>
                <w:rFonts w:ascii="DejaVu Sans" w:hAnsi="DejaVu Sans"/>
                <w:b w:val="0"/>
                <w:color w:val="000000"/>
                <w:sz w:val="18"/>
              </w:rPr>
              <w:t>D17</w:t>
            </w:r>
          </w:p>
        </w:tc>
        <w:tc>
          <w:tcPr>
            <w:tcW w:type="dxa" w:w="4522"/>
            <w:vAlign w:val="center"/>
            <w:shd w:fill="FFFFFF"/>
          </w:tcPr>
          <w:p>
            <w:pPr>
              <w:spacing w:before="0" w:after="0" w:line="250" w:lineRule="auto"/>
            </w:pPr>
            <w:r>
              <w:rPr>
                <w:rFonts w:ascii="DejaVu Sans" w:hAnsi="DejaVu Sans"/>
                <w:b w:val="0"/>
                <w:color w:val="000000"/>
                <w:sz w:val="18"/>
              </w:rPr>
              <w:t>Случайная длительность анимации</w:t>
            </w:r>
          </w:p>
        </w:tc>
        <w:tc>
          <w:tcPr>
            <w:tcW w:type="dxa" w:w="2923"/>
            <w:vAlign w:val="center"/>
            <w:shd w:fill="FFFFFF"/>
          </w:tcPr>
          <w:p>
            <w:pPr>
              <w:spacing w:before="0" w:after="0" w:line="250" w:lineRule="auto"/>
            </w:pPr>
            <w:r>
              <w:rPr>
                <w:rFonts w:ascii="DejaVu Sans" w:hAnsi="DejaVu Sans"/>
                <w:b w:val="0"/>
                <w:color w:val="000000"/>
                <w:sz w:val="18"/>
              </w:rPr>
              <w:t>Средняя</w:t>
              <w:br/>
              <w:t>Пропущено на текущий этап</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Р10</w:t>
            </w:r>
          </w:p>
        </w:tc>
        <w:tc>
          <w:tcPr>
            <w:tcW w:type="dxa" w:w="1901"/>
            <w:vAlign w:val="center"/>
            <w:shd w:fill="F4F6F8"/>
          </w:tcPr>
          <w:p>
            <w:pPr>
              <w:spacing w:before="0" w:after="0" w:line="250" w:lineRule="auto"/>
            </w:pPr>
            <w:r>
              <w:rPr>
                <w:rFonts w:ascii="DejaVu Sans" w:hAnsi="DejaVu Sans"/>
                <w:b w:val="0"/>
                <w:color w:val="000000"/>
                <w:sz w:val="18"/>
              </w:rPr>
              <w:t>D18</w:t>
            </w:r>
          </w:p>
        </w:tc>
        <w:tc>
          <w:tcPr>
            <w:tcW w:type="dxa" w:w="4522"/>
            <w:vAlign w:val="center"/>
            <w:shd w:fill="F4F6F8"/>
          </w:tcPr>
          <w:p>
            <w:pPr>
              <w:spacing w:before="0" w:after="0" w:line="250" w:lineRule="auto"/>
            </w:pPr>
            <w:r>
              <w:rPr>
                <w:rFonts w:ascii="DejaVu Sans" w:hAnsi="DejaVu Sans"/>
                <w:b w:val="0"/>
                <w:color w:val="000000"/>
                <w:sz w:val="18"/>
              </w:rPr>
              <w:t>Визуальные темы колеса</w:t>
            </w:r>
          </w:p>
        </w:tc>
        <w:tc>
          <w:tcPr>
            <w:tcW w:type="dxa" w:w="2923"/>
            <w:vAlign w:val="center"/>
            <w:shd w:fill="F4F6F8"/>
          </w:tcPr>
          <w:p>
            <w:pPr>
              <w:spacing w:before="0" w:after="0" w:line="250" w:lineRule="auto"/>
            </w:pPr>
            <w:r>
              <w:rPr>
                <w:rFonts w:ascii="DejaVu Sans" w:hAnsi="DejaVu Sans"/>
                <w:b w:val="0"/>
                <w:color w:val="000000"/>
                <w:sz w:val="18"/>
              </w:rPr>
              <w:t>Средняя</w:t>
              <w:br/>
              <w:t>Пропущено на текущий этап</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Р11</w:t>
            </w:r>
          </w:p>
        </w:tc>
        <w:tc>
          <w:tcPr>
            <w:tcW w:type="dxa" w:w="1901"/>
            <w:vAlign w:val="center"/>
            <w:shd w:fill="FFFFFF"/>
          </w:tcPr>
          <w:p>
            <w:pPr>
              <w:spacing w:before="0" w:after="0" w:line="250" w:lineRule="auto"/>
            </w:pPr>
            <w:r>
              <w:rPr>
                <w:rFonts w:ascii="DejaVu Sans" w:hAnsi="DejaVu Sans"/>
                <w:b w:val="0"/>
                <w:color w:val="000000"/>
                <w:sz w:val="18"/>
              </w:rPr>
              <w:t>D20</w:t>
            </w:r>
          </w:p>
        </w:tc>
        <w:tc>
          <w:tcPr>
            <w:tcW w:type="dxa" w:w="4522"/>
            <w:vAlign w:val="center"/>
            <w:shd w:fill="FFFFFF"/>
          </w:tcPr>
          <w:p>
            <w:pPr>
              <w:spacing w:before="0" w:after="0" w:line="250" w:lineRule="auto"/>
            </w:pPr>
            <w:r>
              <w:rPr>
                <w:rFonts w:ascii="DejaVu Sans" w:hAnsi="DejaVu Sans"/>
                <w:b w:val="0"/>
                <w:color w:val="000000"/>
                <w:sz w:val="18"/>
              </w:rPr>
              <w:t>Визуальное дробление секторов</w:t>
            </w:r>
          </w:p>
        </w:tc>
        <w:tc>
          <w:tcPr>
            <w:tcW w:type="dxa" w:w="2923"/>
            <w:vAlign w:val="center"/>
            <w:shd w:fill="FFFFFF"/>
          </w:tcPr>
          <w:p>
            <w:pPr>
              <w:spacing w:before="0" w:after="0" w:line="250" w:lineRule="auto"/>
            </w:pPr>
            <w:r>
              <w:rPr>
                <w:rFonts w:ascii="DejaVu Sans" w:hAnsi="DejaVu Sans"/>
                <w:b w:val="0"/>
                <w:color w:val="000000"/>
                <w:sz w:val="18"/>
              </w:rPr>
              <w:t>Высокая</w:t>
              <w:br/>
              <w:t>Отложено</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Р12</w:t>
            </w:r>
          </w:p>
        </w:tc>
        <w:tc>
          <w:tcPr>
            <w:tcW w:type="dxa" w:w="1901"/>
            <w:vAlign w:val="center"/>
            <w:shd w:fill="F4F6F8"/>
          </w:tcPr>
          <w:p>
            <w:pPr>
              <w:spacing w:before="0" w:after="0" w:line="250" w:lineRule="auto"/>
            </w:pPr>
            <w:r>
              <w:rPr>
                <w:rFonts w:ascii="DejaVu Sans" w:hAnsi="DejaVu Sans"/>
                <w:b w:val="0"/>
                <w:color w:val="000000"/>
                <w:sz w:val="18"/>
              </w:rPr>
              <w:t>D24</w:t>
            </w:r>
          </w:p>
        </w:tc>
        <w:tc>
          <w:tcPr>
            <w:tcW w:type="dxa" w:w="4522"/>
            <w:vAlign w:val="center"/>
            <w:shd w:fill="F4F6F8"/>
          </w:tcPr>
          <w:p>
            <w:pPr>
              <w:spacing w:before="0" w:after="0" w:line="250" w:lineRule="auto"/>
            </w:pPr>
            <w:r>
              <w:rPr>
                <w:rFonts w:ascii="DejaVu Sans" w:hAnsi="DejaVu Sans"/>
                <w:b w:val="0"/>
                <w:color w:val="000000"/>
                <w:sz w:val="18"/>
              </w:rPr>
              <w:t>Отдельный OBS список участников колеса</w:t>
            </w:r>
          </w:p>
        </w:tc>
        <w:tc>
          <w:tcPr>
            <w:tcW w:type="dxa" w:w="2923"/>
            <w:vAlign w:val="center"/>
            <w:shd w:fill="F4F6F8"/>
          </w:tcPr>
          <w:p>
            <w:pPr>
              <w:spacing w:before="0" w:after="0" w:line="250" w:lineRule="auto"/>
            </w:pPr>
            <w:r>
              <w:rPr>
                <w:rFonts w:ascii="DejaVu Sans" w:hAnsi="DejaVu Sans"/>
                <w:b w:val="0"/>
                <w:color w:val="000000"/>
                <w:sz w:val="18"/>
              </w:rPr>
              <w:t>Средняя</w:t>
              <w:br/>
              <w:t>После отдельного выбора</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Р13</w:t>
            </w:r>
          </w:p>
        </w:tc>
        <w:tc>
          <w:tcPr>
            <w:tcW w:type="dxa" w:w="1901"/>
            <w:vAlign w:val="center"/>
            <w:shd w:fill="FFFFFF"/>
          </w:tcPr>
          <w:p>
            <w:pPr>
              <w:spacing w:before="0" w:after="0" w:line="250" w:lineRule="auto"/>
            </w:pPr>
            <w:r>
              <w:rPr>
                <w:rFonts w:ascii="DejaVu Sans" w:hAnsi="DejaVu Sans"/>
                <w:b w:val="0"/>
                <w:color w:val="000000"/>
                <w:sz w:val="18"/>
              </w:rPr>
              <w:t>D23</w:t>
            </w:r>
          </w:p>
        </w:tc>
        <w:tc>
          <w:tcPr>
            <w:tcW w:type="dxa" w:w="4522"/>
            <w:vAlign w:val="center"/>
            <w:shd w:fill="FFFFFF"/>
          </w:tcPr>
          <w:p>
            <w:pPr>
              <w:spacing w:before="0" w:after="0" w:line="250" w:lineRule="auto"/>
            </w:pPr>
            <w:r>
              <w:rPr>
                <w:rFonts w:ascii="DejaVu Sans" w:hAnsi="DejaVu Sans"/>
                <w:b w:val="0"/>
                <w:color w:val="000000"/>
                <w:sz w:val="18"/>
              </w:rPr>
              <w:t>Импорт участников в аукцион или колесо</w:t>
            </w:r>
          </w:p>
        </w:tc>
        <w:tc>
          <w:tcPr>
            <w:tcW w:type="dxa" w:w="2923"/>
            <w:vAlign w:val="center"/>
            <w:shd w:fill="FFFFFF"/>
          </w:tcPr>
          <w:p>
            <w:pPr>
              <w:spacing w:before="0" w:after="0" w:line="250" w:lineRule="auto"/>
            </w:pPr>
            <w:r>
              <w:rPr>
                <w:rFonts w:ascii="DejaVu Sans" w:hAnsi="DejaVu Sans"/>
                <w:b w:val="0"/>
                <w:color w:val="000000"/>
                <w:sz w:val="18"/>
              </w:rPr>
              <w:t>Высокая</w:t>
              <w:br/>
              <w:t>После отдельного выбора</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Р14</w:t>
            </w:r>
          </w:p>
        </w:tc>
        <w:tc>
          <w:tcPr>
            <w:tcW w:type="dxa" w:w="1901"/>
            <w:vAlign w:val="center"/>
            <w:shd w:fill="F4F6F8"/>
          </w:tcPr>
          <w:p>
            <w:pPr>
              <w:spacing w:before="0" w:after="0" w:line="250" w:lineRule="auto"/>
            </w:pPr>
            <w:r>
              <w:rPr>
                <w:rFonts w:ascii="DejaVu Sans" w:hAnsi="DejaVu Sans"/>
                <w:b w:val="0"/>
                <w:color w:val="000000"/>
                <w:sz w:val="18"/>
              </w:rPr>
              <w:t>D5 часть 1</w:t>
            </w:r>
          </w:p>
        </w:tc>
        <w:tc>
          <w:tcPr>
            <w:tcW w:type="dxa" w:w="4522"/>
            <w:vAlign w:val="center"/>
            <w:shd w:fill="F4F6F8"/>
          </w:tcPr>
          <w:p>
            <w:pPr>
              <w:spacing w:before="0" w:after="0" w:line="250" w:lineRule="auto"/>
            </w:pPr>
            <w:r>
              <w:rPr>
                <w:rFonts w:ascii="DejaVu Sans" w:hAnsi="DejaVu Sans"/>
                <w:b w:val="0"/>
                <w:color w:val="000000"/>
                <w:sz w:val="18"/>
              </w:rPr>
              <w:t>Аналитика завершённых сессий</w:t>
            </w:r>
          </w:p>
        </w:tc>
        <w:tc>
          <w:tcPr>
            <w:tcW w:type="dxa" w:w="2923"/>
            <w:vAlign w:val="center"/>
            <w:shd w:fill="F4F6F8"/>
          </w:tcPr>
          <w:p>
            <w:pPr>
              <w:spacing w:before="0" w:after="0" w:line="250" w:lineRule="auto"/>
            </w:pPr>
            <w:r>
              <w:rPr>
                <w:rFonts w:ascii="DejaVu Sans" w:hAnsi="DejaVu Sans"/>
                <w:b w:val="0"/>
                <w:color w:val="000000"/>
                <w:sz w:val="18"/>
              </w:rPr>
              <w:t>Средняя</w:t>
              <w:br/>
              <w:t>Принято как будущее</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Р15</w:t>
            </w:r>
          </w:p>
        </w:tc>
        <w:tc>
          <w:tcPr>
            <w:tcW w:type="dxa" w:w="1901"/>
            <w:vAlign w:val="center"/>
            <w:shd w:fill="FFFFFF"/>
          </w:tcPr>
          <w:p>
            <w:pPr>
              <w:spacing w:before="0" w:after="0" w:line="250" w:lineRule="auto"/>
            </w:pPr>
            <w:r>
              <w:rPr>
                <w:rFonts w:ascii="DejaVu Sans" w:hAnsi="DejaVu Sans"/>
                <w:b w:val="0"/>
                <w:color w:val="000000"/>
                <w:sz w:val="18"/>
              </w:rPr>
              <w:t>Saved Auctions</w:t>
            </w:r>
          </w:p>
        </w:tc>
        <w:tc>
          <w:tcPr>
            <w:tcW w:type="dxa" w:w="4522"/>
            <w:vAlign w:val="center"/>
            <w:shd w:fill="FFFFFF"/>
          </w:tcPr>
          <w:p>
            <w:pPr>
              <w:spacing w:before="0" w:after="0" w:line="250" w:lineRule="auto"/>
            </w:pPr>
            <w:r>
              <w:rPr>
                <w:rFonts w:ascii="DejaVu Sans" w:hAnsi="DejaVu Sans"/>
                <w:b w:val="0"/>
                <w:color w:val="000000"/>
                <w:sz w:val="18"/>
              </w:rPr>
              <w:t>Сохранённые рабочие конфигурации</w:t>
            </w:r>
          </w:p>
        </w:tc>
        <w:tc>
          <w:tcPr>
            <w:tcW w:type="dxa" w:w="2923"/>
            <w:vAlign w:val="center"/>
            <w:shd w:fill="FFFFFF"/>
          </w:tcPr>
          <w:p>
            <w:pPr>
              <w:spacing w:before="0" w:after="0" w:line="250" w:lineRule="auto"/>
            </w:pPr>
            <w:r>
              <w:rPr>
                <w:rFonts w:ascii="DejaVu Sans" w:hAnsi="DejaVu Sans"/>
                <w:b w:val="0"/>
                <w:color w:val="000000"/>
                <w:sz w:val="18"/>
              </w:rPr>
              <w:t>Высокая</w:t>
              <w:br/>
              <w:t>Отложено</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Р16</w:t>
            </w:r>
          </w:p>
        </w:tc>
        <w:tc>
          <w:tcPr>
            <w:tcW w:type="dxa" w:w="1901"/>
            <w:vAlign w:val="center"/>
            <w:shd w:fill="F4F6F8"/>
          </w:tcPr>
          <w:p>
            <w:pPr>
              <w:spacing w:before="0" w:after="0" w:line="250" w:lineRule="auto"/>
            </w:pPr>
            <w:r>
              <w:rPr>
                <w:rFonts w:ascii="DejaVu Sans" w:hAnsi="DejaVu Sans"/>
                <w:b w:val="0"/>
                <w:color w:val="000000"/>
                <w:sz w:val="18"/>
              </w:rPr>
              <w:t>New Auction</w:t>
            </w:r>
          </w:p>
        </w:tc>
        <w:tc>
          <w:tcPr>
            <w:tcW w:type="dxa" w:w="4522"/>
            <w:vAlign w:val="center"/>
            <w:shd w:fill="F4F6F8"/>
          </w:tcPr>
          <w:p>
            <w:pPr>
              <w:spacing w:before="0" w:after="0" w:line="250" w:lineRule="auto"/>
            </w:pPr>
            <w:r>
              <w:rPr>
                <w:rFonts w:ascii="DejaVu Sans" w:hAnsi="DejaVu Sans"/>
                <w:b w:val="0"/>
                <w:color w:val="000000"/>
                <w:sz w:val="18"/>
              </w:rPr>
              <w:t>Полный сценарий нового аукциона</w:t>
            </w:r>
          </w:p>
        </w:tc>
        <w:tc>
          <w:tcPr>
            <w:tcW w:type="dxa" w:w="2923"/>
            <w:vAlign w:val="center"/>
            <w:shd w:fill="F4F6F8"/>
          </w:tcPr>
          <w:p>
            <w:pPr>
              <w:spacing w:before="0" w:after="0" w:line="250" w:lineRule="auto"/>
            </w:pPr>
            <w:r>
              <w:rPr>
                <w:rFonts w:ascii="DejaVu Sans" w:hAnsi="DejaVu Sans"/>
                <w:b w:val="0"/>
                <w:color w:val="000000"/>
                <w:sz w:val="18"/>
              </w:rPr>
              <w:t>Высокая</w:t>
              <w:br/>
              <w:t>После Saved Auctions</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Р17</w:t>
            </w:r>
          </w:p>
        </w:tc>
        <w:tc>
          <w:tcPr>
            <w:tcW w:type="dxa" w:w="1901"/>
            <w:vAlign w:val="center"/>
            <w:shd w:fill="FFFFFF"/>
          </w:tcPr>
          <w:p>
            <w:pPr>
              <w:spacing w:before="0" w:after="0" w:line="250" w:lineRule="auto"/>
            </w:pPr>
            <w:r>
              <w:rPr>
                <w:rFonts w:ascii="DejaVu Sans" w:hAnsi="DejaVu Sans"/>
                <w:b w:val="0"/>
                <w:color w:val="000000"/>
                <w:sz w:val="18"/>
              </w:rPr>
              <w:t>D37</w:t>
            </w:r>
          </w:p>
        </w:tc>
        <w:tc>
          <w:tcPr>
            <w:tcW w:type="dxa" w:w="4522"/>
            <w:vAlign w:val="center"/>
            <w:shd w:fill="FFFFFF"/>
          </w:tcPr>
          <w:p>
            <w:pPr>
              <w:spacing w:before="0" w:after="0" w:line="250" w:lineRule="auto"/>
            </w:pPr>
            <w:r>
              <w:rPr>
                <w:rFonts w:ascii="DejaVu Sans" w:hAnsi="DejaVu Sans"/>
                <w:b w:val="0"/>
                <w:color w:val="000000"/>
                <w:sz w:val="18"/>
              </w:rPr>
              <w:t>Экспорт и импорт пресетов</w:t>
            </w:r>
          </w:p>
        </w:tc>
        <w:tc>
          <w:tcPr>
            <w:tcW w:type="dxa" w:w="2923"/>
            <w:vAlign w:val="center"/>
            <w:shd w:fill="FFFFFF"/>
          </w:tcPr>
          <w:p>
            <w:pPr>
              <w:spacing w:before="0" w:after="0" w:line="250" w:lineRule="auto"/>
            </w:pPr>
            <w:r>
              <w:rPr>
                <w:rFonts w:ascii="DejaVu Sans" w:hAnsi="DejaVu Sans"/>
                <w:b w:val="0"/>
                <w:color w:val="000000"/>
                <w:sz w:val="18"/>
              </w:rPr>
              <w:t>Высокая</w:t>
              <w:br/>
              <w:t>Отложено</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Р18</w:t>
            </w:r>
          </w:p>
        </w:tc>
        <w:tc>
          <w:tcPr>
            <w:tcW w:type="dxa" w:w="1901"/>
            <w:vAlign w:val="center"/>
            <w:shd w:fill="F4F6F8"/>
          </w:tcPr>
          <w:p>
            <w:pPr>
              <w:spacing w:before="0" w:after="0" w:line="250" w:lineRule="auto"/>
            </w:pPr>
            <w:r>
              <w:rPr>
                <w:rFonts w:ascii="DejaVu Sans" w:hAnsi="DejaVu Sans"/>
                <w:b w:val="0"/>
                <w:color w:val="000000"/>
                <w:sz w:val="18"/>
              </w:rPr>
              <w:t>D13</w:t>
            </w:r>
          </w:p>
        </w:tc>
        <w:tc>
          <w:tcPr>
            <w:tcW w:type="dxa" w:w="4522"/>
            <w:vAlign w:val="center"/>
            <w:shd w:fill="F4F6F8"/>
          </w:tcPr>
          <w:p>
            <w:pPr>
              <w:spacing w:before="0" w:after="0" w:line="250" w:lineRule="auto"/>
            </w:pPr>
            <w:r>
              <w:rPr>
                <w:rFonts w:ascii="DejaVu Sans" w:hAnsi="DejaVu Sans"/>
                <w:b w:val="0"/>
                <w:color w:val="000000"/>
                <w:sz w:val="18"/>
              </w:rPr>
              <w:t>Общая очередь ручной обработки</w:t>
            </w:r>
          </w:p>
        </w:tc>
        <w:tc>
          <w:tcPr>
            <w:tcW w:type="dxa" w:w="2923"/>
            <w:vAlign w:val="center"/>
            <w:shd w:fill="F4F6F8"/>
          </w:tcPr>
          <w:p>
            <w:pPr>
              <w:spacing w:before="0" w:after="0" w:line="250" w:lineRule="auto"/>
            </w:pPr>
            <w:r>
              <w:rPr>
                <w:rFonts w:ascii="DejaVu Sans" w:hAnsi="DejaVu Sans"/>
                <w:b w:val="0"/>
                <w:color w:val="000000"/>
                <w:sz w:val="18"/>
              </w:rPr>
              <w:t>Высокая</w:t>
              <w:br/>
              <w:t>Возможное улучшение</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Р19</w:t>
            </w:r>
          </w:p>
        </w:tc>
        <w:tc>
          <w:tcPr>
            <w:tcW w:type="dxa" w:w="1901"/>
            <w:vAlign w:val="center"/>
            <w:shd w:fill="FFFFFF"/>
          </w:tcPr>
          <w:p>
            <w:pPr>
              <w:spacing w:before="0" w:after="0" w:line="250" w:lineRule="auto"/>
            </w:pPr>
            <w:r>
              <w:rPr>
                <w:rFonts w:ascii="DejaVu Sans" w:hAnsi="DejaVu Sans"/>
                <w:b w:val="0"/>
                <w:color w:val="000000"/>
                <w:sz w:val="18"/>
              </w:rPr>
              <w:t>D31</w:t>
            </w:r>
          </w:p>
        </w:tc>
        <w:tc>
          <w:tcPr>
            <w:tcW w:type="dxa" w:w="4522"/>
            <w:vAlign w:val="center"/>
            <w:shd w:fill="FFFFFF"/>
          </w:tcPr>
          <w:p>
            <w:pPr>
              <w:spacing w:before="0" w:after="0" w:line="250" w:lineRule="auto"/>
            </w:pPr>
            <w:r>
              <w:rPr>
                <w:rFonts w:ascii="DejaVu Sans" w:hAnsi="DejaVu Sans"/>
                <w:b w:val="0"/>
                <w:color w:val="000000"/>
                <w:sz w:val="18"/>
              </w:rPr>
              <w:t>Режимы автоматической обработки</w:t>
            </w:r>
          </w:p>
        </w:tc>
        <w:tc>
          <w:tcPr>
            <w:tcW w:type="dxa" w:w="2923"/>
            <w:vAlign w:val="center"/>
            <w:shd w:fill="FFFFFF"/>
          </w:tcPr>
          <w:p>
            <w:pPr>
              <w:spacing w:before="0" w:after="0" w:line="250" w:lineRule="auto"/>
            </w:pPr>
            <w:r>
              <w:rPr>
                <w:rFonts w:ascii="DejaVu Sans" w:hAnsi="DejaVu Sans"/>
                <w:b w:val="0"/>
                <w:color w:val="000000"/>
                <w:sz w:val="18"/>
              </w:rPr>
              <w:t>Средняя</w:t>
              <w:br/>
              <w:t>После D13</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Р20</w:t>
            </w:r>
          </w:p>
        </w:tc>
        <w:tc>
          <w:tcPr>
            <w:tcW w:type="dxa" w:w="1901"/>
            <w:vAlign w:val="center"/>
            <w:shd w:fill="F4F6F8"/>
          </w:tcPr>
          <w:p>
            <w:pPr>
              <w:spacing w:before="0" w:after="0" w:line="250" w:lineRule="auto"/>
            </w:pPr>
            <w:r>
              <w:rPr>
                <w:rFonts w:ascii="DejaVu Sans" w:hAnsi="DejaVu Sans"/>
                <w:b w:val="0"/>
                <w:color w:val="000000"/>
                <w:sz w:val="18"/>
              </w:rPr>
              <w:t>Kick rewards</w:t>
            </w:r>
          </w:p>
        </w:tc>
        <w:tc>
          <w:tcPr>
            <w:tcW w:type="dxa" w:w="4522"/>
            <w:vAlign w:val="center"/>
            <w:shd w:fill="F4F6F8"/>
          </w:tcPr>
          <w:p>
            <w:pPr>
              <w:spacing w:before="0" w:after="0" w:line="250" w:lineRule="auto"/>
            </w:pPr>
            <w:r>
              <w:rPr>
                <w:rFonts w:ascii="DejaVu Sans" w:hAnsi="DejaVu Sans"/>
                <w:b w:val="0"/>
                <w:color w:val="000000"/>
                <w:sz w:val="18"/>
              </w:rPr>
              <w:t>Баллы канала и награды Kick</w:t>
            </w:r>
          </w:p>
        </w:tc>
        <w:tc>
          <w:tcPr>
            <w:tcW w:type="dxa" w:w="2923"/>
            <w:vAlign w:val="center"/>
            <w:shd w:fill="F4F6F8"/>
          </w:tcPr>
          <w:p>
            <w:pPr>
              <w:spacing w:before="0" w:after="0" w:line="250" w:lineRule="auto"/>
            </w:pPr>
            <w:r>
              <w:rPr>
                <w:rFonts w:ascii="DejaVu Sans" w:hAnsi="DejaVu Sans"/>
                <w:b w:val="0"/>
                <w:color w:val="000000"/>
                <w:sz w:val="18"/>
              </w:rPr>
              <w:t>Высокая</w:t>
              <w:br/>
              <w:t>Зависит от API</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Р21</w:t>
            </w:r>
          </w:p>
        </w:tc>
        <w:tc>
          <w:tcPr>
            <w:tcW w:type="dxa" w:w="1901"/>
            <w:vAlign w:val="center"/>
            <w:shd w:fill="FFFFFF"/>
          </w:tcPr>
          <w:p>
            <w:pPr>
              <w:spacing w:before="0" w:after="0" w:line="250" w:lineRule="auto"/>
            </w:pPr>
            <w:r>
              <w:rPr>
                <w:rFonts w:ascii="DejaVu Sans" w:hAnsi="DejaVu Sans"/>
                <w:b w:val="0"/>
                <w:color w:val="000000"/>
                <w:sz w:val="18"/>
              </w:rPr>
              <w:t>VK rewards</w:t>
            </w:r>
          </w:p>
        </w:tc>
        <w:tc>
          <w:tcPr>
            <w:tcW w:type="dxa" w:w="4522"/>
            <w:vAlign w:val="center"/>
            <w:shd w:fill="FFFFFF"/>
          </w:tcPr>
          <w:p>
            <w:pPr>
              <w:spacing w:before="0" w:after="0" w:line="250" w:lineRule="auto"/>
            </w:pPr>
            <w:r>
              <w:rPr>
                <w:rFonts w:ascii="DejaVu Sans" w:hAnsi="DejaVu Sans"/>
                <w:b w:val="0"/>
                <w:color w:val="000000"/>
                <w:sz w:val="18"/>
              </w:rPr>
              <w:t>Награды и баллы VK Video Live</w:t>
            </w:r>
          </w:p>
        </w:tc>
        <w:tc>
          <w:tcPr>
            <w:tcW w:type="dxa" w:w="2923"/>
            <w:vAlign w:val="center"/>
            <w:shd w:fill="FFFFFF"/>
          </w:tcPr>
          <w:p>
            <w:pPr>
              <w:spacing w:before="0" w:after="0" w:line="250" w:lineRule="auto"/>
            </w:pPr>
            <w:r>
              <w:rPr>
                <w:rFonts w:ascii="DejaVu Sans" w:hAnsi="DejaVu Sans"/>
                <w:b w:val="0"/>
                <w:color w:val="000000"/>
                <w:sz w:val="18"/>
              </w:rPr>
              <w:t>Высокая</w:t>
              <w:br/>
              <w:t>Зависит от API</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Р22</w:t>
            </w:r>
          </w:p>
        </w:tc>
        <w:tc>
          <w:tcPr>
            <w:tcW w:type="dxa" w:w="1901"/>
            <w:vAlign w:val="center"/>
            <w:shd w:fill="F4F6F8"/>
          </w:tcPr>
          <w:p>
            <w:pPr>
              <w:spacing w:before="0" w:after="0" w:line="250" w:lineRule="auto"/>
            </w:pPr>
            <w:r>
              <w:rPr>
                <w:rFonts w:ascii="DejaVu Sans" w:hAnsi="DejaVu Sans"/>
                <w:b w:val="0"/>
                <w:color w:val="000000"/>
                <w:sz w:val="18"/>
              </w:rPr>
              <w:t>DonatePay</w:t>
            </w:r>
          </w:p>
        </w:tc>
        <w:tc>
          <w:tcPr>
            <w:tcW w:type="dxa" w:w="4522"/>
            <w:vAlign w:val="center"/>
            <w:shd w:fill="F4F6F8"/>
          </w:tcPr>
          <w:p>
            <w:pPr>
              <w:spacing w:before="0" w:after="0" w:line="250" w:lineRule="auto"/>
            </w:pPr>
            <w:r>
              <w:rPr>
                <w:rFonts w:ascii="DejaVu Sans" w:hAnsi="DejaVu Sans"/>
                <w:b w:val="0"/>
                <w:color w:val="000000"/>
                <w:sz w:val="18"/>
              </w:rPr>
              <w:t>Адаптер пожертвований</w:t>
            </w:r>
          </w:p>
        </w:tc>
        <w:tc>
          <w:tcPr>
            <w:tcW w:type="dxa" w:w="2923"/>
            <w:vAlign w:val="center"/>
            <w:shd w:fill="F4F6F8"/>
          </w:tcPr>
          <w:p>
            <w:pPr>
              <w:spacing w:before="0" w:after="0" w:line="250" w:lineRule="auto"/>
            </w:pPr>
            <w:r>
              <w:rPr>
                <w:rFonts w:ascii="DejaVu Sans" w:hAnsi="DejaVu Sans"/>
                <w:b w:val="0"/>
                <w:color w:val="000000"/>
                <w:sz w:val="18"/>
              </w:rPr>
              <w:t>Высокая</w:t>
              <w:br/>
              <w:t>Отложено и зависит от API</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Р23</w:t>
            </w:r>
          </w:p>
        </w:tc>
        <w:tc>
          <w:tcPr>
            <w:tcW w:type="dxa" w:w="1901"/>
            <w:vAlign w:val="center"/>
            <w:shd w:fill="FFFFFF"/>
          </w:tcPr>
          <w:p>
            <w:pPr>
              <w:spacing w:before="0" w:after="0" w:line="250" w:lineRule="auto"/>
            </w:pPr>
            <w:r>
              <w:rPr>
                <w:rFonts w:ascii="DejaVu Sans" w:hAnsi="DejaVu Sans"/>
                <w:b w:val="0"/>
                <w:color w:val="000000"/>
                <w:sz w:val="18"/>
              </w:rPr>
              <w:t>DonateX</w:t>
            </w:r>
          </w:p>
        </w:tc>
        <w:tc>
          <w:tcPr>
            <w:tcW w:type="dxa" w:w="4522"/>
            <w:vAlign w:val="center"/>
            <w:shd w:fill="FFFFFF"/>
          </w:tcPr>
          <w:p>
            <w:pPr>
              <w:spacing w:before="0" w:after="0" w:line="250" w:lineRule="auto"/>
            </w:pPr>
            <w:r>
              <w:rPr>
                <w:rFonts w:ascii="DejaVu Sans" w:hAnsi="DejaVu Sans"/>
                <w:b w:val="0"/>
                <w:color w:val="000000"/>
                <w:sz w:val="18"/>
              </w:rPr>
              <w:t>Адаптер пожертвований</w:t>
            </w:r>
          </w:p>
        </w:tc>
        <w:tc>
          <w:tcPr>
            <w:tcW w:type="dxa" w:w="2923"/>
            <w:vAlign w:val="center"/>
            <w:shd w:fill="FFFFFF"/>
          </w:tcPr>
          <w:p>
            <w:pPr>
              <w:spacing w:before="0" w:after="0" w:line="250" w:lineRule="auto"/>
            </w:pPr>
            <w:r>
              <w:rPr>
                <w:rFonts w:ascii="DejaVu Sans" w:hAnsi="DejaVu Sans"/>
                <w:b w:val="0"/>
                <w:color w:val="000000"/>
                <w:sz w:val="18"/>
              </w:rPr>
              <w:t>Высокая</w:t>
              <w:br/>
              <w:t>Отложено и зависит от API</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Р24</w:t>
            </w:r>
          </w:p>
        </w:tc>
        <w:tc>
          <w:tcPr>
            <w:tcW w:type="dxa" w:w="1901"/>
            <w:vAlign w:val="center"/>
            <w:shd w:fill="F4F6F8"/>
          </w:tcPr>
          <w:p>
            <w:pPr>
              <w:spacing w:before="0" w:after="0" w:line="250" w:lineRule="auto"/>
            </w:pPr>
            <w:r>
              <w:rPr>
                <w:rFonts w:ascii="DejaVu Sans" w:hAnsi="DejaVu Sans"/>
                <w:b w:val="0"/>
                <w:color w:val="000000"/>
                <w:sz w:val="18"/>
              </w:rPr>
              <w:t>iHAQ Donate</w:t>
            </w:r>
          </w:p>
        </w:tc>
        <w:tc>
          <w:tcPr>
            <w:tcW w:type="dxa" w:w="4522"/>
            <w:vAlign w:val="center"/>
            <w:shd w:fill="F4F6F8"/>
          </w:tcPr>
          <w:p>
            <w:pPr>
              <w:spacing w:before="0" w:after="0" w:line="250" w:lineRule="auto"/>
            </w:pPr>
            <w:r>
              <w:rPr>
                <w:rFonts w:ascii="DejaVu Sans" w:hAnsi="DejaVu Sans"/>
                <w:b w:val="0"/>
                <w:color w:val="000000"/>
                <w:sz w:val="18"/>
              </w:rPr>
              <w:t>Адаптер пожертвований v2.0</w:t>
            </w:r>
          </w:p>
        </w:tc>
        <w:tc>
          <w:tcPr>
            <w:tcW w:type="dxa" w:w="2923"/>
            <w:vAlign w:val="center"/>
            <w:shd w:fill="F4F6F8"/>
          </w:tcPr>
          <w:p>
            <w:pPr>
              <w:spacing w:before="0" w:after="0" w:line="250" w:lineRule="auto"/>
            </w:pPr>
            <w:r>
              <w:rPr>
                <w:rFonts w:ascii="DejaVu Sans" w:hAnsi="DejaVu Sans"/>
                <w:b w:val="0"/>
                <w:color w:val="000000"/>
                <w:sz w:val="18"/>
              </w:rPr>
              <w:t>Высокая</w:t>
              <w:br/>
              <w:t>Отложено и зависит от API</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Р25</w:t>
            </w:r>
          </w:p>
        </w:tc>
        <w:tc>
          <w:tcPr>
            <w:tcW w:type="dxa" w:w="1901"/>
            <w:vAlign w:val="center"/>
            <w:shd w:fill="FFFFFF"/>
          </w:tcPr>
          <w:p>
            <w:pPr>
              <w:spacing w:before="0" w:after="0" w:line="250" w:lineRule="auto"/>
            </w:pPr>
            <w:r>
              <w:rPr>
                <w:rFonts w:ascii="DejaVu Sans" w:hAnsi="DejaVu Sans"/>
                <w:b w:val="0"/>
                <w:color w:val="000000"/>
                <w:sz w:val="18"/>
              </w:rPr>
              <w:t>Donate Helper</w:t>
            </w:r>
          </w:p>
        </w:tc>
        <w:tc>
          <w:tcPr>
            <w:tcW w:type="dxa" w:w="4522"/>
            <w:vAlign w:val="center"/>
            <w:shd w:fill="FFFFFF"/>
          </w:tcPr>
          <w:p>
            <w:pPr>
              <w:spacing w:before="0" w:after="0" w:line="250" w:lineRule="auto"/>
            </w:pPr>
            <w:r>
              <w:rPr>
                <w:rFonts w:ascii="DejaVu Sans" w:hAnsi="DejaVu Sans"/>
                <w:b w:val="0"/>
                <w:color w:val="000000"/>
                <w:sz w:val="18"/>
              </w:rPr>
              <w:t>Адаптер пожертвований</w:t>
            </w:r>
          </w:p>
        </w:tc>
        <w:tc>
          <w:tcPr>
            <w:tcW w:type="dxa" w:w="2923"/>
            <w:vAlign w:val="center"/>
            <w:shd w:fill="FFFFFF"/>
          </w:tcPr>
          <w:p>
            <w:pPr>
              <w:spacing w:before="0" w:after="0" w:line="250" w:lineRule="auto"/>
            </w:pPr>
            <w:r>
              <w:rPr>
                <w:rFonts w:ascii="DejaVu Sans" w:hAnsi="DejaVu Sans"/>
                <w:b w:val="0"/>
                <w:color w:val="000000"/>
                <w:sz w:val="18"/>
              </w:rPr>
              <w:t>Высокая</w:t>
              <w:br/>
              <w:t>Отложено и зависит от API</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Р26</w:t>
            </w:r>
          </w:p>
        </w:tc>
        <w:tc>
          <w:tcPr>
            <w:tcW w:type="dxa" w:w="1901"/>
            <w:vAlign w:val="center"/>
            <w:shd w:fill="F4F6F8"/>
          </w:tcPr>
          <w:p>
            <w:pPr>
              <w:spacing w:before="0" w:after="0" w:line="250" w:lineRule="auto"/>
            </w:pPr>
            <w:r>
              <w:rPr>
                <w:rFonts w:ascii="DejaVu Sans" w:hAnsi="DejaVu Sans"/>
                <w:b w:val="0"/>
                <w:color w:val="000000"/>
                <w:sz w:val="18"/>
              </w:rPr>
              <w:t>ODA</w:t>
            </w:r>
          </w:p>
        </w:tc>
        <w:tc>
          <w:tcPr>
            <w:tcW w:type="dxa" w:w="4522"/>
            <w:vAlign w:val="center"/>
            <w:shd w:fill="F4F6F8"/>
          </w:tcPr>
          <w:p>
            <w:pPr>
              <w:spacing w:before="0" w:after="0" w:line="250" w:lineRule="auto"/>
            </w:pPr>
            <w:r>
              <w:rPr>
                <w:rFonts w:ascii="DejaVu Sans" w:hAnsi="DejaVu Sans"/>
                <w:b w:val="0"/>
                <w:color w:val="000000"/>
                <w:sz w:val="18"/>
              </w:rPr>
              <w:t>OpenDonationAssistant</w:t>
            </w:r>
          </w:p>
        </w:tc>
        <w:tc>
          <w:tcPr>
            <w:tcW w:type="dxa" w:w="2923"/>
            <w:vAlign w:val="center"/>
            <w:shd w:fill="F4F6F8"/>
          </w:tcPr>
          <w:p>
            <w:pPr>
              <w:spacing w:before="0" w:after="0" w:line="250" w:lineRule="auto"/>
            </w:pPr>
            <w:r>
              <w:rPr>
                <w:rFonts w:ascii="DejaVu Sans" w:hAnsi="DejaVu Sans"/>
                <w:b w:val="0"/>
                <w:color w:val="000000"/>
                <w:sz w:val="18"/>
              </w:rPr>
              <w:t>Высокая</w:t>
              <w:br/>
              <w:t>Заблокировано контрактом API</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Р27</w:t>
            </w:r>
          </w:p>
        </w:tc>
        <w:tc>
          <w:tcPr>
            <w:tcW w:type="dxa" w:w="1901"/>
            <w:vAlign w:val="center"/>
            <w:shd w:fill="FFFFFF"/>
          </w:tcPr>
          <w:p>
            <w:pPr>
              <w:spacing w:before="0" w:after="0" w:line="250" w:lineRule="auto"/>
            </w:pPr>
            <w:r>
              <w:rPr>
                <w:rFonts w:ascii="DejaVu Sans" w:hAnsi="DejaVu Sans"/>
                <w:b w:val="0"/>
                <w:color w:val="000000"/>
                <w:sz w:val="18"/>
              </w:rPr>
              <w:t>B6</w:t>
            </w:r>
          </w:p>
        </w:tc>
        <w:tc>
          <w:tcPr>
            <w:tcW w:type="dxa" w:w="4522"/>
            <w:vAlign w:val="center"/>
            <w:shd w:fill="FFFFFF"/>
          </w:tcPr>
          <w:p>
            <w:pPr>
              <w:spacing w:before="0" w:after="0" w:line="250" w:lineRule="auto"/>
            </w:pPr>
            <w:r>
              <w:rPr>
                <w:rFonts w:ascii="DejaVu Sans" w:hAnsi="DejaVu Sans"/>
                <w:b w:val="0"/>
                <w:color w:val="000000"/>
                <w:sz w:val="18"/>
              </w:rPr>
              <w:t>Зеркало внешнего аукционного сервиса</w:t>
            </w:r>
          </w:p>
        </w:tc>
        <w:tc>
          <w:tcPr>
            <w:tcW w:type="dxa" w:w="2923"/>
            <w:vAlign w:val="center"/>
            <w:shd w:fill="FFFFFF"/>
          </w:tcPr>
          <w:p>
            <w:pPr>
              <w:spacing w:before="0" w:after="0" w:line="250" w:lineRule="auto"/>
            </w:pPr>
            <w:r>
              <w:rPr>
                <w:rFonts w:ascii="DejaVu Sans" w:hAnsi="DejaVu Sans"/>
                <w:b w:val="0"/>
                <w:color w:val="000000"/>
                <w:sz w:val="18"/>
              </w:rPr>
              <w:t>Высокая</w:t>
              <w:br/>
              <w:t>Отложено</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Р28</w:t>
            </w:r>
          </w:p>
        </w:tc>
        <w:tc>
          <w:tcPr>
            <w:tcW w:type="dxa" w:w="1901"/>
            <w:vAlign w:val="center"/>
            <w:shd w:fill="F4F6F8"/>
          </w:tcPr>
          <w:p>
            <w:pPr>
              <w:spacing w:before="0" w:after="0" w:line="250" w:lineRule="auto"/>
            </w:pPr>
            <w:r>
              <w:rPr>
                <w:rFonts w:ascii="DejaVu Sans" w:hAnsi="DejaVu Sans"/>
                <w:b w:val="0"/>
                <w:color w:val="000000"/>
                <w:sz w:val="18"/>
              </w:rPr>
              <w:t>D29</w:t>
            </w:r>
          </w:p>
        </w:tc>
        <w:tc>
          <w:tcPr>
            <w:tcW w:type="dxa" w:w="4522"/>
            <w:vAlign w:val="center"/>
            <w:shd w:fill="F4F6F8"/>
          </w:tcPr>
          <w:p>
            <w:pPr>
              <w:spacing w:before="0" w:after="0" w:line="250" w:lineRule="auto"/>
            </w:pPr>
            <w:r>
              <w:rPr>
                <w:rFonts w:ascii="DejaVu Sans" w:hAnsi="DejaVu Sans"/>
                <w:b w:val="0"/>
                <w:color w:val="000000"/>
                <w:sz w:val="18"/>
              </w:rPr>
              <w:t>Имена участников в зрительской таблице</w:t>
            </w:r>
          </w:p>
        </w:tc>
        <w:tc>
          <w:tcPr>
            <w:tcW w:type="dxa" w:w="2923"/>
            <w:vAlign w:val="center"/>
            <w:shd w:fill="F4F6F8"/>
          </w:tcPr>
          <w:p>
            <w:pPr>
              <w:spacing w:before="0" w:after="0" w:line="250" w:lineRule="auto"/>
            </w:pPr>
            <w:r>
              <w:rPr>
                <w:rFonts w:ascii="DejaVu Sans" w:hAnsi="DejaVu Sans"/>
                <w:b w:val="0"/>
                <w:color w:val="000000"/>
                <w:sz w:val="18"/>
              </w:rPr>
              <w:t>Высокая</w:t>
              <w:br/>
              <w:t>После устойчивой идентичности</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Р29</w:t>
            </w:r>
          </w:p>
        </w:tc>
        <w:tc>
          <w:tcPr>
            <w:tcW w:type="dxa" w:w="1901"/>
            <w:vAlign w:val="center"/>
            <w:shd w:fill="FFFFFF"/>
          </w:tcPr>
          <w:p>
            <w:pPr>
              <w:spacing w:before="0" w:after="0" w:line="250" w:lineRule="auto"/>
            </w:pPr>
            <w:r>
              <w:rPr>
                <w:rFonts w:ascii="DejaVu Sans" w:hAnsi="DejaVu Sans"/>
                <w:b w:val="0"/>
                <w:color w:val="000000"/>
                <w:sz w:val="18"/>
              </w:rPr>
              <w:t>D5 часть 2</w:t>
            </w:r>
          </w:p>
        </w:tc>
        <w:tc>
          <w:tcPr>
            <w:tcW w:type="dxa" w:w="4522"/>
            <w:vAlign w:val="center"/>
            <w:shd w:fill="FFFFFF"/>
          </w:tcPr>
          <w:p>
            <w:pPr>
              <w:spacing w:before="0" w:after="0" w:line="250" w:lineRule="auto"/>
            </w:pPr>
            <w:r>
              <w:rPr>
                <w:rFonts w:ascii="DejaVu Sans" w:hAnsi="DejaVu Sans"/>
                <w:b w:val="0"/>
                <w:color w:val="000000"/>
                <w:sz w:val="18"/>
              </w:rPr>
              <w:t>Аналитика участников баллов и донатов</w:t>
            </w:r>
          </w:p>
        </w:tc>
        <w:tc>
          <w:tcPr>
            <w:tcW w:type="dxa" w:w="2923"/>
            <w:vAlign w:val="center"/>
            <w:shd w:fill="FFFFFF"/>
          </w:tcPr>
          <w:p>
            <w:pPr>
              <w:spacing w:before="0" w:after="0" w:line="250" w:lineRule="auto"/>
            </w:pPr>
            <w:r>
              <w:rPr>
                <w:rFonts w:ascii="DejaVu Sans" w:hAnsi="DejaVu Sans"/>
                <w:b w:val="0"/>
                <w:color w:val="000000"/>
                <w:sz w:val="18"/>
              </w:rPr>
              <w:t>Высокая</w:t>
              <w:br/>
              <w:t>После интеграционных данных</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Р30</w:t>
            </w:r>
          </w:p>
        </w:tc>
        <w:tc>
          <w:tcPr>
            <w:tcW w:type="dxa" w:w="1901"/>
            <w:vAlign w:val="center"/>
            <w:shd w:fill="F4F6F8"/>
          </w:tcPr>
          <w:p>
            <w:pPr>
              <w:spacing w:before="0" w:after="0" w:line="250" w:lineRule="auto"/>
            </w:pPr>
            <w:r>
              <w:rPr>
                <w:rFonts w:ascii="DejaVu Sans" w:hAnsi="DejaVu Sans"/>
                <w:b w:val="0"/>
                <w:color w:val="000000"/>
                <w:sz w:val="18"/>
              </w:rPr>
              <w:t>D32</w:t>
            </w:r>
          </w:p>
        </w:tc>
        <w:tc>
          <w:tcPr>
            <w:tcW w:type="dxa" w:w="4522"/>
            <w:vAlign w:val="center"/>
            <w:shd w:fill="F4F6F8"/>
          </w:tcPr>
          <w:p>
            <w:pPr>
              <w:spacing w:before="0" w:after="0" w:line="250" w:lineRule="auto"/>
            </w:pPr>
            <w:r>
              <w:rPr>
                <w:rFonts w:ascii="DejaVu Sans" w:hAnsi="DejaVu Sans"/>
                <w:b w:val="0"/>
                <w:color w:val="000000"/>
                <w:sz w:val="18"/>
              </w:rPr>
              <w:t>Отдельный режим аукциона по участникам</w:t>
            </w:r>
          </w:p>
        </w:tc>
        <w:tc>
          <w:tcPr>
            <w:tcW w:type="dxa" w:w="2923"/>
            <w:vAlign w:val="center"/>
            <w:shd w:fill="F4F6F8"/>
          </w:tcPr>
          <w:p>
            <w:pPr>
              <w:spacing w:before="0" w:after="0" w:line="250" w:lineRule="auto"/>
            </w:pPr>
            <w:r>
              <w:rPr>
                <w:rFonts w:ascii="DejaVu Sans" w:hAnsi="DejaVu Sans"/>
                <w:b w:val="0"/>
                <w:color w:val="000000"/>
                <w:sz w:val="18"/>
              </w:rPr>
              <w:t>Высокая</w:t>
              <w:br/>
              <w:t>Будущий отдельный режим</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Р31</w:t>
            </w:r>
          </w:p>
        </w:tc>
        <w:tc>
          <w:tcPr>
            <w:tcW w:type="dxa" w:w="1901"/>
            <w:vAlign w:val="center"/>
            <w:shd w:fill="FFFFFF"/>
          </w:tcPr>
          <w:p>
            <w:pPr>
              <w:spacing w:before="0" w:after="0" w:line="250" w:lineRule="auto"/>
            </w:pPr>
            <w:r>
              <w:rPr>
                <w:rFonts w:ascii="DejaVu Sans" w:hAnsi="DejaVu Sans"/>
                <w:b w:val="0"/>
                <w:color w:val="000000"/>
                <w:sz w:val="18"/>
              </w:rPr>
              <w:t>D35</w:t>
            </w:r>
          </w:p>
        </w:tc>
        <w:tc>
          <w:tcPr>
            <w:tcW w:type="dxa" w:w="4522"/>
            <w:vAlign w:val="center"/>
            <w:shd w:fill="FFFFFF"/>
          </w:tcPr>
          <w:p>
            <w:pPr>
              <w:spacing w:before="0" w:after="0" w:line="250" w:lineRule="auto"/>
            </w:pPr>
            <w:r>
              <w:rPr>
                <w:rFonts w:ascii="DejaVu Sans" w:hAnsi="DejaVu Sans"/>
                <w:b w:val="0"/>
                <w:color w:val="000000"/>
                <w:sz w:val="18"/>
              </w:rPr>
              <w:t>Колесо множителя для отдельной ставки</w:t>
            </w:r>
          </w:p>
        </w:tc>
        <w:tc>
          <w:tcPr>
            <w:tcW w:type="dxa" w:w="2923"/>
            <w:vAlign w:val="center"/>
            <w:shd w:fill="FFFFFF"/>
          </w:tcPr>
          <w:p>
            <w:pPr>
              <w:spacing w:before="0" w:after="0" w:line="250" w:lineRule="auto"/>
            </w:pPr>
            <w:r>
              <w:rPr>
                <w:rFonts w:ascii="DejaVu Sans" w:hAnsi="DejaVu Sans"/>
                <w:b w:val="0"/>
                <w:color w:val="000000"/>
                <w:sz w:val="18"/>
              </w:rPr>
              <w:t>Высокая</w:t>
              <w:br/>
              <w:t>Возможное улучшение</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Р32</w:t>
            </w:r>
          </w:p>
        </w:tc>
        <w:tc>
          <w:tcPr>
            <w:tcW w:type="dxa" w:w="1901"/>
            <w:vAlign w:val="center"/>
            <w:shd w:fill="F4F6F8"/>
          </w:tcPr>
          <w:p>
            <w:pPr>
              <w:spacing w:before="0" w:after="0" w:line="250" w:lineRule="auto"/>
            </w:pPr>
            <w:r>
              <w:rPr>
                <w:rFonts w:ascii="DejaVu Sans" w:hAnsi="DejaVu Sans"/>
                <w:b w:val="0"/>
                <w:color w:val="000000"/>
                <w:sz w:val="18"/>
              </w:rPr>
              <w:t>D36</w:t>
            </w:r>
          </w:p>
        </w:tc>
        <w:tc>
          <w:tcPr>
            <w:tcW w:type="dxa" w:w="4522"/>
            <w:vAlign w:val="center"/>
            <w:shd w:fill="F4F6F8"/>
          </w:tcPr>
          <w:p>
            <w:pPr>
              <w:spacing w:before="0" w:after="0" w:line="250" w:lineRule="auto"/>
            </w:pPr>
            <w:r>
              <w:rPr>
                <w:rFonts w:ascii="DejaVu Sans" w:hAnsi="DejaVu Sans"/>
                <w:b w:val="0"/>
                <w:color w:val="000000"/>
                <w:sz w:val="18"/>
              </w:rPr>
              <w:t>Выбор лота зрителем</w:t>
            </w:r>
          </w:p>
        </w:tc>
        <w:tc>
          <w:tcPr>
            <w:tcW w:type="dxa" w:w="2923"/>
            <w:vAlign w:val="center"/>
            <w:shd w:fill="F4F6F8"/>
          </w:tcPr>
          <w:p>
            <w:pPr>
              <w:spacing w:before="0" w:after="0" w:line="250" w:lineRule="auto"/>
            </w:pPr>
            <w:r>
              <w:rPr>
                <w:rFonts w:ascii="DejaVu Sans" w:hAnsi="DejaVu Sans"/>
                <w:b w:val="0"/>
                <w:color w:val="000000"/>
                <w:sz w:val="18"/>
              </w:rPr>
              <w:t>Высокая</w:t>
              <w:br/>
              <w:t>После D35</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Р33</w:t>
            </w:r>
          </w:p>
        </w:tc>
        <w:tc>
          <w:tcPr>
            <w:tcW w:type="dxa" w:w="1901"/>
            <w:vAlign w:val="center"/>
            <w:shd w:fill="FFFFFF"/>
          </w:tcPr>
          <w:p>
            <w:pPr>
              <w:spacing w:before="0" w:after="0" w:line="250" w:lineRule="auto"/>
            </w:pPr>
            <w:r>
              <w:rPr>
                <w:rFonts w:ascii="DejaVu Sans" w:hAnsi="DejaVu Sans"/>
                <w:b w:val="0"/>
                <w:color w:val="000000"/>
                <w:sz w:val="18"/>
              </w:rPr>
              <w:t>D28</w:t>
            </w:r>
          </w:p>
        </w:tc>
        <w:tc>
          <w:tcPr>
            <w:tcW w:type="dxa" w:w="4522"/>
            <w:vAlign w:val="center"/>
            <w:shd w:fill="FFFFFF"/>
          </w:tcPr>
          <w:p>
            <w:pPr>
              <w:spacing w:before="0" w:after="0" w:line="250" w:lineRule="auto"/>
            </w:pPr>
            <w:r>
              <w:rPr>
                <w:rFonts w:ascii="DejaVu Sans" w:hAnsi="DejaVu Sans"/>
                <w:b w:val="0"/>
                <w:color w:val="000000"/>
                <w:sz w:val="18"/>
              </w:rPr>
              <w:t>Режим искусственно заданной вероятности</w:t>
            </w:r>
          </w:p>
        </w:tc>
        <w:tc>
          <w:tcPr>
            <w:tcW w:type="dxa" w:w="2923"/>
            <w:vAlign w:val="center"/>
            <w:shd w:fill="FFFFFF"/>
          </w:tcPr>
          <w:p>
            <w:pPr>
              <w:spacing w:before="0" w:after="0" w:line="250" w:lineRule="auto"/>
            </w:pPr>
            <w:r>
              <w:rPr>
                <w:rFonts w:ascii="DejaVu Sans" w:hAnsi="DejaVu Sans"/>
                <w:b w:val="0"/>
                <w:color w:val="000000"/>
                <w:sz w:val="18"/>
              </w:rPr>
              <w:t>Высокая</w:t>
              <w:br/>
              <w:t>Возможное улучшение</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Р34</w:t>
            </w:r>
          </w:p>
        </w:tc>
        <w:tc>
          <w:tcPr>
            <w:tcW w:type="dxa" w:w="1901"/>
            <w:vAlign w:val="center"/>
            <w:shd w:fill="F4F6F8"/>
          </w:tcPr>
          <w:p>
            <w:pPr>
              <w:spacing w:before="0" w:after="0" w:line="250" w:lineRule="auto"/>
            </w:pPr>
            <w:r>
              <w:rPr>
                <w:rFonts w:ascii="DejaVu Sans" w:hAnsi="DejaVu Sans"/>
                <w:b w:val="0"/>
                <w:color w:val="000000"/>
                <w:sz w:val="18"/>
              </w:rPr>
              <w:t>D22</w:t>
            </w:r>
          </w:p>
        </w:tc>
        <w:tc>
          <w:tcPr>
            <w:tcW w:type="dxa" w:w="4522"/>
            <w:vAlign w:val="center"/>
            <w:shd w:fill="F4F6F8"/>
          </w:tcPr>
          <w:p>
            <w:pPr>
              <w:spacing w:before="0" w:after="0" w:line="250" w:lineRule="auto"/>
            </w:pPr>
            <w:r>
              <w:rPr>
                <w:rFonts w:ascii="DejaVu Sans" w:hAnsi="DejaVu Sans"/>
                <w:b w:val="0"/>
                <w:color w:val="000000"/>
                <w:sz w:val="18"/>
              </w:rPr>
              <w:t>Турнир попарных взвешенных дуэлей</w:t>
            </w:r>
          </w:p>
        </w:tc>
        <w:tc>
          <w:tcPr>
            <w:tcW w:type="dxa" w:w="2923"/>
            <w:vAlign w:val="center"/>
            <w:shd w:fill="F4F6F8"/>
          </w:tcPr>
          <w:p>
            <w:pPr>
              <w:spacing w:before="0" w:after="0" w:line="250" w:lineRule="auto"/>
            </w:pPr>
            <w:r>
              <w:rPr>
                <w:rFonts w:ascii="DejaVu Sans" w:hAnsi="DejaVu Sans"/>
                <w:b w:val="0"/>
                <w:color w:val="000000"/>
                <w:sz w:val="18"/>
              </w:rPr>
              <w:t>Высокая</w:t>
              <w:br/>
              <w:t>Явно отложено Issue 5</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Р35</w:t>
            </w:r>
          </w:p>
        </w:tc>
        <w:tc>
          <w:tcPr>
            <w:tcW w:type="dxa" w:w="1901"/>
            <w:vAlign w:val="center"/>
            <w:shd w:fill="FFFFFF"/>
          </w:tcPr>
          <w:p>
            <w:pPr>
              <w:spacing w:before="0" w:after="0" w:line="250" w:lineRule="auto"/>
            </w:pPr>
            <w:r>
              <w:rPr>
                <w:rFonts w:ascii="DejaVu Sans" w:hAnsi="DejaVu Sans"/>
                <w:b w:val="0"/>
                <w:color w:val="000000"/>
                <w:sz w:val="18"/>
              </w:rPr>
              <w:t>D9</w:t>
            </w:r>
          </w:p>
        </w:tc>
        <w:tc>
          <w:tcPr>
            <w:tcW w:type="dxa" w:w="4522"/>
            <w:vAlign w:val="center"/>
            <w:shd w:fill="FFFFFF"/>
          </w:tcPr>
          <w:p>
            <w:pPr>
              <w:spacing w:before="0" w:after="0" w:line="250" w:lineRule="auto"/>
            </w:pPr>
            <w:r>
              <w:rPr>
                <w:rFonts w:ascii="DejaVu Sans" w:hAnsi="DejaVu Sans"/>
                <w:b w:val="0"/>
                <w:color w:val="000000"/>
                <w:sz w:val="18"/>
              </w:rPr>
              <w:t>Централизованная локализация</w:t>
            </w:r>
          </w:p>
        </w:tc>
        <w:tc>
          <w:tcPr>
            <w:tcW w:type="dxa" w:w="2923"/>
            <w:vAlign w:val="center"/>
            <w:shd w:fill="FFFFFF"/>
          </w:tcPr>
          <w:p>
            <w:pPr>
              <w:spacing w:before="0" w:after="0" w:line="250" w:lineRule="auto"/>
            </w:pPr>
            <w:r>
              <w:rPr>
                <w:rFonts w:ascii="DejaVu Sans" w:hAnsi="DejaVu Sans"/>
                <w:b w:val="0"/>
                <w:color w:val="000000"/>
                <w:sz w:val="18"/>
              </w:rPr>
              <w:t>Высокая</w:t>
              <w:br/>
              <w:t>Отложено</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Р36</w:t>
            </w:r>
          </w:p>
        </w:tc>
        <w:tc>
          <w:tcPr>
            <w:tcW w:type="dxa" w:w="1901"/>
            <w:vAlign w:val="center"/>
            <w:shd w:fill="F4F6F8"/>
          </w:tcPr>
          <w:p>
            <w:pPr>
              <w:spacing w:before="0" w:after="0" w:line="250" w:lineRule="auto"/>
            </w:pPr>
            <w:r>
              <w:rPr>
                <w:rFonts w:ascii="DejaVu Sans" w:hAnsi="DejaVu Sans"/>
                <w:b w:val="0"/>
                <w:color w:val="000000"/>
                <w:sz w:val="18"/>
              </w:rPr>
              <w:t>GLOBAL-FOCUS-001</w:t>
            </w:r>
          </w:p>
        </w:tc>
        <w:tc>
          <w:tcPr>
            <w:tcW w:type="dxa" w:w="4522"/>
            <w:vAlign w:val="center"/>
            <w:shd w:fill="F4F6F8"/>
          </w:tcPr>
          <w:p>
            <w:pPr>
              <w:spacing w:before="0" w:after="0" w:line="250" w:lineRule="auto"/>
            </w:pPr>
            <w:r>
              <w:rPr>
                <w:rFonts w:ascii="DejaVu Sans" w:hAnsi="DejaVu Sans"/>
                <w:b w:val="0"/>
                <w:color w:val="000000"/>
                <w:sz w:val="18"/>
              </w:rPr>
              <w:t>Единое снятие фокуса и выделения</w:t>
            </w:r>
          </w:p>
        </w:tc>
        <w:tc>
          <w:tcPr>
            <w:tcW w:type="dxa" w:w="2923"/>
            <w:vAlign w:val="center"/>
            <w:shd w:fill="F4F6F8"/>
          </w:tcPr>
          <w:p>
            <w:pPr>
              <w:spacing w:before="0" w:after="0" w:line="250" w:lineRule="auto"/>
            </w:pPr>
            <w:r>
              <w:rPr>
                <w:rFonts w:ascii="DejaVu Sans" w:hAnsi="DejaVu Sans"/>
                <w:b w:val="0"/>
                <w:color w:val="000000"/>
                <w:sz w:val="18"/>
              </w:rPr>
              <w:t>Высокая</w:t>
              <w:br/>
              <w:t>Отдельный глобальный разбор</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Р37</w:t>
            </w:r>
          </w:p>
        </w:tc>
        <w:tc>
          <w:tcPr>
            <w:tcW w:type="dxa" w:w="1901"/>
            <w:vAlign w:val="center"/>
            <w:shd w:fill="FFFFFF"/>
          </w:tcPr>
          <w:p>
            <w:pPr>
              <w:spacing w:before="0" w:after="0" w:line="250" w:lineRule="auto"/>
            </w:pPr>
            <w:r>
              <w:rPr>
                <w:rFonts w:ascii="DejaVu Sans" w:hAnsi="DejaVu Sans"/>
                <w:b w:val="0"/>
                <w:color w:val="000000"/>
                <w:sz w:val="18"/>
              </w:rPr>
              <w:t>D3</w:t>
            </w:r>
          </w:p>
        </w:tc>
        <w:tc>
          <w:tcPr>
            <w:tcW w:type="dxa" w:w="4522"/>
            <w:vAlign w:val="center"/>
            <w:shd w:fill="FFFFFF"/>
          </w:tcPr>
          <w:p>
            <w:pPr>
              <w:spacing w:before="0" w:after="0" w:line="250" w:lineRule="auto"/>
            </w:pPr>
            <w:r>
              <w:rPr>
                <w:rFonts w:ascii="DejaVu Sans" w:hAnsi="DejaVu Sans"/>
                <w:b w:val="0"/>
                <w:color w:val="000000"/>
                <w:sz w:val="18"/>
              </w:rPr>
              <w:t>Редактирование ячеек разных таблиц</w:t>
            </w:r>
          </w:p>
        </w:tc>
        <w:tc>
          <w:tcPr>
            <w:tcW w:type="dxa" w:w="2923"/>
            <w:vAlign w:val="center"/>
            <w:shd w:fill="FFFFFF"/>
          </w:tcPr>
          <w:p>
            <w:pPr>
              <w:spacing w:before="0" w:after="0" w:line="250" w:lineRule="auto"/>
            </w:pPr>
            <w:r>
              <w:rPr>
                <w:rFonts w:ascii="DejaVu Sans" w:hAnsi="DejaVu Sans"/>
                <w:b w:val="0"/>
                <w:color w:val="000000"/>
                <w:sz w:val="18"/>
              </w:rPr>
              <w:t>Высокая</w:t>
              <w:br/>
              <w:t>Возможно после завершения</w:t>
            </w:r>
          </w:p>
        </w:tc>
      </w:tr>
      <w:tr>
        <w:trPr>
          <w:cantSplit/>
        </w:trPr>
        <w:tc>
          <w:tcPr>
            <w:tcW w:type="dxa" w:w="821"/>
            <w:vAlign w:val="center"/>
            <w:shd w:fill="F4F6F8"/>
          </w:tcPr>
          <w:p>
            <w:pPr>
              <w:spacing w:before="0" w:after="0" w:line="250" w:lineRule="auto"/>
              <w:jc w:val="center"/>
            </w:pPr>
            <w:r>
              <w:rPr>
                <w:rFonts w:ascii="DejaVu Sans" w:hAnsi="DejaVu Sans"/>
                <w:b w:val="0"/>
                <w:color w:val="000000"/>
                <w:sz w:val="18"/>
              </w:rPr>
              <w:t>Р38</w:t>
            </w:r>
          </w:p>
        </w:tc>
        <w:tc>
          <w:tcPr>
            <w:tcW w:type="dxa" w:w="1901"/>
            <w:vAlign w:val="center"/>
            <w:shd w:fill="F4F6F8"/>
          </w:tcPr>
          <w:p>
            <w:pPr>
              <w:spacing w:before="0" w:after="0" w:line="250" w:lineRule="auto"/>
            </w:pPr>
            <w:r>
              <w:rPr>
                <w:rFonts w:ascii="DejaVu Sans" w:hAnsi="DejaVu Sans"/>
                <w:b w:val="0"/>
                <w:color w:val="000000"/>
                <w:sz w:val="18"/>
              </w:rPr>
              <w:t>List Compact</w:t>
            </w:r>
          </w:p>
        </w:tc>
        <w:tc>
          <w:tcPr>
            <w:tcW w:type="dxa" w:w="4522"/>
            <w:vAlign w:val="center"/>
            <w:shd w:fill="F4F6F8"/>
          </w:tcPr>
          <w:p>
            <w:pPr>
              <w:spacing w:before="0" w:after="0" w:line="250" w:lineRule="auto"/>
            </w:pPr>
            <w:r>
              <w:rPr>
                <w:rFonts w:ascii="DejaVu Sans" w:hAnsi="DejaVu Sans"/>
                <w:b w:val="0"/>
                <w:color w:val="000000"/>
                <w:sz w:val="18"/>
              </w:rPr>
              <w:t>Обычный и компактный вид списка</w:t>
            </w:r>
          </w:p>
        </w:tc>
        <w:tc>
          <w:tcPr>
            <w:tcW w:type="dxa" w:w="2923"/>
            <w:vAlign w:val="center"/>
            <w:shd w:fill="F4F6F8"/>
          </w:tcPr>
          <w:p>
            <w:pPr>
              <w:spacing w:before="0" w:after="0" w:line="250" w:lineRule="auto"/>
            </w:pPr>
            <w:r>
              <w:rPr>
                <w:rFonts w:ascii="DejaVu Sans" w:hAnsi="DejaVu Sans"/>
                <w:b w:val="0"/>
                <w:color w:val="000000"/>
                <w:sz w:val="18"/>
              </w:rPr>
              <w:t>Средняя</w:t>
              <w:br/>
              <w:t>Отложено до реальной нужды</w:t>
            </w:r>
          </w:p>
        </w:tc>
      </w:tr>
      <w:tr>
        <w:trPr>
          <w:cantSplit/>
        </w:trPr>
        <w:tc>
          <w:tcPr>
            <w:tcW w:type="dxa" w:w="821"/>
            <w:vAlign w:val="center"/>
            <w:shd w:fill="FFFFFF"/>
          </w:tcPr>
          <w:p>
            <w:pPr>
              <w:spacing w:before="0" w:after="0" w:line="250" w:lineRule="auto"/>
              <w:jc w:val="center"/>
            </w:pPr>
            <w:r>
              <w:rPr>
                <w:rFonts w:ascii="DejaVu Sans" w:hAnsi="DejaVu Sans"/>
                <w:b w:val="0"/>
                <w:color w:val="000000"/>
                <w:sz w:val="18"/>
              </w:rPr>
              <w:t>Р39</w:t>
            </w:r>
          </w:p>
        </w:tc>
        <w:tc>
          <w:tcPr>
            <w:tcW w:type="dxa" w:w="1901"/>
            <w:vAlign w:val="center"/>
            <w:shd w:fill="FFFFFF"/>
          </w:tcPr>
          <w:p>
            <w:pPr>
              <w:spacing w:before="0" w:after="0" w:line="250" w:lineRule="auto"/>
            </w:pPr>
            <w:r>
              <w:rPr>
                <w:rFonts w:ascii="DejaVu Sans" w:hAnsi="DejaVu Sans"/>
                <w:b w:val="0"/>
                <w:color w:val="000000"/>
                <w:sz w:val="18"/>
              </w:rPr>
              <w:t>Product A8</w:t>
            </w:r>
          </w:p>
        </w:tc>
        <w:tc>
          <w:tcPr>
            <w:tcW w:type="dxa" w:w="4522"/>
            <w:vAlign w:val="center"/>
            <w:shd w:fill="FFFFFF"/>
          </w:tcPr>
          <w:p>
            <w:pPr>
              <w:spacing w:before="0" w:after="0" w:line="250" w:lineRule="auto"/>
            </w:pPr>
            <w:r>
              <w:rPr>
                <w:rFonts w:ascii="DejaVu Sans" w:hAnsi="DejaVu Sans"/>
                <w:b w:val="0"/>
                <w:color w:val="000000"/>
                <w:sz w:val="18"/>
              </w:rPr>
              <w:t>Безопасная компенсирующая отмена действий</w:t>
            </w:r>
          </w:p>
        </w:tc>
        <w:tc>
          <w:tcPr>
            <w:tcW w:type="dxa" w:w="2923"/>
            <w:vAlign w:val="center"/>
            <w:shd w:fill="FFFFFF"/>
          </w:tcPr>
          <w:p>
            <w:pPr>
              <w:spacing w:before="0" w:after="0" w:line="250" w:lineRule="auto"/>
            </w:pPr>
            <w:r>
              <w:rPr>
                <w:rFonts w:ascii="DejaVu Sans" w:hAnsi="DejaVu Sans"/>
                <w:b w:val="0"/>
                <w:color w:val="000000"/>
                <w:sz w:val="18"/>
              </w:rPr>
              <w:t>Высокая</w:t>
              <w:br/>
              <w:t>Отложено</w:t>
            </w:r>
          </w:p>
        </w:tc>
      </w:tr>
    </w:tbl>
    <w:p>
      <w:pPr>
        <w:spacing w:after="40"/>
      </w:pPr>
      <w:r/>
    </w:p>
    <w:p>
      <w:pPr>
        <w:pStyle w:val="Heading2"/>
        <w:keepNext/>
      </w:pPr>
      <w:r>
        <w:t>7 1 Операторские действия и отображение</w:t>
      </w:r>
    </w:p>
    <w:p>
      <w:r>
        <w:t>Р01 W1. Space вызывает уже существующее действие «Крутить». Клавиша игнорируется в полях текста, чисел и других контролах, где у неё обычный смысл, при недоступной кнопке и во время вращения. Второго пути запуска RNG и повторного входа быть не должно. Из MAIN это улучшение было исключено 1 сентября 2026 года и оставлено на будущее.</w:t>
      </w:r>
    </w:p>
    <w:p>
      <w:r>
        <w:t>Р02 D16. Наведение работает только на локальном операторском колесе. Логический лот определяется существующим game_id: его цвет сохраняется, остальные могут временно сереть. Уход мыши возвращает цвета, вращение снимает или игнорирует подсветку. В OBS наведение не передаётся. При D20 подсвечиваются все фрагменты того же лота.</w:t>
      </w:r>
    </w:p>
    <w:p>
      <w:r>
        <w:t>Р03 D2. Возможность закрепить или открепить лот сохранена без окончательного контракта. Перед реализацией определить смысл закрепления, связь с порядком отображения и допустимое влияние на состав. Сохранённая идея сама по себе не утверждает изменения весов, суммы или выбора победителя.</w:t>
      </w:r>
    </w:p>
    <w:p>
      <w:r>
        <w:t>Р04 D33. Дополнительные порядки «старые», «новые», «дешёвые», «дорогие» меняют отображение. По умолчанию остаётся сумма по убыванию. Критерий времени для старых и новых нужно отдельно определить; он не подразумевает автоматически дату выхода записи.</w:t>
      </w:r>
    </w:p>
    <w:p>
      <w:r>
        <w:t>Р05 D30. Скрывать индивидуальные суммы только в зрительском представлении. Оператор видит реальные значения; хранение, сортировка, лидер и RNG используют реальные суммы. Это независимо от уже существующего переключателя общей суммы в OBS.</w:t>
      </w:r>
    </w:p>
    <w:p>
      <w:pPr/>
      <w:r>
        <w:t>Р06 OBS-SHOW-001. Настраиваемое появление и исчезновение виджетов на экране по примеру музыкального плеера. Пользователь выбирает поведение в настройках соответствующего виджета. Идея добавлена в очередь прямым решением пользователя от 23 октября 2026 года.</w:t>
      </w:r>
    </w:p>
    <w:p>
      <w:pPr/>
      <w:r>
        <w:t>При разборе определить для каждого виджета применимые режимы показа и условия появления и скрытия, длительность показа и варианты анимации. Переиспользовать механизмы плеера и общую систему видимости. Конкретный набор виджетов, событий, эффектов и значений требует отдельного согласования.</w:t>
      </w:r>
    </w:p>
    <w:p>
      <w:pPr/>
      <w:r>
        <w:t>Отдельно проверить совместимость с предпросмотром, действующими режимами показа и аудиомаршрутом. Выбор визуального эффекта сам по себе не задаёт новое управление звуком или аукционом.</w:t>
      </w:r>
    </w:p>
    <w:p>
      <w:pPr>
        <w:spacing w:after="140"/>
      </w:pPr>
      <w:r>
        <w:rPr>
          <w:sz w:val="18"/>
        </w:rPr>
        <w:t>Источник нового пункта: прямое решение пользователя от 23 октября 2026 года. Основа для переиспользования: А OBS-003…004, OBS-030…031; GLOBAL-OBS-VISIBILITY-001.</w:t>
      </w:r>
    </w:p>
    <w:p>
      <w:pPr>
        <w:keepNext/>
      </w:pPr>
      <w:r>
        <w:t>Р07 D25. Показатель считается только по неизменяемому снимку завершённого обычного взвешенного розыгрыша. Складываются вероятности лотов с суммой не выше победившего. Поздние изменения списка не участвуют. Место показа и само возвращение к функции требуют решения; пользователь отмечал «не нужно сейчас».</w:t>
      </w:r>
    </w:p>
    <w:p>
      <w:pPr>
        <w:spacing w:after="140"/>
      </w:pPr>
      <w:r>
        <w:rPr>
          <w:sz w:val="18"/>
        </w:rPr>
        <w:t>Б §3 D2, D16, D25, D30, D33 и §5.2 W1. А AUC-030…032, WHL-003, WHL-013, WHL-019…021, OBS-022…025, X-014.</w:t>
      </w:r>
    </w:p>
    <w:p>
      <w:pPr>
        <w:pStyle w:val="Heading2"/>
        <w:keepNext/>
      </w:pPr>
      <w:r>
        <w:t>7 2 Время оформление колеса и участники</w:t>
      </w:r>
    </w:p>
    <w:p>
      <w:r>
        <w:t>Р08 D1. Второй счётчик показывает общее прошедшее время рядом с действующим одиночным таймером. Форматы, выбор счётчика и действие ручных поправок согласуются отдельно. Старый переключатель общего времени относится к этой же идее.</w:t>
      </w:r>
    </w:p>
    <w:p>
      <w:r>
        <w:t>Р09 D17. Фиксированное время остаётся обычным режимом. В опциональном диапазоне минимум и максимум длительность выбирается один раз на вращение и передаётся программе и OBS; soundtrack следует фактической длительности. Случайность анимации не влияет на выбор победителя или RANDOM.ORG.</w:t>
      </w:r>
    </w:p>
    <w:p>
      <w:r>
        <w:t>Р10 D18. Один сохранённый стиль применяется локально и в OBS. Текущий стиль остаётся обычным. Тема не меняет веса, вероятность, логическую геометрию, порядок участников, длительность и профиль движения; она не становится новым методом победителя.</w:t>
      </w:r>
    </w:p>
    <w:p>
      <w:r>
        <w:t>Р11 D20. Один логический game_id с одним весом может иметь несколько визуальных фрагментов, сумма углов которых равна исходной доле. RNG выбирает логический лот первым; выбор посадочного фрагмента относится лишь к анимации. Общая разрешённая раскладка используется локально и в OBS. Она не создаёт вторую жеребьёвку или отдельное доказательство RANDOM.ORG.</w:t>
      </w:r>
    </w:p>
    <w:p>
      <w:r>
        <w:t>Р12 D24. Самостоятельный OBS источник участников колеса использует состояние действующего розыгрыша и существующую архитектуру списков. Он независим от операторского поиска и от Wheel Overlay. Кандидаты полей: цвет, имя, вес или сумма, шанс, логическое число участников. Оформление, выключаемые поля и прокрутку выбрать отдельно; D20 не увеличивает число участников. В турнирах можно показывать оставшихся N из M только по реальному состоянию.</w:t>
      </w:r>
    </w:p>
    <w:p>
      <w:pPr>
        <w:keepNext/>
      </w:pPr>
      <w:r>
        <w:t>Р13 D23. Два назначения: «В текущий аукцион» использует существующее добавление или увеличение; «Только в колесо» создаёт временных участников без основной базы, статусов и суммы аукциона. Сохранённый формат — текстовые пары Название,вес или Название|вес. Пустые строки пропускаются, ошибочные веса показываются по строкам, повторы суммируются, до применения нужны предпросмотр и подтверждение. Для «Только в колесо» пропущенный вес равен 1; для аукциона такой default ещё не закреплён. Срок жизни после перезапуска нужно определить. Произвольный JSON и второй импортёр постоянного списка не входят автоматически.</w:t>
      </w:r>
    </w:p>
    <w:p>
      <w:pPr>
        <w:spacing w:after="140"/>
      </w:pPr>
      <w:r>
        <w:rPr>
          <w:sz w:val="18"/>
        </w:rPr>
        <w:t>Б §3 D1, D17, D18, D20, D23, D24. А AUC-005…010, AUC-022, WHL-003…005, WHL-015…022, AUD-003…009, OBS-020…027, LIST-016…019.</w:t>
      </w:r>
    </w:p>
    <w:p>
      <w:pPr>
        <w:pStyle w:val="Heading2"/>
        <w:keepNext/>
      </w:pPr>
      <w:r>
        <w:t>7 3 Сохранённые конфигурации и пресеты</w:t>
      </w:r>
    </w:p>
    <w:p>
      <w:r>
        <w:t>Р15 Saved Auctions. Хранить несколько именованных рабочих конфигураций, быстро выбирать их и безопасно переименовывать или удалять. Используется одна основная база записей. Обычное сохранение обновляет связанную конфигурацию; копия создаётся только отдельным явным действием.</w:t>
      </w:r>
    </w:p>
    <w:p>
      <w:r>
        <w:t>Р16 New Auction. После Saved Auctions проработать сценарий «Новый аукцион» с именем и выбором начать без сохранения либо сохранить предыдущий и начать. Безопасно обработать активную сессию; имя в завершённой истории хранить снимком. Новая рабочая сессия сбрасывает только свой runtime, сохраняя общий список, журнал, историю, saved конфигурации, интеграции, шаблоны правил и настройки OBS.</w:t>
      </w:r>
    </w:p>
    <w:p>
      <w:r>
        <w:t>Завершённая история и сохранённые рабочие конфигурации решают разные задачи. Переименование или удаление конфигурации не переписывает старую историю; третью параллельную систему «Архив» не создаём.</w:t>
      </w:r>
    </w:p>
    <w:p>
      <w:pPr>
        <w:keepNext/>
      </w:pPr>
      <w:r>
        <w:t>Р17 D37. Сначала определить, какие настройки входят в переносимый пресет, его формат и версию, совместимость и разрешение конфликтов. Секреты интеграций не экспортируются молча в обычный пресет. Полный .iolbackup, копия базы и шаблоны правил сохраняют свои текущие назначения.</w:t>
      </w:r>
    </w:p>
    <w:p>
      <w:pPr>
        <w:spacing w:after="140"/>
      </w:pPr>
      <w:r>
        <w:rPr>
          <w:sz w:val="18"/>
        </w:rPr>
        <w:t>Б §3 D37, §5.1 и §5.7. А AUC-003, RUL-003…006, HIST-001…008, BACKUP-001…010.</w:t>
      </w:r>
    </w:p>
    <w:p>
      <w:pPr>
        <w:pStyle w:val="Heading2"/>
        <w:keepNext/>
      </w:pPr>
      <w:r>
        <w:t>7 4 Ручная очередь и режим автообработки</w:t>
      </w:r>
    </w:p>
    <w:p>
      <w:r>
        <w:t>Р18 D13. Общая очередь ручной обработки внешних событий остаётся отдельным будущим расширением. Текущая очередь неизвестного курса сохраняется; наличие в ней «Применить» и «Не применять» не закрывает D13.</w:t>
      </w:r>
    </w:p>
    <w:p>
      <w:pPr>
        <w:keepNext/>
      </w:pPr>
      <w:r>
        <w:t>Р19 D31 зависит от D13. «Всегда» автоматически направляет каждое подходящее событие, «При совпадении» — только точное совпадение полного существующего названия, «Никогда» — в ручную обработку. До отдельной реализации D13 текущий B3 auto accept не меняется.</w:t>
      </w:r>
    </w:p>
    <w:p>
      <w:pPr>
        <w:spacing w:after="140"/>
      </w:pPr>
      <w:r>
        <w:rPr>
          <w:sz w:val="18"/>
        </w:rPr>
        <w:t>Б §3 D13 и D31. А INT-008…009, CONV-005…015, X-026.</w:t>
      </w:r>
    </w:p>
    <w:p>
      <w:pPr>
        <w:pStyle w:val="Heading2"/>
        <w:keepNext/>
      </w:pPr>
      <w:r>
        <w:t>7 5 Дополнительные сервисы и зеркало аукциона</w:t>
      </w:r>
    </w:p>
    <w:p>
      <w:r>
        <w:t>Общая часть для Р20–Р27 и будущего D34: существующие B1 B2 B3, защищённые credentials, один путь приёма и конвертации, дедупликация source + external_event_id. Сообщение содержит название лота; автор остаётся отдельными метаданными. Сохраняются исходные сумма, единица, автор, текст, ID и время события, применённый курс и зачисленные баллы. Позднее изменение курса не переписывает начисления.</w:t>
      </w:r>
    </w:p>
    <w:p>
      <w:r>
        <w:t>Каждый адаптер проходит свежую проверку официального или подтверждённого надёжного API, auth, transport, идентификаторов, времени, повторной доставки, восстановления и единиц. Скрейпинг страницы или OBS виджета и автоматизация браузера не заменяют программный контракт. Явно тестовые события не меняют реальные баллы.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792"/>
        <w:gridCol w:w="2045"/>
        <w:gridCol w:w="7330"/>
      </w:tblGrid>
      <w:tr>
        <w:trPr>
          <w:tblHeader w:val="true"/>
          <w:cantSplit/>
        </w:trPr>
        <w:tc>
          <w:tcPr>
            <w:tcW w:type="dxa" w:w="792"/>
            <w:vAlign w:val="center"/>
            <w:shd w:fill="DCE6EF"/>
          </w:tcPr>
          <w:p>
            <w:pPr>
              <w:keepNext/>
              <w:spacing w:before="0" w:after="0" w:line="250" w:lineRule="auto"/>
              <w:jc w:val="center"/>
            </w:pPr>
            <w:r>
              <w:rPr>
                <w:rFonts w:ascii="DejaVu Sans" w:hAnsi="DejaVu Sans"/>
                <w:b/>
                <w:color w:val="000000"/>
                <w:sz w:val="18"/>
              </w:rPr>
              <w:t>Шаг</w:t>
            </w:r>
          </w:p>
        </w:tc>
        <w:tc>
          <w:tcPr>
            <w:tcW w:type="dxa" w:w="2045"/>
            <w:vAlign w:val="center"/>
            <w:shd w:fill="DCE6EF"/>
          </w:tcPr>
          <w:p>
            <w:pPr>
              <w:keepNext/>
              <w:spacing w:before="0" w:after="0" w:line="250" w:lineRule="auto"/>
            </w:pPr>
            <w:r>
              <w:rPr>
                <w:rFonts w:ascii="DejaVu Sans" w:hAnsi="DejaVu Sans"/>
                <w:b/>
                <w:color w:val="000000"/>
                <w:sz w:val="18"/>
              </w:rPr>
              <w:t>Сервис</w:t>
            </w:r>
          </w:p>
        </w:tc>
        <w:tc>
          <w:tcPr>
            <w:tcW w:type="dxa" w:w="7330"/>
            <w:vAlign w:val="center"/>
            <w:shd w:fill="DCE6EF"/>
          </w:tcPr>
          <w:p>
            <w:pPr>
              <w:keepNext/>
              <w:spacing w:before="0" w:after="0" w:line="250" w:lineRule="auto"/>
            </w:pPr>
            <w:r>
              <w:rPr>
                <w:rFonts w:ascii="DejaVu Sans" w:hAnsi="DejaVu Sans"/>
                <w:b/>
                <w:color w:val="000000"/>
                <w:sz w:val="18"/>
              </w:rPr>
              <w:t>Условие до реализации</w:t>
            </w:r>
          </w:p>
        </w:tc>
      </w:tr>
      <w:tr>
        <w:trPr>
          <w:cantSplit/>
        </w:trPr>
        <w:tc>
          <w:tcPr>
            <w:tcW w:type="dxa" w:w="792"/>
            <w:vAlign w:val="center"/>
            <w:shd w:fill="FFFFFF"/>
          </w:tcPr>
          <w:p>
            <w:pPr>
              <w:keepNext/>
              <w:spacing w:before="0" w:after="0" w:line="250" w:lineRule="auto"/>
              <w:jc w:val="center"/>
            </w:pPr>
            <w:r>
              <w:rPr>
                <w:rFonts w:ascii="DejaVu Sans" w:hAnsi="DejaVu Sans"/>
                <w:b w:val="0"/>
                <w:color w:val="000000"/>
                <w:sz w:val="18"/>
              </w:rPr>
              <w:t>Р20</w:t>
            </w:r>
          </w:p>
        </w:tc>
        <w:tc>
          <w:tcPr>
            <w:tcW w:type="dxa" w:w="2045"/>
            <w:vAlign w:val="center"/>
            <w:shd w:fill="FFFFFF"/>
          </w:tcPr>
          <w:p>
            <w:pPr>
              <w:keepNext/>
              <w:spacing w:before="0" w:after="0" w:line="250" w:lineRule="auto"/>
            </w:pPr>
            <w:r>
              <w:rPr>
                <w:rFonts w:ascii="DejaVu Sans" w:hAnsi="DejaVu Sans"/>
                <w:b w:val="0"/>
                <w:color w:val="000000"/>
                <w:sz w:val="18"/>
              </w:rPr>
              <w:t>Kick rewards</w:t>
            </w:r>
          </w:p>
        </w:tc>
        <w:tc>
          <w:tcPr>
            <w:tcW w:type="dxa" w:w="7330"/>
            <w:vAlign w:val="center"/>
            <w:shd w:fill="FFFFFF"/>
          </w:tcPr>
          <w:p>
            <w:pPr>
              <w:keepNext/>
              <w:spacing w:before="0" w:after="0" w:line="250" w:lineRule="auto"/>
            </w:pPr>
            <w:r>
              <w:rPr>
                <w:rFonts w:ascii="DejaVu Sans" w:hAnsi="DejaVu Sans"/>
                <w:b w:val="0"/>
                <w:color w:val="000000"/>
                <w:sz w:val="18"/>
              </w:rPr>
              <w:t>Проверить именно Channel Points и Custom Rewards; общий бренд Kick не задаёт перечень возможностей.</w:t>
            </w:r>
          </w:p>
        </w:tc>
      </w:tr>
      <w:tr>
        <w:trPr>
          <w:cantSplit/>
        </w:trPr>
        <w:tc>
          <w:tcPr>
            <w:tcW w:type="dxa" w:w="792"/>
            <w:vAlign w:val="center"/>
            <w:shd w:fill="F4F6F8"/>
          </w:tcPr>
          <w:p>
            <w:pPr>
              <w:keepNext/>
              <w:spacing w:before="0" w:after="0" w:line="250" w:lineRule="auto"/>
              <w:jc w:val="center"/>
            </w:pPr>
            <w:r>
              <w:rPr>
                <w:rFonts w:ascii="DejaVu Sans" w:hAnsi="DejaVu Sans"/>
                <w:b w:val="0"/>
                <w:color w:val="000000"/>
                <w:sz w:val="18"/>
              </w:rPr>
              <w:t>Р21</w:t>
            </w:r>
          </w:p>
        </w:tc>
        <w:tc>
          <w:tcPr>
            <w:tcW w:type="dxa" w:w="2045"/>
            <w:vAlign w:val="center"/>
            <w:shd w:fill="F4F6F8"/>
          </w:tcPr>
          <w:p>
            <w:pPr>
              <w:keepNext/>
              <w:spacing w:before="0" w:after="0" w:line="250" w:lineRule="auto"/>
            </w:pPr>
            <w:r>
              <w:rPr>
                <w:rFonts w:ascii="DejaVu Sans" w:hAnsi="DejaVu Sans"/>
                <w:b w:val="0"/>
                <w:color w:val="000000"/>
                <w:sz w:val="18"/>
              </w:rPr>
              <w:t>VK Video Live</w:t>
            </w:r>
          </w:p>
        </w:tc>
        <w:tc>
          <w:tcPr>
            <w:tcW w:type="dxa" w:w="7330"/>
            <w:vAlign w:val="center"/>
            <w:shd w:fill="F4F6F8"/>
          </w:tcPr>
          <w:p>
            <w:pPr>
              <w:keepNext/>
              <w:spacing w:before="0" w:after="0" w:line="250" w:lineRule="auto"/>
            </w:pPr>
            <w:r>
              <w:rPr>
                <w:rFonts w:ascii="DejaVu Sans" w:hAnsi="DejaVu Sans"/>
                <w:b w:val="0"/>
                <w:color w:val="000000"/>
                <w:sz w:val="18"/>
              </w:rPr>
              <w:t>Проверить viewer или channel rewards и points, авторизацию и доставку этих событий.</w:t>
            </w:r>
          </w:p>
        </w:tc>
      </w:tr>
      <w:tr>
        <w:trPr>
          <w:cantSplit/>
        </w:trPr>
        <w:tc>
          <w:tcPr>
            <w:tcW w:type="dxa" w:w="792"/>
            <w:vAlign w:val="center"/>
            <w:shd w:fill="FFFFFF"/>
          </w:tcPr>
          <w:p>
            <w:pPr>
              <w:spacing w:before="0" w:after="0" w:line="250" w:lineRule="auto"/>
              <w:jc w:val="center"/>
            </w:pPr>
            <w:r>
              <w:rPr>
                <w:rFonts w:ascii="DejaVu Sans" w:hAnsi="DejaVu Sans"/>
                <w:b w:val="0"/>
                <w:color w:val="000000"/>
                <w:sz w:val="18"/>
              </w:rPr>
              <w:t>Р22</w:t>
            </w:r>
          </w:p>
        </w:tc>
        <w:tc>
          <w:tcPr>
            <w:tcW w:type="dxa" w:w="2045"/>
            <w:vAlign w:val="center"/>
            <w:shd w:fill="FFFFFF"/>
          </w:tcPr>
          <w:p>
            <w:pPr>
              <w:spacing w:before="0" w:after="0" w:line="250" w:lineRule="auto"/>
            </w:pPr>
            <w:r>
              <w:rPr>
                <w:rFonts w:ascii="DejaVu Sans" w:hAnsi="DejaVu Sans"/>
                <w:b w:val="0"/>
                <w:color w:val="000000"/>
                <w:sz w:val="18"/>
              </w:rPr>
              <w:t>DonatePay</w:t>
            </w:r>
          </w:p>
        </w:tc>
        <w:tc>
          <w:tcPr>
            <w:tcW w:type="dxa" w:w="7330"/>
            <w:vAlign w:val="center"/>
            <w:shd w:fill="FFFFFF"/>
          </w:tcPr>
          <w:p>
            <w:pPr>
              <w:spacing w:before="0" w:after="0" w:line="250" w:lineRule="auto"/>
            </w:pPr>
            <w:r>
              <w:rPr>
                <w:rFonts w:ascii="DejaVu Sans" w:hAnsi="DejaVu Sans"/>
                <w:b w:val="0"/>
                <w:color w:val="000000"/>
                <w:sz w:val="18"/>
              </w:rPr>
              <w:t>Заново проверить Centrifugo endpoint, auth, канал, payload, валюты и event ID; REST recovery только при поддержке API.</w:t>
            </w:r>
          </w:p>
        </w:tc>
      </w:tr>
      <w:tr>
        <w:trPr>
          <w:cantSplit/>
        </w:trPr>
        <w:tc>
          <w:tcPr>
            <w:tcW w:type="dxa" w:w="792"/>
            <w:vAlign w:val="center"/>
            <w:shd w:fill="F4F6F8"/>
          </w:tcPr>
          <w:p>
            <w:pPr>
              <w:spacing w:before="0" w:after="0" w:line="250" w:lineRule="auto"/>
              <w:jc w:val="center"/>
            </w:pPr>
            <w:r>
              <w:rPr>
                <w:rFonts w:ascii="DejaVu Sans" w:hAnsi="DejaVu Sans"/>
                <w:b w:val="0"/>
                <w:color w:val="000000"/>
                <w:sz w:val="18"/>
              </w:rPr>
              <w:t>Р23</w:t>
            </w:r>
          </w:p>
        </w:tc>
        <w:tc>
          <w:tcPr>
            <w:tcW w:type="dxa" w:w="2045"/>
            <w:vAlign w:val="center"/>
            <w:shd w:fill="F4F6F8"/>
          </w:tcPr>
          <w:p>
            <w:pPr>
              <w:spacing w:before="0" w:after="0" w:line="250" w:lineRule="auto"/>
            </w:pPr>
            <w:r>
              <w:rPr>
                <w:rFonts w:ascii="DejaVu Sans" w:hAnsi="DejaVu Sans"/>
                <w:b w:val="0"/>
                <w:color w:val="000000"/>
                <w:sz w:val="18"/>
              </w:rPr>
              <w:t>DonateX</w:t>
            </w:r>
          </w:p>
        </w:tc>
        <w:tc>
          <w:tcPr>
            <w:tcW w:type="dxa" w:w="7330"/>
            <w:vAlign w:val="center"/>
            <w:shd w:fill="F4F6F8"/>
          </w:tcPr>
          <w:p>
            <w:pPr>
              <w:spacing w:before="0" w:after="0" w:line="250" w:lineRule="auto"/>
            </w:pPr>
            <w:r>
              <w:rPr>
                <w:rFonts w:ascii="DejaVu Sans" w:hAnsi="DejaVu Sans"/>
                <w:b w:val="0"/>
                <w:color w:val="000000"/>
                <w:sz w:val="18"/>
              </w:rPr>
              <w:t>Перепроверить доставку, auth, cursor и идентификаторы. Сохранять test flag провайдера, когда он есть.</w:t>
            </w:r>
          </w:p>
        </w:tc>
      </w:tr>
      <w:tr>
        <w:trPr>
          <w:cantSplit/>
        </w:trPr>
        <w:tc>
          <w:tcPr>
            <w:tcW w:type="dxa" w:w="792"/>
            <w:vAlign w:val="center"/>
            <w:shd w:fill="FFFFFF"/>
          </w:tcPr>
          <w:p>
            <w:pPr>
              <w:spacing w:before="0" w:after="0" w:line="250" w:lineRule="auto"/>
              <w:jc w:val="center"/>
            </w:pPr>
            <w:r>
              <w:rPr>
                <w:rFonts w:ascii="DejaVu Sans" w:hAnsi="DejaVu Sans"/>
                <w:b w:val="0"/>
                <w:color w:val="000000"/>
                <w:sz w:val="18"/>
              </w:rPr>
              <w:t>Р24</w:t>
            </w:r>
          </w:p>
        </w:tc>
        <w:tc>
          <w:tcPr>
            <w:tcW w:type="dxa" w:w="2045"/>
            <w:vAlign w:val="center"/>
            <w:shd w:fill="FFFFFF"/>
          </w:tcPr>
          <w:p>
            <w:pPr>
              <w:spacing w:before="0" w:after="0" w:line="250" w:lineRule="auto"/>
            </w:pPr>
            <w:r>
              <w:rPr>
                <w:rFonts w:ascii="DejaVu Sans" w:hAnsi="DejaVu Sans"/>
                <w:b w:val="0"/>
                <w:color w:val="000000"/>
                <w:sz w:val="18"/>
              </w:rPr>
              <w:t>iHAQ Donate v2.0</w:t>
            </w:r>
          </w:p>
        </w:tc>
        <w:tc>
          <w:tcPr>
            <w:tcW w:type="dxa" w:w="7330"/>
            <w:vAlign w:val="center"/>
            <w:shd w:fill="FFFFFF"/>
          </w:tcPr>
          <w:p>
            <w:pPr>
              <w:spacing w:before="0" w:after="0" w:line="250" w:lineRule="auto"/>
            </w:pPr>
            <w:r>
              <w:rPr>
                <w:rFonts w:ascii="DejaVu Sans" w:hAnsi="DejaVu Sans"/>
                <w:b w:val="0"/>
                <w:color w:val="000000"/>
                <w:sz w:val="18"/>
              </w:rPr>
              <w:t>Сохранять исходные поля. Интерактивные и super donation механики не становятся ставками автоматически.</w:t>
            </w:r>
          </w:p>
        </w:tc>
      </w:tr>
      <w:tr>
        <w:trPr>
          <w:cantSplit/>
        </w:trPr>
        <w:tc>
          <w:tcPr>
            <w:tcW w:type="dxa" w:w="792"/>
            <w:vAlign w:val="center"/>
            <w:shd w:fill="F4F6F8"/>
          </w:tcPr>
          <w:p>
            <w:pPr>
              <w:spacing w:before="0" w:after="0" w:line="250" w:lineRule="auto"/>
              <w:jc w:val="center"/>
            </w:pPr>
            <w:r>
              <w:rPr>
                <w:rFonts w:ascii="DejaVu Sans" w:hAnsi="DejaVu Sans"/>
                <w:b w:val="0"/>
                <w:color w:val="000000"/>
                <w:sz w:val="18"/>
              </w:rPr>
              <w:t>Р25</w:t>
            </w:r>
          </w:p>
        </w:tc>
        <w:tc>
          <w:tcPr>
            <w:tcW w:type="dxa" w:w="2045"/>
            <w:vAlign w:val="center"/>
            <w:shd w:fill="F4F6F8"/>
          </w:tcPr>
          <w:p>
            <w:pPr>
              <w:spacing w:before="0" w:after="0" w:line="250" w:lineRule="auto"/>
            </w:pPr>
            <w:r>
              <w:rPr>
                <w:rFonts w:ascii="DejaVu Sans" w:hAnsi="DejaVu Sans"/>
                <w:b w:val="0"/>
                <w:color w:val="000000"/>
                <w:sz w:val="18"/>
              </w:rPr>
              <w:t>Donate Helper</w:t>
            </w:r>
          </w:p>
        </w:tc>
        <w:tc>
          <w:tcPr>
            <w:tcW w:type="dxa" w:w="7330"/>
            <w:vAlign w:val="center"/>
            <w:shd w:fill="F4F6F8"/>
          </w:tcPr>
          <w:p>
            <w:pPr>
              <w:spacing w:before="0" w:after="0" w:line="250" w:lineRule="auto"/>
            </w:pPr>
            <w:r>
              <w:rPr>
                <w:rFonts w:ascii="DejaVu Sans" w:hAnsi="DejaVu Sans"/>
                <w:b w:val="0"/>
                <w:color w:val="000000"/>
                <w:sz w:val="18"/>
              </w:rPr>
              <w:t>При отсутствии надёжного программного интерфейса оставить отложенным.</w:t>
            </w:r>
          </w:p>
        </w:tc>
      </w:tr>
      <w:tr>
        <w:trPr>
          <w:cantSplit/>
        </w:trPr>
        <w:tc>
          <w:tcPr>
            <w:tcW w:type="dxa" w:w="792"/>
            <w:vAlign w:val="center"/>
            <w:shd w:fill="FFFFFF"/>
          </w:tcPr>
          <w:p>
            <w:pPr>
              <w:spacing w:before="0" w:after="0" w:line="250" w:lineRule="auto"/>
              <w:jc w:val="center"/>
            </w:pPr>
            <w:r>
              <w:rPr>
                <w:rFonts w:ascii="DejaVu Sans" w:hAnsi="DejaVu Sans"/>
                <w:b w:val="0"/>
                <w:color w:val="000000"/>
                <w:sz w:val="18"/>
              </w:rPr>
              <w:t>Р26</w:t>
            </w:r>
          </w:p>
        </w:tc>
        <w:tc>
          <w:tcPr>
            <w:tcW w:type="dxa" w:w="2045"/>
            <w:vAlign w:val="center"/>
            <w:shd w:fill="FFFFFF"/>
          </w:tcPr>
          <w:p>
            <w:pPr>
              <w:spacing w:before="0" w:after="0" w:line="250" w:lineRule="auto"/>
            </w:pPr>
            <w:r>
              <w:rPr>
                <w:rFonts w:ascii="DejaVu Sans" w:hAnsi="DejaVu Sans"/>
                <w:b w:val="0"/>
                <w:color w:val="000000"/>
                <w:sz w:val="18"/>
              </w:rPr>
              <w:t>ODA</w:t>
            </w:r>
          </w:p>
        </w:tc>
        <w:tc>
          <w:tcPr>
            <w:tcW w:type="dxa" w:w="7330"/>
            <w:vAlign w:val="center"/>
            <w:shd w:fill="FFFFFF"/>
          </w:tcPr>
          <w:p>
            <w:pPr>
              <w:spacing w:before="0" w:after="0" w:line="250" w:lineRule="auto"/>
            </w:pPr>
            <w:r>
              <w:rPr>
                <w:rFonts w:ascii="DejaVu Sans" w:hAnsi="DejaVu Sans"/>
                <w:b w:val="0"/>
                <w:color w:val="000000"/>
                <w:sz w:val="18"/>
              </w:rPr>
              <w:t>Нужны native или public client auth и event/history contract. Секрет confidential клиента нельзя вшивать в desktop.</w:t>
            </w:r>
          </w:p>
        </w:tc>
      </w:tr>
      <w:tr>
        <w:trPr>
          <w:cantSplit/>
        </w:trPr>
        <w:tc>
          <w:tcPr>
            <w:tcW w:type="dxa" w:w="792"/>
            <w:vAlign w:val="center"/>
            <w:shd w:fill="F4F6F8"/>
          </w:tcPr>
          <w:p>
            <w:pPr>
              <w:spacing w:before="0" w:after="0" w:line="250" w:lineRule="auto"/>
              <w:jc w:val="center"/>
            </w:pPr>
            <w:r>
              <w:rPr>
                <w:rFonts w:ascii="DejaVu Sans" w:hAnsi="DejaVu Sans"/>
                <w:b w:val="0"/>
                <w:color w:val="000000"/>
                <w:sz w:val="18"/>
              </w:rPr>
              <w:t>Р27</w:t>
            </w:r>
          </w:p>
        </w:tc>
        <w:tc>
          <w:tcPr>
            <w:tcW w:type="dxa" w:w="2045"/>
            <w:vAlign w:val="center"/>
            <w:shd w:fill="F4F6F8"/>
          </w:tcPr>
          <w:p>
            <w:pPr>
              <w:spacing w:before="0" w:after="0" w:line="250" w:lineRule="auto"/>
            </w:pPr>
            <w:r>
              <w:rPr>
                <w:rFonts w:ascii="DejaVu Sans" w:hAnsi="DejaVu Sans"/>
                <w:b w:val="0"/>
                <w:color w:val="000000"/>
                <w:sz w:val="18"/>
              </w:rPr>
              <w:t>B6</w:t>
            </w:r>
          </w:p>
        </w:tc>
        <w:tc>
          <w:tcPr>
            <w:tcW w:type="dxa" w:w="7330"/>
            <w:vAlign w:val="center"/>
            <w:shd w:fill="F4F6F8"/>
          </w:tcPr>
          <w:p>
            <w:pPr>
              <w:spacing w:before="0" w:after="0" w:line="250" w:lineRule="auto"/>
            </w:pPr>
            <w:r>
              <w:rPr>
                <w:rFonts w:ascii="DejaVu Sans" w:hAnsi="DejaVu Sans"/>
                <w:b w:val="0"/>
                <w:color w:val="000000"/>
                <w:sz w:val="18"/>
              </w:rPr>
              <w:t>InOneLine остаётся источником истины, внешний сервис — зеркалом. Восстановление снаружи только явно подтверждённым оператором.</w:t>
            </w:r>
          </w:p>
        </w:tc>
      </w:tr>
    </w:tbl>
    <w:p>
      <w:pPr>
        <w:spacing w:after="40"/>
      </w:pPr>
      <w:r/>
    </w:p>
    <w:p>
      <w:r>
        <w:t>Для B6 отдельно выбрать сопоставление ID, временные лоты, разрешённые внешние записи, дедупликацию ставок, конфликты и аварийное восстановление. Токен хранится через общий защищённый механизм. Второй backend аукциона и универсальный локальный write API не входят в одобрение B6.</w:t>
      </w:r>
    </w:p>
    <w:p>
      <w:pPr>
        <w:keepNext/>
      </w:pPr>
      <w:r>
        <w:t>Каталог подключений группируется по назначению и учитывает capabilities: неподдерживаемые действия не показываются. Несколько сервисов могут подавать события одновременно. Межсервисное слияние по похожим никам, суммам или времени ещё не утверждено; обычная дедупликация его не заменяет. Отключение сохраняет конфигурацию, удаление требует подтверждения и очищает её и секреты; прежние события и история сохраняются. Проверка подключения выполняется вне GUI потока.</w:t>
      </w:r>
    </w:p>
    <w:p>
      <w:pPr>
        <w:spacing w:after="140"/>
      </w:pPr>
      <w:r>
        <w:rPr>
          <w:sz w:val="18"/>
        </w:rPr>
        <w:t>Б §4. А INT-001…009, INT-020…028, CONV-004…015. Другие адаптеры отсутствуют по X-023.</w:t>
      </w:r>
    </w:p>
    <w:p>
      <w:pPr>
        <w:pStyle w:val="Heading2"/>
        <w:keepNext/>
      </w:pPr>
      <w:r>
        <w:t>7 6 Участники и новые игровые механики</w:t>
      </w:r>
    </w:p>
    <w:p>
      <w:r>
        <w:t>Р28 D29. Показ имён в зрительской таблице опирается на общую идентичность интеграционного участника и события. Не создавать вторую базу имён. Видимость сохраняется как настройка представления; выключение показа не удаляет данные.</w:t>
      </w:r>
    </w:p>
    <w:p>
      <w:r>
        <w:t>Р30 D32. Имя зрителя вместо текста заказа допустимо только в отдельно спроектированном будущем режиме по участникам. В обычном аукционе текст сообщения продолжает определять лот, а личность автора хранится отдельно.</w:t>
      </w:r>
    </w:p>
    <w:p>
      <w:r>
        <w:t>Р31 D35. Отдельное колесо множителя применяется к одной ставке после общего приёма, дедупликации и конвертации исходной единицы, но до итогового зачисления. Возможны умножение, уменьшение и потеря результата. Согласовать вероятности, множители, триггеры, управление, RNG, доказательство и OBS. История хранит баллы до механики, её результат и итог.</w:t>
      </w:r>
    </w:p>
    <w:p>
      <w:r>
        <w:t>Р32 D36 зависит от D35. Это подрежим выбора лота зрителем. До реализации определить взаимодействие, payload, проверку выбора, связь с конвертацией, OBS и публичным UI, историю и обработку сбоев.</w:t>
      </w:r>
    </w:p>
    <w:p>
      <w:r>
        <w:t>Р33 D28. Закреплённый процент возможен только в отдельном явно выбранном режиме искусственных шансов. Он не меняет молча обычные суммы и вероятности. Балансировка и интерфейс требуют собственного решения.</w:t>
      </w:r>
    </w:p>
    <w:p>
      <w:pPr>
        <w:keepNext/>
      </w:pPr>
      <w:r>
        <w:t>Р34 D22 Battle Royale, Issue #5. Попарные взвешенные дуэли используют настоящий RNG и временные турнирные веса. Победитель забирает только турнирный вес проигравшего; постоянные и аукционные баллы не меняются. Один выбранный RNG применяется ко всему турниру. Предпочтение близких текущих весов сохранено, но алгоритм пар, сетка, пропуски и экстремальные веса не утверждены. Нужны представление раундов и проверочные данные. Звук охватывает весь турнир по действующему общему аудиоконтракту.</w:t>
      </w:r>
    </w:p>
    <w:p>
      <w:pPr>
        <w:spacing w:after="140"/>
      </w:pPr>
      <w:r>
        <w:rPr>
          <w:sz w:val="18"/>
        </w:rPr>
        <w:t>Б §3 D22 и D28…D36. А INT-008…009, CONV-004…015, WHL-001…022 и AUD-001…009 — основа, не доказательство реализации новых механик.</w:t>
      </w:r>
    </w:p>
    <w:p>
      <w:pPr>
        <w:pStyle w:val="Heading2"/>
        <w:keepNext/>
      </w:pPr>
      <w:r>
        <w:t>7 7 Локализация и глобальный интерфейс</w:t>
      </w:r>
    </w:p>
    <w:p>
      <w:r>
        <w:t>Р35 D9. Русский остаётся основным языком. Будущая локализация централизуется на уровне UI и программных строк. Пользовательские данные, названия записей и история автоматически не переводятся. Набор языков пока не выбран.</w:t>
      </w:r>
    </w:p>
    <w:p>
      <w:r>
        <w:t>Р36 GLOBAL-FOCUS-001. Нужен единый естественный способ снять фокус с поля и выделение с таблицы даже без видимой пустой области. Сначала исследовать общий механизм UI или MainWindow. Не ломать обычные клики и двойные клики, Enter поиска, клавиатурную навигацию, каретку, выделение текста, валидацию, кнопки, combo и spinbox, явно назначенный программой фокус. Жест, включая возможный клик по нейтральному фону или Escape, согласовать отдельно. Частные уже принятые исправления таблиц не закрывают глобальную идею.</w:t>
      </w:r>
    </w:p>
    <w:p>
      <w:r>
        <w:t>Р37 D3. Универсальное редактирование ячеек сохранено лишь как возможное улучшение после завершения. Основной путь редактирования остаётся отдельной карточкой списка. До реализации определить разрешённые таблицы и поля, валидацию, подтверждения, блокировки активной сессии и связь с общей логикой сохранения.</w:t>
      </w:r>
    </w:p>
    <w:p>
      <w:pPr>
        <w:keepNext/>
      </w:pPr>
      <w:r>
        <w:t>Р38 обычный и компактный вид списка. Идея ранее принята, затем прямо отложена до реальной необходимости. Возвращать её только после подтверждения проблемы, которую текущая адаптивная компоновка не решает. Отдельную новую общую автопрокрутку списка не добавлять: позднее пользователь признал существующую достаточной.</w:t>
      </w:r>
    </w:p>
    <w:p>
      <w:pPr>
        <w:spacing w:after="140"/>
      </w:pPr>
      <w:r>
        <w:rPr>
          <w:sz w:val="18"/>
        </w:rPr>
        <w:t>Б §3 D3 и D9, §5.4, §5.6. А CORE-002, LIST-001…011, PUB-001…002 и X-004.</w:t>
      </w:r>
    </w:p>
    <w:p>
      <w:pPr>
        <w:pStyle w:val="Heading1"/>
        <w:keepNext/>
      </w:pPr>
      <w:r>
        <w:t>8 Продвинутая аналитика истории D5</w:t>
      </w:r>
    </w:p>
    <w:p>
      <w:r>
        <w:t>D5 частично выполнен: базовую историю повторно не разрабатываем. В резерве он разделён на Р14 и Р29 по зависимости от данных участников, без создания новых D кодов. Для всех блоков применяется одно явно выбранное правило учитываемых сессий и один период истории.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749"/>
        <w:gridCol w:w="2952"/>
        <w:gridCol w:w="6466"/>
      </w:tblGrid>
      <w:tr>
        <w:trPr>
          <w:tblHeader w:val="true"/>
          <w:cantSplit/>
        </w:trPr>
        <w:tc>
          <w:tcPr>
            <w:tcW w:type="dxa" w:w="749"/>
            <w:vAlign w:val="center"/>
            <w:shd w:fill="DCE6EF"/>
          </w:tcPr>
          <w:p>
            <w:pPr>
              <w:keepNext/>
              <w:spacing w:before="0" w:after="0" w:line="250" w:lineRule="auto"/>
              <w:jc w:val="center"/>
            </w:pPr>
            <w:r>
              <w:rPr>
                <w:rFonts w:ascii="DejaVu Sans" w:hAnsi="DejaVu Sans"/>
                <w:b/>
                <w:color w:val="000000"/>
                <w:sz w:val="18"/>
              </w:rPr>
              <w:t>Шаг</w:t>
            </w:r>
          </w:p>
        </w:tc>
        <w:tc>
          <w:tcPr>
            <w:tcW w:type="dxa" w:w="2952"/>
            <w:vAlign w:val="center"/>
            <w:shd w:fill="DCE6EF"/>
          </w:tcPr>
          <w:p>
            <w:pPr>
              <w:keepNext/>
              <w:spacing w:before="0" w:after="0" w:line="250" w:lineRule="auto"/>
            </w:pPr>
            <w:r>
              <w:rPr>
                <w:rFonts w:ascii="DejaVu Sans" w:hAnsi="DejaVu Sans"/>
                <w:b/>
                <w:color w:val="000000"/>
                <w:sz w:val="18"/>
              </w:rPr>
              <w:t>Будущая функция</w:t>
            </w:r>
          </w:p>
        </w:tc>
        <w:tc>
          <w:tcPr>
            <w:tcW w:type="dxa" w:w="6466"/>
            <w:vAlign w:val="center"/>
            <w:shd w:fill="DCE6EF"/>
          </w:tcPr>
          <w:p>
            <w:pPr>
              <w:keepNext/>
              <w:spacing w:before="0" w:after="0" w:line="250" w:lineRule="auto"/>
            </w:pPr>
            <w:r>
              <w:rPr>
                <w:rFonts w:ascii="DejaVu Sans" w:hAnsi="DejaVu Sans"/>
                <w:b/>
                <w:color w:val="000000"/>
                <w:sz w:val="18"/>
              </w:rPr>
              <w:t>Источник данных и ограничение</w:t>
            </w:r>
          </w:p>
        </w:tc>
      </w:tr>
      <w:tr>
        <w:trPr>
          <w:cantSplit/>
        </w:trPr>
        <w:tc>
          <w:tcPr>
            <w:tcW w:type="dxa" w:w="749"/>
            <w:vAlign w:val="center"/>
            <w:shd w:fill="FFFFFF"/>
          </w:tcPr>
          <w:p>
            <w:pPr>
              <w:keepNext/>
              <w:spacing w:before="0" w:after="0" w:line="250" w:lineRule="auto"/>
              <w:jc w:val="center"/>
            </w:pPr>
            <w:r>
              <w:rPr>
                <w:rFonts w:ascii="DejaVu Sans" w:hAnsi="DejaVu Sans"/>
                <w:b w:val="0"/>
                <w:color w:val="000000"/>
                <w:sz w:val="18"/>
              </w:rPr>
              <w:t>Р14</w:t>
            </w:r>
          </w:p>
        </w:tc>
        <w:tc>
          <w:tcPr>
            <w:tcW w:type="dxa" w:w="2952"/>
            <w:vAlign w:val="center"/>
            <w:shd w:fill="FFFFFF"/>
          </w:tcPr>
          <w:p>
            <w:pPr>
              <w:keepNext/>
              <w:spacing w:before="0" w:after="0" w:line="250" w:lineRule="auto"/>
            </w:pPr>
            <w:r>
              <w:rPr>
                <w:rFonts w:ascii="DejaVu Sans" w:hAnsi="DejaVu Sans"/>
                <w:b w:val="0"/>
                <w:color w:val="000000"/>
                <w:sz w:val="18"/>
              </w:rPr>
              <w:t>Календарь активности</w:t>
            </w:r>
          </w:p>
        </w:tc>
        <w:tc>
          <w:tcPr>
            <w:tcW w:type="dxa" w:w="6466"/>
            <w:vAlign w:val="center"/>
            <w:shd w:fill="FFFFFF"/>
          </w:tcPr>
          <w:p>
            <w:pPr>
              <w:keepNext/>
              <w:spacing w:before="0" w:after="0" w:line="250" w:lineRule="auto"/>
            </w:pPr>
            <w:r>
              <w:rPr>
                <w:rFonts w:ascii="DejaVu Sans" w:hAnsi="DejaVu Sans"/>
                <w:b w:val="0"/>
                <w:color w:val="000000"/>
                <w:sz w:val="18"/>
              </w:rPr>
              <w:t>Завершённые сессии; базовая величина — число аукционов на дату. Наведение показывает дату и точные значения. Цветовая шкала и период ещё выбираются.</w:t>
            </w:r>
          </w:p>
        </w:tc>
      </w:tr>
      <w:tr>
        <w:trPr>
          <w:cantSplit/>
        </w:trPr>
        <w:tc>
          <w:tcPr>
            <w:tcW w:type="dxa" w:w="749"/>
            <w:vAlign w:val="center"/>
            <w:shd w:fill="F4F6F8"/>
          </w:tcPr>
          <w:p>
            <w:pPr>
              <w:keepNext/>
              <w:spacing w:before="0" w:after="0" w:line="250" w:lineRule="auto"/>
              <w:jc w:val="center"/>
            </w:pPr>
            <w:r>
              <w:rPr>
                <w:rFonts w:ascii="DejaVu Sans" w:hAnsi="DejaVu Sans"/>
                <w:b w:val="0"/>
                <w:color w:val="000000"/>
                <w:sz w:val="18"/>
              </w:rPr>
              <w:t>Р14</w:t>
            </w:r>
          </w:p>
        </w:tc>
        <w:tc>
          <w:tcPr>
            <w:tcW w:type="dxa" w:w="2952"/>
            <w:vAlign w:val="center"/>
            <w:shd w:fill="F4F6F8"/>
          </w:tcPr>
          <w:p>
            <w:pPr>
              <w:keepNext/>
              <w:spacing w:before="0" w:after="0" w:line="250" w:lineRule="auto"/>
            </w:pPr>
            <w:r>
              <w:rPr>
                <w:rFonts w:ascii="DejaVu Sans" w:hAnsi="DejaVu Sans"/>
                <w:b w:val="0"/>
                <w:color w:val="000000"/>
                <w:sz w:val="18"/>
              </w:rPr>
              <w:t>Распределение по дням недели</w:t>
            </w:r>
          </w:p>
        </w:tc>
        <w:tc>
          <w:tcPr>
            <w:tcW w:type="dxa" w:w="6466"/>
            <w:vAlign w:val="center"/>
            <w:shd w:fill="F4F6F8"/>
          </w:tcPr>
          <w:p>
            <w:pPr>
              <w:keepNext/>
              <w:spacing w:before="0" w:after="0" w:line="250" w:lineRule="auto"/>
            </w:pPr>
            <w:r>
              <w:rPr>
                <w:rFonts w:ascii="DejaVu Sans" w:hAnsi="DejaVu Sans"/>
                <w:b w:val="0"/>
                <w:color w:val="000000"/>
                <w:sz w:val="18"/>
              </w:rPr>
              <w:t>Тот же период и правило включения сессий; по возможности число и процент.</w:t>
            </w:r>
          </w:p>
        </w:tc>
      </w:tr>
      <w:tr>
        <w:trPr>
          <w:cantSplit/>
        </w:trPr>
        <w:tc>
          <w:tcPr>
            <w:tcW w:type="dxa" w:w="749"/>
            <w:vAlign w:val="center"/>
            <w:shd w:fill="FFFFFF"/>
          </w:tcPr>
          <w:p>
            <w:pPr>
              <w:spacing w:before="0" w:after="0" w:line="250" w:lineRule="auto"/>
              <w:jc w:val="center"/>
            </w:pPr>
            <w:r>
              <w:rPr>
                <w:rFonts w:ascii="DejaVu Sans" w:hAnsi="DejaVu Sans"/>
                <w:b w:val="0"/>
                <w:color w:val="000000"/>
                <w:sz w:val="18"/>
              </w:rPr>
              <w:t>Р14</w:t>
            </w:r>
          </w:p>
        </w:tc>
        <w:tc>
          <w:tcPr>
            <w:tcW w:type="dxa" w:w="2952"/>
            <w:vAlign w:val="center"/>
            <w:shd w:fill="FFFFFF"/>
          </w:tcPr>
          <w:p>
            <w:pPr>
              <w:spacing w:before="0" w:after="0" w:line="250" w:lineRule="auto"/>
            </w:pPr>
            <w:r>
              <w:rPr>
                <w:rFonts w:ascii="DejaVu Sans" w:hAnsi="DejaVu Sans"/>
                <w:b w:val="0"/>
                <w:color w:val="000000"/>
                <w:sz w:val="18"/>
              </w:rPr>
              <w:t>Самый большой аукцион</w:t>
            </w:r>
          </w:p>
        </w:tc>
        <w:tc>
          <w:tcPr>
            <w:tcW w:type="dxa" w:w="6466"/>
            <w:vAlign w:val="center"/>
            <w:shd w:fill="FFFFFF"/>
          </w:tcPr>
          <w:p>
            <w:pPr>
              <w:spacing w:before="0" w:after="0" w:line="250" w:lineRule="auto"/>
            </w:pPr>
            <w:r>
              <w:rPr>
                <w:rFonts w:ascii="DejaVu Sans" w:hAnsi="DejaVu Sans"/>
                <w:b w:val="0"/>
                <w:color w:val="000000"/>
                <w:sz w:val="18"/>
              </w:rPr>
              <w:t>Итоговые исторические значения сессии и лотов, а не сегодняшняя база.</w:t>
            </w:r>
          </w:p>
        </w:tc>
      </w:tr>
      <w:tr>
        <w:trPr>
          <w:cantSplit/>
        </w:trPr>
        <w:tc>
          <w:tcPr>
            <w:tcW w:type="dxa" w:w="749"/>
            <w:vAlign w:val="center"/>
            <w:shd w:fill="F4F6F8"/>
          </w:tcPr>
          <w:p>
            <w:pPr>
              <w:spacing w:before="0" w:after="0" w:line="250" w:lineRule="auto"/>
              <w:jc w:val="center"/>
            </w:pPr>
            <w:r>
              <w:rPr>
                <w:rFonts w:ascii="DejaVu Sans" w:hAnsi="DejaVu Sans"/>
                <w:b w:val="0"/>
                <w:color w:val="000000"/>
                <w:sz w:val="18"/>
              </w:rPr>
              <w:t>Р14</w:t>
            </w:r>
          </w:p>
        </w:tc>
        <w:tc>
          <w:tcPr>
            <w:tcW w:type="dxa" w:w="2952"/>
            <w:vAlign w:val="center"/>
            <w:shd w:fill="F4F6F8"/>
          </w:tcPr>
          <w:p>
            <w:pPr>
              <w:spacing w:before="0" w:after="0" w:line="250" w:lineRule="auto"/>
            </w:pPr>
            <w:r>
              <w:rPr>
                <w:rFonts w:ascii="DejaVu Sans" w:hAnsi="DejaVu Sans"/>
                <w:b w:val="0"/>
                <w:color w:val="000000"/>
                <w:sz w:val="18"/>
              </w:rPr>
              <w:t>Самый дорогой победивший лот</w:t>
            </w:r>
          </w:p>
        </w:tc>
        <w:tc>
          <w:tcPr>
            <w:tcW w:type="dxa" w:w="6466"/>
            <w:vAlign w:val="center"/>
            <w:shd w:fill="F4F6F8"/>
          </w:tcPr>
          <w:p>
            <w:pPr>
              <w:spacing w:before="0" w:after="0" w:line="250" w:lineRule="auto"/>
            </w:pPr>
            <w:r>
              <w:rPr>
                <w:rFonts w:ascii="DejaVu Sans" w:hAnsi="DejaVu Sans"/>
                <w:b w:val="0"/>
                <w:color w:val="000000"/>
                <w:sz w:val="18"/>
              </w:rPr>
              <w:t>Снимок завершённой сессии, без пересчёта по текущей сумме записи.</w:t>
            </w:r>
          </w:p>
        </w:tc>
      </w:tr>
      <w:tr>
        <w:trPr>
          <w:cantSplit/>
        </w:trPr>
        <w:tc>
          <w:tcPr>
            <w:tcW w:type="dxa" w:w="749"/>
            <w:vAlign w:val="center"/>
            <w:shd w:fill="FFFFFF"/>
          </w:tcPr>
          <w:p>
            <w:pPr>
              <w:spacing w:before="0" w:after="0" w:line="250" w:lineRule="auto"/>
              <w:jc w:val="center"/>
            </w:pPr>
            <w:r>
              <w:rPr>
                <w:rFonts w:ascii="DejaVu Sans" w:hAnsi="DejaVu Sans"/>
                <w:b w:val="0"/>
                <w:color w:val="000000"/>
                <w:sz w:val="18"/>
              </w:rPr>
              <w:t>Р29</w:t>
            </w:r>
          </w:p>
        </w:tc>
        <w:tc>
          <w:tcPr>
            <w:tcW w:type="dxa" w:w="2952"/>
            <w:vAlign w:val="center"/>
            <w:shd w:fill="FFFFFF"/>
          </w:tcPr>
          <w:p>
            <w:pPr>
              <w:spacing w:before="0" w:after="0" w:line="250" w:lineRule="auto"/>
            </w:pPr>
            <w:r>
              <w:rPr>
                <w:rFonts w:ascii="DejaVu Sans" w:hAnsi="DejaVu Sans"/>
                <w:b w:val="0"/>
                <w:color w:val="000000"/>
                <w:sz w:val="18"/>
              </w:rPr>
              <w:t>Лучшие участники</w:t>
            </w:r>
          </w:p>
        </w:tc>
        <w:tc>
          <w:tcPr>
            <w:tcW w:type="dxa" w:w="6466"/>
            <w:vAlign w:val="center"/>
            <w:shd w:fill="FFFFFF"/>
          </w:tcPr>
          <w:p>
            <w:pPr>
              <w:spacing w:before="0" w:after="0" w:line="250" w:lineRule="auto"/>
            </w:pPr>
            <w:r>
              <w:rPr>
                <w:rFonts w:ascii="DejaVu Sans" w:hAnsi="DejaVu Sans"/>
                <w:b w:val="0"/>
                <w:color w:val="000000"/>
                <w:sz w:val="18"/>
              </w:rPr>
              <w:t>Устойчивая пара источник и внешний user ID. Кандидаты: победы, баллы, донаты, участие и стрик; формулы ещё не утверждены.</w:t>
            </w:r>
          </w:p>
        </w:tc>
      </w:tr>
      <w:tr>
        <w:trPr>
          <w:cantSplit/>
        </w:trPr>
        <w:tc>
          <w:tcPr>
            <w:tcW w:type="dxa" w:w="749"/>
            <w:vAlign w:val="center"/>
            <w:shd w:fill="F4F6F8"/>
          </w:tcPr>
          <w:p>
            <w:pPr>
              <w:spacing w:before="0" w:after="0" w:line="250" w:lineRule="auto"/>
              <w:jc w:val="center"/>
            </w:pPr>
            <w:r>
              <w:rPr>
                <w:rFonts w:ascii="DejaVu Sans" w:hAnsi="DejaVu Sans"/>
                <w:b w:val="0"/>
                <w:color w:val="000000"/>
                <w:sz w:val="18"/>
              </w:rPr>
              <w:t>Р29</w:t>
            </w:r>
          </w:p>
        </w:tc>
        <w:tc>
          <w:tcPr>
            <w:tcW w:type="dxa" w:w="2952"/>
            <w:vAlign w:val="center"/>
            <w:shd w:fill="F4F6F8"/>
          </w:tcPr>
          <w:p>
            <w:pPr>
              <w:spacing w:before="0" w:after="0" w:line="250" w:lineRule="auto"/>
            </w:pPr>
            <w:r>
              <w:rPr>
                <w:rFonts w:ascii="DejaVu Sans" w:hAnsi="DejaVu Sans"/>
                <w:b w:val="0"/>
                <w:color w:val="000000"/>
                <w:sz w:val="18"/>
              </w:rPr>
              <w:t>Отдельные Points и Donations</w:t>
            </w:r>
          </w:p>
        </w:tc>
        <w:tc>
          <w:tcPr>
            <w:tcW w:type="dxa" w:w="6466"/>
            <w:vAlign w:val="center"/>
            <w:shd w:fill="F4F6F8"/>
          </w:tcPr>
          <w:p>
            <w:pPr>
              <w:spacing w:before="0" w:after="0" w:line="250" w:lineRule="auto"/>
            </w:pPr>
            <w:r>
              <w:rPr>
                <w:rFonts w:ascii="DejaVu Sans" w:hAnsi="DejaVu Sans"/>
                <w:b w:val="0"/>
                <w:color w:val="000000"/>
                <w:sz w:val="18"/>
              </w:rPr>
              <w:t>Не смешивать исходные валюты и единицы. Исторические нормализованные баллы можно складывать только в метрике именно баллов InOneLine.</w:t>
            </w:r>
          </w:p>
        </w:tc>
      </w:tr>
      <w:tr>
        <w:trPr>
          <w:cantSplit/>
        </w:trPr>
        <w:tc>
          <w:tcPr>
            <w:tcW w:type="dxa" w:w="749"/>
            <w:vAlign w:val="center"/>
            <w:shd w:fill="FFFFFF"/>
          </w:tcPr>
          <w:p>
            <w:pPr>
              <w:spacing w:before="0" w:after="0" w:line="250" w:lineRule="auto"/>
              <w:jc w:val="center"/>
            </w:pPr>
            <w:r>
              <w:rPr>
                <w:rFonts w:ascii="DejaVu Sans" w:hAnsi="DejaVu Sans"/>
                <w:b w:val="0"/>
                <w:color w:val="000000"/>
                <w:sz w:val="18"/>
              </w:rPr>
              <w:t>Р29</w:t>
            </w:r>
          </w:p>
        </w:tc>
        <w:tc>
          <w:tcPr>
            <w:tcW w:type="dxa" w:w="2952"/>
            <w:vAlign w:val="center"/>
            <w:shd w:fill="FFFFFF"/>
          </w:tcPr>
          <w:p>
            <w:pPr>
              <w:spacing w:before="0" w:after="0" w:line="250" w:lineRule="auto"/>
            </w:pPr>
            <w:r>
              <w:rPr>
                <w:rFonts w:ascii="DejaVu Sans" w:hAnsi="DejaVu Sans"/>
                <w:b w:val="0"/>
                <w:color w:val="000000"/>
                <w:sz w:val="18"/>
              </w:rPr>
              <w:t>Самый популярный</w:t>
            </w:r>
          </w:p>
        </w:tc>
        <w:tc>
          <w:tcPr>
            <w:tcW w:type="dxa" w:w="6466"/>
            <w:vAlign w:val="center"/>
            <w:shd w:fill="FFFFFF"/>
          </w:tcPr>
          <w:p>
            <w:pPr>
              <w:spacing w:before="0" w:after="0" w:line="250" w:lineRule="auto"/>
            </w:pPr>
            <w:r>
              <w:rPr>
                <w:rFonts w:ascii="DejaVu Sans" w:hAnsi="DejaVu Sans"/>
                <w:b w:val="0"/>
                <w:color w:val="000000"/>
                <w:sz w:val="18"/>
              </w:rPr>
              <w:t>Максимум уникальных реальных участников после определения устойчивой идентичности.</w:t>
            </w:r>
          </w:p>
        </w:tc>
      </w:tr>
      <w:tr>
        <w:trPr>
          <w:cantSplit/>
        </w:trPr>
        <w:tc>
          <w:tcPr>
            <w:tcW w:type="dxa" w:w="749"/>
            <w:vAlign w:val="center"/>
            <w:shd w:fill="F4F6F8"/>
          </w:tcPr>
          <w:p>
            <w:pPr>
              <w:spacing w:before="0" w:after="0" w:line="250" w:lineRule="auto"/>
              <w:jc w:val="center"/>
            </w:pPr>
            <w:r>
              <w:rPr>
                <w:rFonts w:ascii="DejaVu Sans" w:hAnsi="DejaVu Sans"/>
                <w:b w:val="0"/>
                <w:color w:val="000000"/>
                <w:sz w:val="18"/>
              </w:rPr>
              <w:t>Р29</w:t>
            </w:r>
          </w:p>
        </w:tc>
        <w:tc>
          <w:tcPr>
            <w:tcW w:type="dxa" w:w="2952"/>
            <w:vAlign w:val="center"/>
            <w:shd w:fill="F4F6F8"/>
          </w:tcPr>
          <w:p>
            <w:pPr>
              <w:spacing w:before="0" w:after="0" w:line="250" w:lineRule="auto"/>
            </w:pPr>
            <w:r>
              <w:rPr>
                <w:rFonts w:ascii="DejaVu Sans" w:hAnsi="DejaVu Sans"/>
                <w:b w:val="0"/>
                <w:color w:val="000000"/>
                <w:sz w:val="18"/>
              </w:rPr>
              <w:t>Больше всего баллов</w:t>
            </w:r>
          </w:p>
        </w:tc>
        <w:tc>
          <w:tcPr>
            <w:tcW w:type="dxa" w:w="6466"/>
            <w:vAlign w:val="center"/>
            <w:shd w:fill="F4F6F8"/>
          </w:tcPr>
          <w:p>
            <w:pPr>
              <w:spacing w:before="0" w:after="0" w:line="250" w:lineRule="auto"/>
            </w:pPr>
            <w:r>
              <w:rPr>
                <w:rFonts w:ascii="DejaVu Sans" w:hAnsi="DejaVu Sans"/>
                <w:b w:val="0"/>
                <w:color w:val="000000"/>
                <w:sz w:val="18"/>
              </w:rPr>
              <w:t>Только сопоставимая система баллов или явно принятая нормализация.</w:t>
            </w:r>
          </w:p>
        </w:tc>
      </w:tr>
      <w:tr>
        <w:trPr>
          <w:cantSplit/>
        </w:trPr>
        <w:tc>
          <w:tcPr>
            <w:tcW w:type="dxa" w:w="749"/>
            <w:vAlign w:val="center"/>
            <w:shd w:fill="FFFFFF"/>
          </w:tcPr>
          <w:p>
            <w:pPr>
              <w:spacing w:before="0" w:after="0" w:line="250" w:lineRule="auto"/>
              <w:jc w:val="center"/>
            </w:pPr>
            <w:r>
              <w:rPr>
                <w:rFonts w:ascii="DejaVu Sans" w:hAnsi="DejaVu Sans"/>
                <w:b w:val="0"/>
                <w:color w:val="000000"/>
                <w:sz w:val="18"/>
              </w:rPr>
              <w:t>Р29</w:t>
            </w:r>
          </w:p>
        </w:tc>
        <w:tc>
          <w:tcPr>
            <w:tcW w:type="dxa" w:w="2952"/>
            <w:vAlign w:val="center"/>
            <w:shd w:fill="FFFFFF"/>
          </w:tcPr>
          <w:p>
            <w:pPr>
              <w:spacing w:before="0" w:after="0" w:line="250" w:lineRule="auto"/>
            </w:pPr>
            <w:r>
              <w:rPr>
                <w:rFonts w:ascii="DejaVu Sans" w:hAnsi="DejaVu Sans"/>
                <w:b w:val="0"/>
                <w:color w:val="000000"/>
                <w:sz w:val="18"/>
              </w:rPr>
              <w:t>Больше всего донатов</w:t>
            </w:r>
          </w:p>
        </w:tc>
        <w:tc>
          <w:tcPr>
            <w:tcW w:type="dxa" w:w="6466"/>
            <w:vAlign w:val="center"/>
            <w:shd w:fill="FFFFFF"/>
          </w:tcPr>
          <w:p>
            <w:pPr>
              <w:spacing w:before="0" w:after="0" w:line="250" w:lineRule="auto"/>
            </w:pPr>
            <w:r>
              <w:rPr>
                <w:rFonts w:ascii="DejaVu Sans" w:hAnsi="DejaVu Sans"/>
                <w:b w:val="0"/>
                <w:color w:val="000000"/>
                <w:sz w:val="18"/>
              </w:rPr>
              <w:t>Нужна определённая сопоставимая или базовая валюта; разные валюты напрямую не складываются.</w:t>
            </w:r>
          </w:p>
        </w:tc>
      </w:tr>
    </w:tbl>
    <w:p>
      <w:pPr>
        <w:spacing w:after="40"/>
      </w:pPr>
      <w:r/>
    </w:p>
    <w:p>
      <w:pPr>
        <w:keepNext/>
      </w:pPr>
      <w:r>
        <w:t>Ник — изменяемая подпись, а не ключ участника. Одинаковые ники разных сервисов автоматически не объединяются; межсервисная привязка аккаунтов потребует отдельного решения. Режимы календаря по баллам и донатам зависят от надёжных интеграционных данных. Общая формула «Сводно» не утверждена. Аналитика использует существующую историю без параллельного backend.</w:t>
      </w:r>
    </w:p>
    <w:p>
      <w:pPr>
        <w:spacing w:after="140"/>
      </w:pPr>
      <w:r>
        <w:rPr>
          <w:sz w:val="18"/>
        </w:rPr>
        <w:t>Б §3 D5 и §5.3. А HIST-001…012, JRN-004, INT-008…009, CONV-015.</w:t>
      </w:r>
    </w:p>
    <w:p>
      <w:pPr>
        <w:pStyle w:val="Heading1"/>
        <w:keepNext/>
      </w:pPr>
      <w:r>
        <w:t>9 Условные ссылки и отдельное расширение предметной области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835"/>
        <w:gridCol w:w="3053"/>
        <w:gridCol w:w="6278"/>
      </w:tblGrid>
      <w:tr>
        <w:trPr>
          <w:tblHeader w:val="true"/>
          <w:cantSplit/>
        </w:trPr>
        <w:tc>
          <w:tcPr>
            <w:tcW w:type="dxa" w:w="835"/>
            <w:vAlign w:val="center"/>
            <w:shd w:fill="DCE6EF"/>
          </w:tcPr>
          <w:p>
            <w:pPr>
              <w:keepNext/>
              <w:spacing w:before="0" w:after="0" w:line="250" w:lineRule="auto"/>
              <w:jc w:val="center"/>
            </w:pPr>
            <w:r>
              <w:rPr>
                <w:rFonts w:ascii="DejaVu Sans" w:hAnsi="DejaVu Sans"/>
                <w:b/>
                <w:color w:val="000000"/>
                <w:sz w:val="19"/>
              </w:rPr>
              <w:t>ID</w:t>
            </w:r>
          </w:p>
        </w:tc>
        <w:tc>
          <w:tcPr>
            <w:tcW w:type="dxa" w:w="3053"/>
            <w:vAlign w:val="center"/>
            <w:shd w:fill="DCE6EF"/>
          </w:tcPr>
          <w:p>
            <w:pPr>
              <w:keepNext/>
              <w:spacing w:before="0" w:after="0" w:line="250" w:lineRule="auto"/>
            </w:pPr>
            <w:r>
              <w:rPr>
                <w:rFonts w:ascii="DejaVu Sans" w:hAnsi="DejaVu Sans"/>
                <w:b/>
                <w:color w:val="000000"/>
                <w:sz w:val="19"/>
              </w:rPr>
              <w:t>Что сохранено</w:t>
            </w:r>
          </w:p>
        </w:tc>
        <w:tc>
          <w:tcPr>
            <w:tcW w:type="dxa" w:w="6278"/>
            <w:vAlign w:val="center"/>
            <w:shd w:fill="DCE6EF"/>
          </w:tcPr>
          <w:p>
            <w:pPr>
              <w:keepNext/>
              <w:spacing w:before="0" w:after="0" w:line="250" w:lineRule="auto"/>
            </w:pPr>
            <w:r>
              <w:rPr>
                <w:rFonts w:ascii="DejaVu Sans" w:hAnsi="DejaVu Sans"/>
                <w:b/>
                <w:color w:val="000000"/>
                <w:sz w:val="19"/>
              </w:rPr>
              <w:t>Когда можно рассматривать</w:t>
            </w:r>
          </w:p>
        </w:tc>
      </w:tr>
      <w:tr>
        <w:trPr>
          <w:cantSplit/>
        </w:trPr>
        <w:tc>
          <w:tcPr>
            <w:tcW w:type="dxa" w:w="835"/>
            <w:vAlign w:val="center"/>
            <w:shd w:fill="FFFFFF"/>
          </w:tcPr>
          <w:p>
            <w:pPr>
              <w:keepNext/>
              <w:spacing w:before="0" w:after="0" w:line="250" w:lineRule="auto"/>
              <w:jc w:val="center"/>
            </w:pPr>
            <w:r>
              <w:rPr>
                <w:rFonts w:ascii="DejaVu Sans" w:hAnsi="DejaVu Sans"/>
                <w:b w:val="0"/>
                <w:color w:val="000000"/>
                <w:sz w:val="19"/>
              </w:rPr>
              <w:t>D10</w:t>
            </w:r>
          </w:p>
        </w:tc>
        <w:tc>
          <w:tcPr>
            <w:tcW w:type="dxa" w:w="3053"/>
            <w:vAlign w:val="center"/>
            <w:shd w:fill="FFFFFF"/>
          </w:tcPr>
          <w:p>
            <w:pPr>
              <w:keepNext/>
              <w:spacing w:before="0" w:after="0" w:line="250" w:lineRule="auto"/>
            </w:pPr>
            <w:r>
              <w:rPr>
                <w:rFonts w:ascii="DejaVu Sans" w:hAnsi="DejaVu Sans"/>
                <w:b w:val="0"/>
                <w:color w:val="000000"/>
                <w:sz w:val="19"/>
              </w:rPr>
              <w:t>Ссылка на официальный GitHub</w:t>
            </w:r>
          </w:p>
        </w:tc>
        <w:tc>
          <w:tcPr>
            <w:tcW w:type="dxa" w:w="6278"/>
            <w:vAlign w:val="center"/>
            <w:shd w:fill="FFFFFF"/>
          </w:tcPr>
          <w:p>
            <w:pPr>
              <w:keepNext/>
              <w:spacing w:before="0" w:after="0" w:line="250" w:lineRule="auto"/>
            </w:pPr>
            <w:r>
              <w:rPr>
                <w:rFonts w:ascii="DejaVu Sans" w:hAnsi="DejaVu Sans"/>
                <w:b w:val="0"/>
                <w:color w:val="000000"/>
                <w:sz w:val="19"/>
              </w:rPr>
              <w:t>Официальный репозиторий уже существует; размещение и UX всё ещё требуют отдельного решения.</w:t>
            </w:r>
          </w:p>
        </w:tc>
      </w:tr>
      <w:tr>
        <w:trPr>
          <w:cantSplit/>
        </w:trPr>
        <w:tc>
          <w:tcPr>
            <w:tcW w:type="dxa" w:w="835"/>
            <w:vAlign w:val="center"/>
            <w:shd w:fill="F4F6F8"/>
          </w:tcPr>
          <w:p>
            <w:pPr>
              <w:keepNext/>
              <w:spacing w:before="0" w:after="0" w:line="250" w:lineRule="auto"/>
              <w:jc w:val="center"/>
            </w:pPr>
            <w:r>
              <w:rPr>
                <w:rFonts w:ascii="DejaVu Sans" w:hAnsi="DejaVu Sans"/>
                <w:b w:val="0"/>
                <w:color w:val="000000"/>
                <w:sz w:val="19"/>
              </w:rPr>
              <w:t>D11</w:t>
            </w:r>
          </w:p>
        </w:tc>
        <w:tc>
          <w:tcPr>
            <w:tcW w:type="dxa" w:w="3053"/>
            <w:vAlign w:val="center"/>
            <w:shd w:fill="F4F6F8"/>
          </w:tcPr>
          <w:p>
            <w:pPr>
              <w:keepNext/>
              <w:spacing w:before="0" w:after="0" w:line="250" w:lineRule="auto"/>
            </w:pPr>
            <w:r>
              <w:rPr>
                <w:rFonts w:ascii="DejaVu Sans" w:hAnsi="DejaVu Sans"/>
                <w:b w:val="0"/>
                <w:color w:val="000000"/>
                <w:sz w:val="19"/>
              </w:rPr>
              <w:t>Ссылка на Telegram проекта</w:t>
            </w:r>
          </w:p>
        </w:tc>
        <w:tc>
          <w:tcPr>
            <w:tcW w:type="dxa" w:w="6278"/>
            <w:vAlign w:val="center"/>
            <w:shd w:fill="F4F6F8"/>
          </w:tcPr>
          <w:p>
            <w:pPr>
              <w:keepNext/>
              <w:spacing w:before="0" w:after="0" w:line="250" w:lineRule="auto"/>
            </w:pPr>
            <w:r>
              <w:rPr>
                <w:rFonts w:ascii="DejaVu Sans" w:hAnsi="DejaVu Sans"/>
                <w:b w:val="0"/>
                <w:color w:val="000000"/>
                <w:sz w:val="19"/>
              </w:rPr>
              <w:t>Только после появления официального канала или группы, без заглушек и чужих сообществ.</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D12</w:t>
            </w:r>
          </w:p>
        </w:tc>
        <w:tc>
          <w:tcPr>
            <w:tcW w:type="dxa" w:w="3053"/>
            <w:vAlign w:val="center"/>
            <w:shd w:fill="FFFFFF"/>
          </w:tcPr>
          <w:p>
            <w:pPr>
              <w:spacing w:before="0" w:after="0" w:line="250" w:lineRule="auto"/>
            </w:pPr>
            <w:r>
              <w:rPr>
                <w:rFonts w:ascii="DejaVu Sans" w:hAnsi="DejaVu Sans"/>
                <w:b w:val="0"/>
                <w:color w:val="000000"/>
                <w:sz w:val="19"/>
              </w:rPr>
              <w:t>Ссылка на поддержку Boosty</w:t>
            </w:r>
          </w:p>
        </w:tc>
        <w:tc>
          <w:tcPr>
            <w:tcW w:type="dxa" w:w="6278"/>
            <w:vAlign w:val="center"/>
            <w:shd w:fill="FFFFFF"/>
          </w:tcPr>
          <w:p>
            <w:pPr>
              <w:spacing w:before="0" w:after="0" w:line="250" w:lineRule="auto"/>
            </w:pPr>
            <w:r>
              <w:rPr>
                <w:rFonts w:ascii="DejaVu Sans" w:hAnsi="DejaVu Sans"/>
                <w:b w:val="0"/>
                <w:color w:val="000000"/>
                <w:sz w:val="19"/>
              </w:rPr>
              <w:t>После завершения и публикации программы и появления официальной страницы поддержки. Размещение в информации о проекте, а не в рабочем аукционе.</w:t>
            </w:r>
          </w:p>
        </w:tc>
      </w:tr>
    </w:tbl>
    <w:p>
      <w:pPr>
        <w:spacing w:after="40"/>
      </w:pPr>
      <w:r/>
    </w:p>
    <w:p>
      <w:r>
        <w:t>Поддержка любых категорий аукционов сохранена как возможное самостоятельное направление. Нейтральные публичные формулировки уже выбраны; runtime универсальной модели этим не утверждён. До разработки отдельно определить категории лотов, статусы, импорт и экспорт CSV JSON XLSX, интеграции, OBS, начисления, миграции старых данных и совместимость резервных копий. RNG и существующие данные сохраняют принятый контракт, пока отдельный пакет не меняет его явно.</w:t>
      </w:r>
    </w:p>
    <w:p>
      <w:pPr>
        <w:keepNext/>
      </w:pPr>
      <w:r>
        <w:t>Автоматическое переименование технических Game, game_id, DB и API ключей или уже принятых статусов ИГРАЛ и НЕ ИГРАЛ в этот план не входит. Исторические QA и release notes сохраняют исходные формулировки.</w:t>
      </w:r>
    </w:p>
    <w:p>
      <w:pPr>
        <w:spacing w:after="140"/>
      </w:pPr>
      <w:r>
        <w:rPr>
          <w:sz w:val="18"/>
        </w:rPr>
        <w:t>Б §3 D10…D12, §5.5 и §8.3. А LIST-001…003, AUC-002, X-007 и X-023 показывают границы действующей модели.</w:t>
      </w:r>
    </w:p>
    <w:p>
      <w:pPr>
        <w:pStyle w:val="Heading1"/>
        <w:keepNext/>
      </w:pPr>
      <w:r>
        <w:t>10 Сверки перед назначением исправлений</w:t>
      </w:r>
    </w:p>
    <w:p>
      <w:r>
        <w:t>Таблица отделяет обнаруженные при сопоставлении расхождения от одобренных исправлений. Обозначения СВ — навигационные метки этого документа, а не новые постоянные product ID. Ни одна строка не объявлена подтверждённой регрессией установленной сборки. Сначала проверяем актуальный код и воспроизводимый сценарий; найденный дефект получает отдельный QA ID и согласованный объём.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469"/>
        <w:gridCol w:w="3384"/>
        <w:gridCol w:w="5314"/>
      </w:tblGrid>
      <w:tr>
        <w:trPr>
          <w:tblHeader w:val="true"/>
          <w:cantSplit/>
        </w:trPr>
        <w:tc>
          <w:tcPr>
            <w:tcW w:type="dxa" w:w="1469"/>
            <w:vAlign w:val="center"/>
            <w:shd w:fill="DCE6EF"/>
          </w:tcPr>
          <w:p>
            <w:pPr>
              <w:keepNext/>
              <w:spacing w:before="0" w:after="0" w:line="250" w:lineRule="auto"/>
            </w:pPr>
            <w:r>
              <w:rPr>
                <w:rFonts w:ascii="DejaVu Sans" w:hAnsi="DejaVu Sans"/>
                <w:b/>
                <w:color w:val="000000"/>
                <w:sz w:val="18"/>
              </w:rPr>
              <w:t>Метка</w:t>
            </w:r>
          </w:p>
        </w:tc>
        <w:tc>
          <w:tcPr>
            <w:tcW w:type="dxa" w:w="3384"/>
            <w:vAlign w:val="center"/>
            <w:shd w:fill="DCE6EF"/>
          </w:tcPr>
          <w:p>
            <w:pPr>
              <w:keepNext/>
              <w:spacing w:before="0" w:after="0" w:line="250" w:lineRule="auto"/>
            </w:pPr>
            <w:r>
              <w:rPr>
                <w:rFonts w:ascii="DejaVu Sans" w:hAnsi="DejaVu Sans"/>
                <w:b/>
                <w:color w:val="000000"/>
                <w:sz w:val="18"/>
              </w:rPr>
              <w:t>Предмет и источник</w:t>
            </w:r>
          </w:p>
        </w:tc>
        <w:tc>
          <w:tcPr>
            <w:tcW w:type="dxa" w:w="5314"/>
            <w:vAlign w:val="center"/>
            <w:shd w:fill="DCE6EF"/>
          </w:tcPr>
          <w:p>
            <w:pPr>
              <w:keepNext/>
              <w:spacing w:before="0" w:after="0" w:line="250" w:lineRule="auto"/>
            </w:pPr>
            <w:r>
              <w:rPr>
                <w:rFonts w:ascii="DejaVu Sans" w:hAnsi="DejaVu Sans"/>
                <w:b/>
                <w:color w:val="000000"/>
                <w:sz w:val="18"/>
              </w:rPr>
              <w:t>Что проверить</w:t>
            </w:r>
          </w:p>
        </w:tc>
      </w:tr>
      <w:tr>
        <w:trPr>
          <w:cantSplit/>
        </w:trPr>
        <w:tc>
          <w:tcPr>
            <w:tcW w:type="dxa" w:w="1469"/>
            <w:vAlign w:val="center"/>
            <w:shd w:fill="FFFFFF"/>
          </w:tcPr>
          <w:p>
            <w:pPr>
              <w:keepNext/>
              <w:spacing w:before="0" w:after="0" w:line="250" w:lineRule="auto"/>
            </w:pPr>
            <w:r>
              <w:rPr>
                <w:rFonts w:ascii="DejaVu Sans" w:hAnsi="DejaVu Sans"/>
                <w:b w:val="0"/>
                <w:color w:val="000000"/>
                <w:sz w:val="18"/>
              </w:rPr>
              <w:t>СВ01</w:t>
            </w:r>
          </w:p>
        </w:tc>
        <w:tc>
          <w:tcPr>
            <w:tcW w:type="dxa" w:w="3384"/>
            <w:vAlign w:val="center"/>
            <w:shd w:fill="FFFFFF"/>
          </w:tcPr>
          <w:p>
            <w:pPr>
              <w:keepNext/>
              <w:spacing w:before="0" w:after="0" w:line="250" w:lineRule="auto"/>
            </w:pPr>
            <w:r>
              <w:rPr>
                <w:rFonts w:ascii="DejaVu Sans" w:hAnsi="DejaVu Sans"/>
                <w:b w:val="0"/>
                <w:color w:val="000000"/>
                <w:sz w:val="18"/>
              </w:rPr>
              <w:t>Минимум колеса в справке</w:t>
              <w:br/>
              <w:t>А: наблюдение после X-027, AUC-005, WHL-004</w:t>
            </w:r>
          </w:p>
        </w:tc>
        <w:tc>
          <w:tcPr>
            <w:tcW w:type="dxa" w:w="5314"/>
            <w:vAlign w:val="center"/>
            <w:shd w:fill="FFFFFF"/>
          </w:tcPr>
          <w:p>
            <w:pPr>
              <w:keepNext/>
              <w:spacing w:before="0" w:after="0" w:line="250" w:lineRule="auto"/>
            </w:pPr>
            <w:r>
              <w:rPr>
                <w:rFonts w:ascii="DejaVu Sans" w:hAnsi="DejaVu Sans"/>
                <w:b w:val="0"/>
                <w:color w:val="000000"/>
                <w:sz w:val="18"/>
              </w:rPr>
              <w:t>Код допускает 1 секунду, текст справки говорит о 3. Проверить текущую справку и исправлять только подтверждённое расхождение.</w:t>
            </w:r>
          </w:p>
        </w:tc>
      </w:tr>
      <w:tr>
        <w:trPr>
          <w:cantSplit/>
        </w:trPr>
        <w:tc>
          <w:tcPr>
            <w:tcW w:type="dxa" w:w="1469"/>
            <w:vAlign w:val="center"/>
            <w:shd w:fill="F4F6F8"/>
          </w:tcPr>
          <w:p>
            <w:pPr>
              <w:keepNext/>
              <w:spacing w:before="0" w:after="0" w:line="250" w:lineRule="auto"/>
            </w:pPr>
            <w:r>
              <w:rPr>
                <w:rFonts w:ascii="DejaVu Sans" w:hAnsi="DejaVu Sans"/>
                <w:b w:val="0"/>
                <w:color w:val="000000"/>
                <w:sz w:val="18"/>
              </w:rPr>
              <w:t>СВ02</w:t>
            </w:r>
          </w:p>
        </w:tc>
        <w:tc>
          <w:tcPr>
            <w:tcW w:type="dxa" w:w="3384"/>
            <w:vAlign w:val="center"/>
            <w:shd w:fill="F4F6F8"/>
          </w:tcPr>
          <w:p>
            <w:pPr>
              <w:keepNext/>
              <w:spacing w:before="0" w:after="0" w:line="250" w:lineRule="auto"/>
            </w:pPr>
            <w:r>
              <w:rPr>
                <w:rFonts w:ascii="DejaVu Sans" w:hAnsi="DejaVu Sans"/>
                <w:b w:val="0"/>
                <w:color w:val="000000"/>
                <w:sz w:val="18"/>
              </w:rPr>
              <w:t>Дробные баллы CSV</w:t>
              <w:br/>
              <w:t>А: LIST-019, CONV-004</w:t>
            </w:r>
          </w:p>
        </w:tc>
        <w:tc>
          <w:tcPr>
            <w:tcW w:type="dxa" w:w="5314"/>
            <w:vAlign w:val="center"/>
            <w:shd w:fill="F4F6F8"/>
          </w:tcPr>
          <w:p>
            <w:pPr>
              <w:keepNext/>
              <w:spacing w:before="0" w:after="0" w:line="250" w:lineRule="auto"/>
            </w:pPr>
            <w:r>
              <w:rPr>
                <w:rFonts w:ascii="DejaVu Sans" w:hAnsi="DejaVu Sans"/>
                <w:b w:val="0"/>
                <w:color w:val="000000"/>
                <w:sz w:val="18"/>
              </w:rPr>
              <w:t>Парсер принимает дробь и округляет вверх, справка говорит о целом. Выбрать точную формулировку без молчаливой смены числового контракта.</w:t>
            </w:r>
          </w:p>
        </w:tc>
      </w:tr>
      <w:tr>
        <w:trPr>
          <w:cantSplit/>
        </w:trPr>
        <w:tc>
          <w:tcPr>
            <w:tcW w:type="dxa" w:w="1469"/>
            <w:vAlign w:val="center"/>
            <w:shd w:fill="FFFFFF"/>
          </w:tcPr>
          <w:p>
            <w:pPr>
              <w:spacing w:before="0" w:after="0" w:line="250" w:lineRule="auto"/>
            </w:pPr>
            <w:r>
              <w:rPr>
                <w:rFonts w:ascii="DejaVu Sans" w:hAnsi="DejaVu Sans"/>
                <w:b w:val="0"/>
                <w:color w:val="000000"/>
                <w:sz w:val="18"/>
              </w:rPr>
              <w:t>СВ03</w:t>
            </w:r>
          </w:p>
        </w:tc>
        <w:tc>
          <w:tcPr>
            <w:tcW w:type="dxa" w:w="3384"/>
            <w:vAlign w:val="center"/>
            <w:shd w:fill="FFFFFF"/>
          </w:tcPr>
          <w:p>
            <w:pPr>
              <w:spacing w:before="0" w:after="0" w:line="250" w:lineRule="auto"/>
            </w:pPr>
            <w:r>
              <w:rPr>
                <w:rFonts w:ascii="DejaVu Sans" w:hAnsi="DejaVu Sans"/>
                <w:b w:val="0"/>
                <w:color w:val="000000"/>
                <w:sz w:val="18"/>
              </w:rPr>
              <w:t>Предпросмотр черновика правил</w:t>
              <w:br/>
              <w:t>А: RUL-014</w:t>
            </w:r>
          </w:p>
        </w:tc>
        <w:tc>
          <w:tcPr>
            <w:tcW w:type="dxa" w:w="5314"/>
            <w:vAlign w:val="center"/>
            <w:shd w:fill="FFFFFF"/>
          </w:tcPr>
          <w:p>
            <w:pPr>
              <w:spacing w:before="0" w:after="0" w:line="250" w:lineRule="auto"/>
            </w:pPr>
            <w:r>
              <w:rPr>
                <w:rFonts w:ascii="DejaVu Sans" w:hAnsi="DejaVu Sans"/>
                <w:b w:val="0"/>
                <w:color w:val="000000"/>
                <w:sz w:val="18"/>
              </w:rPr>
              <w:t>Токен следует несохранённому тексту и оформлению; подсказка про только сохранённое уже этого поведения. Проверить текущий текст.</w:t>
            </w:r>
          </w:p>
        </w:tc>
      </w:tr>
      <w:tr>
        <w:trPr>
          <w:cantSplit/>
        </w:trPr>
        <w:tc>
          <w:tcPr>
            <w:tcW w:type="dxa" w:w="1469"/>
            <w:vAlign w:val="center"/>
            <w:shd w:fill="F4F6F8"/>
          </w:tcPr>
          <w:p>
            <w:pPr>
              <w:spacing w:before="0" w:after="0" w:line="250" w:lineRule="auto"/>
            </w:pPr>
            <w:r>
              <w:rPr>
                <w:rFonts w:ascii="DejaVu Sans" w:hAnsi="DejaVu Sans"/>
                <w:b w:val="0"/>
                <w:color w:val="000000"/>
                <w:sz w:val="18"/>
              </w:rPr>
              <w:t>СВ04</w:t>
            </w:r>
          </w:p>
        </w:tc>
        <w:tc>
          <w:tcPr>
            <w:tcW w:type="dxa" w:w="3384"/>
            <w:vAlign w:val="center"/>
            <w:shd w:fill="F4F6F8"/>
          </w:tcPr>
          <w:p>
            <w:pPr>
              <w:spacing w:before="0" w:after="0" w:line="250" w:lineRule="auto"/>
            </w:pPr>
            <w:r>
              <w:rPr>
                <w:rFonts w:ascii="DejaVu Sans" w:hAnsi="DejaVu Sans"/>
                <w:b w:val="0"/>
                <w:color w:val="000000"/>
                <w:sz w:val="18"/>
              </w:rPr>
              <w:t>Импорт GIF и видео из редактора правил</w:t>
              <w:br/>
              <w:t>А: RUL-012</w:t>
            </w:r>
          </w:p>
        </w:tc>
        <w:tc>
          <w:tcPr>
            <w:tcW w:type="dxa" w:w="5314"/>
            <w:vAlign w:val="center"/>
            <w:shd w:fill="F4F6F8"/>
          </w:tcPr>
          <w:p>
            <w:pPr>
              <w:spacing w:before="0" w:after="0" w:line="250" w:lineRule="auto"/>
            </w:pPr>
            <w:r>
              <w:rPr>
                <w:rFonts w:ascii="DejaVu Sans" w:hAnsi="DejaVu Sans"/>
                <w:b w:val="0"/>
                <w:color w:val="000000"/>
                <w:sz w:val="18"/>
              </w:rPr>
              <w:t>Выбор из библиотеки поддерживает их, собственная кнопка импорта пропускает лишь статические форматы. Уточнить ожидаемый объём до изменения импортёра.</w:t>
            </w:r>
          </w:p>
        </w:tc>
      </w:tr>
      <w:tr>
        <w:trPr>
          <w:cantSplit/>
        </w:trPr>
        <w:tc>
          <w:tcPr>
            <w:tcW w:type="dxa" w:w="1469"/>
            <w:vAlign w:val="center"/>
            <w:shd w:fill="FFFFFF"/>
          </w:tcPr>
          <w:p>
            <w:pPr>
              <w:spacing w:before="0" w:after="0" w:line="250" w:lineRule="auto"/>
            </w:pPr>
            <w:r>
              <w:rPr>
                <w:rFonts w:ascii="DejaVu Sans" w:hAnsi="DejaVu Sans"/>
                <w:b w:val="0"/>
                <w:color w:val="000000"/>
                <w:sz w:val="18"/>
              </w:rPr>
              <w:t>СВ05</w:t>
            </w:r>
          </w:p>
        </w:tc>
        <w:tc>
          <w:tcPr>
            <w:tcW w:type="dxa" w:w="3384"/>
            <w:vAlign w:val="center"/>
            <w:shd w:fill="FFFFFF"/>
          </w:tcPr>
          <w:p>
            <w:pPr>
              <w:spacing w:before="0" w:after="0" w:line="250" w:lineRule="auto"/>
            </w:pPr>
            <w:r>
              <w:rPr>
                <w:rFonts w:ascii="DejaVu Sans" w:hAnsi="DejaVu Sans"/>
                <w:b w:val="0"/>
                <w:color w:val="000000"/>
                <w:sz w:val="18"/>
              </w:rPr>
              <w:t>Сохранность истории при одиночном удалении</w:t>
              <w:br/>
              <w:t>А: LIST-014…015, HIST-007</w:t>
            </w:r>
          </w:p>
        </w:tc>
        <w:tc>
          <w:tcPr>
            <w:tcW w:type="dxa" w:w="5314"/>
            <w:vAlign w:val="center"/>
            <w:shd w:fill="FFFFFF"/>
          </w:tcPr>
          <w:p>
            <w:pPr>
              <w:spacing w:before="0" w:after="0" w:line="250" w:lineRule="auto"/>
            </w:pPr>
            <w:r>
              <w:rPr>
                <w:rFonts w:ascii="DejaVu Sans" w:hAnsi="DejaVu Sans"/>
                <w:b w:val="0"/>
                <w:color w:val="000000"/>
                <w:sz w:val="18"/>
              </w:rPr>
              <w:t>Одиночное удаление и массовая очистка имеют разные последствия для entries и журнала. Сначала подтвердить требуемую политику сохранности и предупреждения.</w:t>
            </w:r>
          </w:p>
        </w:tc>
      </w:tr>
      <w:tr>
        <w:trPr>
          <w:cantSplit/>
        </w:trPr>
        <w:tc>
          <w:tcPr>
            <w:tcW w:type="dxa" w:w="1469"/>
            <w:vAlign w:val="center"/>
            <w:shd w:fill="F4F6F8"/>
          </w:tcPr>
          <w:p>
            <w:pPr>
              <w:spacing w:before="0" w:after="0" w:line="250" w:lineRule="auto"/>
            </w:pPr>
            <w:r>
              <w:rPr>
                <w:rFonts w:ascii="DejaVu Sans" w:hAnsi="DejaVu Sans"/>
                <w:b w:val="0"/>
                <w:color w:val="000000"/>
                <w:sz w:val="18"/>
              </w:rPr>
              <w:t>СВ06</w:t>
            </w:r>
          </w:p>
        </w:tc>
        <w:tc>
          <w:tcPr>
            <w:tcW w:type="dxa" w:w="3384"/>
            <w:vAlign w:val="center"/>
            <w:shd w:fill="F4F6F8"/>
          </w:tcPr>
          <w:p>
            <w:pPr>
              <w:spacing w:before="0" w:after="0" w:line="250" w:lineRule="auto"/>
            </w:pPr>
            <w:r>
              <w:rPr>
                <w:rFonts w:ascii="DejaVu Sans" w:hAnsi="DejaVu Sans"/>
                <w:b w:val="0"/>
                <w:color w:val="000000"/>
                <w:sz w:val="18"/>
              </w:rPr>
              <w:t>Начальный статус новой записи</w:t>
              <w:br/>
              <w:t>А: LIST-007, LIST-017…022</w:t>
            </w:r>
          </w:p>
        </w:tc>
        <w:tc>
          <w:tcPr>
            <w:tcW w:type="dxa" w:w="5314"/>
            <w:vAlign w:val="center"/>
            <w:shd w:fill="F4F6F8"/>
          </w:tcPr>
          <w:p>
            <w:pPr>
              <w:spacing w:before="0" w:after="0" w:line="250" w:lineRule="auto"/>
            </w:pPr>
            <w:r>
              <w:rPr>
                <w:rFonts w:ascii="DejaVu Sans" w:hAnsi="DejaVu Sans"/>
                <w:b w:val="0"/>
                <w:color w:val="000000"/>
                <w:sz w:val="18"/>
              </w:rPr>
              <w:t>Карточка начинает с ПРОХОДИТСЯ, импорт — с НЕ ИГРАЛ. Это различие текущего контракта, без доказанной ошибки.</w:t>
            </w:r>
          </w:p>
        </w:tc>
      </w:tr>
      <w:tr>
        <w:trPr>
          <w:cantSplit/>
        </w:trPr>
        <w:tc>
          <w:tcPr>
            <w:tcW w:type="dxa" w:w="1469"/>
            <w:vAlign w:val="center"/>
            <w:shd w:fill="FFFFFF"/>
          </w:tcPr>
          <w:p>
            <w:pPr>
              <w:spacing w:before="0" w:after="0" w:line="250" w:lineRule="auto"/>
            </w:pPr>
            <w:r>
              <w:rPr>
                <w:rFonts w:ascii="DejaVu Sans" w:hAnsi="DejaVu Sans"/>
                <w:b w:val="0"/>
                <w:color w:val="000000"/>
                <w:sz w:val="18"/>
              </w:rPr>
              <w:t>СВ07</w:t>
            </w:r>
          </w:p>
        </w:tc>
        <w:tc>
          <w:tcPr>
            <w:tcW w:type="dxa" w:w="3384"/>
            <w:vAlign w:val="center"/>
            <w:shd w:fill="FFFFFF"/>
          </w:tcPr>
          <w:p>
            <w:pPr>
              <w:spacing w:before="0" w:after="0" w:line="250" w:lineRule="auto"/>
            </w:pPr>
            <w:r>
              <w:rPr>
                <w:rFonts w:ascii="DejaVu Sans" w:hAnsi="DejaVu Sans"/>
                <w:b w:val="0"/>
                <w:color w:val="000000"/>
                <w:sz w:val="18"/>
              </w:rPr>
              <w:t>Поиск в истории</w:t>
              <w:br/>
              <w:t>А: HIST-002 и LIST-004</w:t>
            </w:r>
          </w:p>
        </w:tc>
        <w:tc>
          <w:tcPr>
            <w:tcW w:type="dxa" w:w="5314"/>
            <w:vAlign w:val="center"/>
            <w:shd w:fill="FFFFFF"/>
          </w:tcPr>
          <w:p>
            <w:pPr>
              <w:spacing w:before="0" w:after="0" w:line="250" w:lineRule="auto"/>
            </w:pPr>
            <w:r>
              <w:rPr>
                <w:rFonts w:ascii="DejaVu Sans" w:hAnsi="DejaVu Sans"/>
                <w:b w:val="0"/>
                <w:color w:val="000000"/>
                <w:sz w:val="18"/>
              </w:rPr>
              <w:t>История использует SQLite LIKE и NOCASE, список — Unicode NFKC и casefold. Паритет поиска отдельно не утверждён.</w:t>
            </w:r>
          </w:p>
        </w:tc>
      </w:tr>
      <w:tr>
        <w:trPr>
          <w:cantSplit/>
        </w:trPr>
        <w:tc>
          <w:tcPr>
            <w:tcW w:type="dxa" w:w="1469"/>
            <w:vAlign w:val="center"/>
            <w:shd w:fill="F4F6F8"/>
          </w:tcPr>
          <w:p>
            <w:pPr>
              <w:spacing w:before="0" w:after="0" w:line="250" w:lineRule="auto"/>
            </w:pPr>
            <w:r>
              <w:rPr>
                <w:rFonts w:ascii="DejaVu Sans" w:hAnsi="DejaVu Sans"/>
                <w:b w:val="0"/>
                <w:color w:val="000000"/>
                <w:sz w:val="18"/>
              </w:rPr>
              <w:t>СВ08</w:t>
            </w:r>
          </w:p>
        </w:tc>
        <w:tc>
          <w:tcPr>
            <w:tcW w:type="dxa" w:w="3384"/>
            <w:vAlign w:val="center"/>
            <w:shd w:fill="F4F6F8"/>
          </w:tcPr>
          <w:p>
            <w:pPr>
              <w:spacing w:before="0" w:after="0" w:line="250" w:lineRule="auto"/>
            </w:pPr>
            <w:r>
              <w:rPr>
                <w:rFonts w:ascii="DejaVu Sans" w:hAnsi="DejaVu Sans"/>
                <w:b w:val="0"/>
                <w:color w:val="000000"/>
                <w:sz w:val="18"/>
              </w:rPr>
              <w:t>Предварительная проверка колеса при ничьей</w:t>
              <w:br/>
              <w:t>А: X-013</w:t>
            </w:r>
          </w:p>
        </w:tc>
        <w:tc>
          <w:tcPr>
            <w:tcW w:type="dxa" w:w="5314"/>
            <w:vAlign w:val="center"/>
            <w:shd w:fill="F4F6F8"/>
          </w:tcPr>
          <w:p>
            <w:pPr>
              <w:spacing w:before="0" w:after="0" w:line="250" w:lineRule="auto"/>
            </w:pPr>
            <w:r>
              <w:rPr>
                <w:rFonts w:ascii="DejaVu Sans" w:hAnsi="DejaVu Sans"/>
                <w:b w:val="0"/>
                <w:color w:val="000000"/>
                <w:sz w:val="18"/>
              </w:rPr>
              <w:t>Программный метод есть, но кнопка скрыта родительским блоком Max Amount. Достижимый UI вход не подтверждён.</w:t>
            </w:r>
          </w:p>
        </w:tc>
      </w:tr>
      <w:tr>
        <w:trPr>
          <w:cantSplit/>
        </w:trPr>
        <w:tc>
          <w:tcPr>
            <w:tcW w:type="dxa" w:w="1469"/>
            <w:vAlign w:val="center"/>
            <w:shd w:fill="FFFFFF"/>
          </w:tcPr>
          <w:p>
            <w:pPr>
              <w:spacing w:before="0" w:after="0" w:line="250" w:lineRule="auto"/>
            </w:pPr>
            <w:r>
              <w:rPr>
                <w:rFonts w:ascii="DejaVu Sans" w:hAnsi="DejaVu Sans"/>
                <w:b w:val="0"/>
                <w:color w:val="000000"/>
                <w:sz w:val="18"/>
              </w:rPr>
              <w:t>QA-1.0.8-01</w:t>
            </w:r>
          </w:p>
        </w:tc>
        <w:tc>
          <w:tcPr>
            <w:tcW w:type="dxa" w:w="3384"/>
            <w:vAlign w:val="center"/>
            <w:shd w:fill="FFFFFF"/>
          </w:tcPr>
          <w:p>
            <w:pPr>
              <w:spacing w:before="0" w:after="0" w:line="250" w:lineRule="auto"/>
            </w:pPr>
            <w:r>
              <w:rPr>
                <w:rFonts w:ascii="DejaVu Sans" w:hAnsi="DejaVu Sans"/>
                <w:b w:val="0"/>
                <w:color w:val="000000"/>
                <w:sz w:val="18"/>
              </w:rPr>
              <w:t>Время интеграционной активности</w:t>
              <w:br/>
              <w:t>Б §6; А INT-001, INT-006, CONV-015</w:t>
            </w:r>
          </w:p>
        </w:tc>
        <w:tc>
          <w:tcPr>
            <w:tcW w:type="dxa" w:w="5314"/>
            <w:vAlign w:val="center"/>
            <w:shd w:fill="FFFFFF"/>
          </w:tcPr>
          <w:p>
            <w:pPr>
              <w:spacing w:before="0" w:after="0" w:line="250" w:lineRule="auto"/>
            </w:pPr>
            <w:r>
              <w:rPr>
                <w:rFonts w:ascii="DejaVu Sans" w:hAnsi="DejaVu Sans"/>
                <w:b w:val="0"/>
                <w:color w:val="000000"/>
                <w:sz w:val="18"/>
              </w:rPr>
              <w:t>Карточка подключения уже показывает последнюю принятую активность. Это не доказывает выполнение старого требования к экрану Проведение; проверить именно место и смысл времени.</w:t>
            </w:r>
          </w:p>
        </w:tc>
      </w:tr>
      <w:tr>
        <w:trPr>
          <w:cantSplit/>
        </w:trPr>
        <w:tc>
          <w:tcPr>
            <w:tcW w:type="dxa" w:w="1469"/>
            <w:vAlign w:val="center"/>
            <w:shd w:fill="F4F6F8"/>
          </w:tcPr>
          <w:p>
            <w:pPr>
              <w:spacing w:before="0" w:after="0" w:line="250" w:lineRule="auto"/>
            </w:pPr>
            <w:r>
              <w:rPr>
                <w:rFonts w:ascii="DejaVu Sans" w:hAnsi="DejaVu Sans"/>
                <w:b w:val="0"/>
                <w:color w:val="000000"/>
                <w:sz w:val="18"/>
              </w:rPr>
              <w:t>QA-1.0.8-02</w:t>
            </w:r>
          </w:p>
        </w:tc>
        <w:tc>
          <w:tcPr>
            <w:tcW w:type="dxa" w:w="3384"/>
            <w:vAlign w:val="center"/>
            <w:shd w:fill="F4F6F8"/>
          </w:tcPr>
          <w:p>
            <w:pPr>
              <w:spacing w:before="0" w:after="0" w:line="250" w:lineRule="auto"/>
            </w:pPr>
            <w:r>
              <w:rPr>
                <w:rFonts w:ascii="DejaVu Sans" w:hAnsi="DejaVu Sans"/>
                <w:b w:val="0"/>
                <w:color w:val="000000"/>
                <w:sz w:val="18"/>
              </w:rPr>
              <w:t>Изоляция тестовых событий</w:t>
              <w:br/>
              <w:t>Б §6; А INT-008…009, X-022</w:t>
            </w:r>
          </w:p>
        </w:tc>
        <w:tc>
          <w:tcPr>
            <w:tcW w:type="dxa" w:w="5314"/>
            <w:vAlign w:val="center"/>
            <w:shd w:fill="F4F6F8"/>
          </w:tcPr>
          <w:p>
            <w:pPr>
              <w:spacing w:before="0" w:after="0" w:line="250" w:lineRule="auto"/>
            </w:pPr>
            <w:r>
              <w:rPr>
                <w:rFonts w:ascii="DejaVu Sans" w:hAnsi="DejaVu Sans"/>
                <w:b w:val="0"/>
                <w:color w:val="000000"/>
                <w:sz w:val="18"/>
              </w:rPr>
              <w:t>Отсутствие симулятора в UI не доказывает фильтрацию provider test или sandbox flags. Нужна адресная проверка адаптера и нормализованного пути.</w:t>
            </w:r>
          </w:p>
        </w:tc>
      </w:tr>
      <w:tr>
        <w:trPr>
          <w:cantSplit/>
        </w:trPr>
        <w:tc>
          <w:tcPr>
            <w:tcW w:type="dxa" w:w="1469"/>
            <w:vAlign w:val="center"/>
            <w:shd w:fill="FFFFFF"/>
          </w:tcPr>
          <w:p>
            <w:pPr>
              <w:spacing w:before="0" w:after="0" w:line="250" w:lineRule="auto"/>
            </w:pPr>
            <w:r>
              <w:rPr>
                <w:rFonts w:ascii="DejaVu Sans" w:hAnsi="DejaVu Sans"/>
                <w:b w:val="0"/>
                <w:color w:val="000000"/>
                <w:sz w:val="18"/>
              </w:rPr>
              <w:t>Наблюдение 366</w:t>
            </w:r>
          </w:p>
        </w:tc>
        <w:tc>
          <w:tcPr>
            <w:tcW w:type="dxa" w:w="3384"/>
            <w:vAlign w:val="center"/>
            <w:shd w:fill="FFFFFF"/>
          </w:tcPr>
          <w:p>
            <w:pPr>
              <w:spacing w:before="0" w:after="0" w:line="250" w:lineRule="auto"/>
            </w:pPr>
            <w:r>
              <w:rPr>
                <w:rFonts w:ascii="DejaVu Sans" w:hAnsi="DejaVu Sans"/>
                <w:b w:val="0"/>
                <w:color w:val="000000"/>
                <w:sz w:val="18"/>
              </w:rPr>
              <w:t>Qt callback после уничтожения UI</w:t>
              <w:br/>
              <w:t>Б §6.2</w:t>
            </w:r>
          </w:p>
        </w:tc>
        <w:tc>
          <w:tcPr>
            <w:tcW w:type="dxa" w:w="5314"/>
            <w:vAlign w:val="center"/>
            <w:shd w:fill="FFFFFF"/>
          </w:tcPr>
          <w:p>
            <w:pPr>
              <w:spacing w:before="0" w:after="0" w:line="250" w:lineRule="auto"/>
            </w:pPr>
            <w:r>
              <w:rPr>
                <w:rFonts w:ascii="DejaVu Sans" w:hAnsi="DejaVu Sans"/>
                <w:b w:val="0"/>
                <w:color w:val="000000"/>
                <w:sz w:val="18"/>
              </w:rPr>
              <w:t>Сохранено для диагностики без доказанного текущего воспроизведения. Сам issue 366 закрыт QA правкой; не открывать его по старым красным запускам.</w:t>
            </w:r>
          </w:p>
        </w:tc>
      </w:tr>
    </w:tbl>
    <w:p>
      <w:pPr>
        <w:spacing w:after="40"/>
      </w:pPr>
      <w:r/>
    </w:p>
    <w:p>
      <w:pPr>
        <w:keepNext/>
      </w:pPr>
      <w:r>
        <w:t>Публичное XLSX зеркало перезаписывает получателя, а совместная таблица применяет полное внешнее состояние. Эти режимы уже различены в А и не являются сами по себе новым дефектом. Так же не добавляем функции только из перечня X-001…X-027: отсутствие автообновления, экспорта журнала, редактирования тегов, файлового обмена шаблонами или write API не означает, что пользователь их заказывал.</w:t>
      </w:r>
    </w:p>
    <w:p>
      <w:pPr>
        <w:spacing w:after="140"/>
      </w:pPr>
      <w:r>
        <w:rPr>
          <w:sz w:val="18"/>
        </w:rPr>
        <w:t>Уточнения для СВ01…СВ08 получены из разделов А «Границы текущего интерфейса» и «Наблюдения для последующего сравнения». Старые QA — Б §6. QA-1.0.8-03 и UI-087 закрыты через P21 и FINAL GATE.</w:t>
      </w:r>
    </w:p>
    <w:p>
      <w:pPr>
        <w:pStyle w:val="Heading1"/>
        <w:keepNext/>
      </w:pPr>
      <w:r>
        <w:t>11 Закрытые и исключённые направления</w:t>
      </w:r>
    </w:p>
    <w:p>
      <w:pPr>
        <w:pStyle w:val="Heading2"/>
        <w:keepNext/>
      </w:pPr>
      <w:r>
        <w:t>11 1 Уже закрытые этапы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563"/>
        <w:gridCol w:w="7603"/>
      </w:tblGrid>
      <w:tr>
        <w:trPr>
          <w:tblHeader w:val="true"/>
          <w:cantSplit/>
        </w:trPr>
        <w:tc>
          <w:tcPr>
            <w:tcW w:type="dxa" w:w="2563"/>
            <w:vAlign w:val="center"/>
            <w:shd w:fill="DCE6EF"/>
          </w:tcPr>
          <w:p>
            <w:pPr>
              <w:keepNext/>
              <w:spacing w:before="0" w:after="0" w:line="250" w:lineRule="auto"/>
            </w:pPr>
            <w:r>
              <w:rPr>
                <w:rFonts w:ascii="DejaVu Sans" w:hAnsi="DejaVu Sans"/>
                <w:b/>
                <w:color w:val="000000"/>
                <w:sz w:val="19"/>
              </w:rPr>
              <w:t>Идентификатор</w:t>
            </w:r>
          </w:p>
        </w:tc>
        <w:tc>
          <w:tcPr>
            <w:tcW w:type="dxa" w:w="7603"/>
            <w:vAlign w:val="center"/>
            <w:shd w:fill="DCE6EF"/>
          </w:tcPr>
          <w:p>
            <w:pPr>
              <w:keepNext/>
              <w:spacing w:before="0" w:after="0" w:line="250" w:lineRule="auto"/>
            </w:pPr>
            <w:r>
              <w:rPr>
                <w:rFonts w:ascii="DejaVu Sans" w:hAnsi="DejaVu Sans"/>
                <w:b/>
                <w:color w:val="000000"/>
                <w:sz w:val="19"/>
              </w:rPr>
              <w:t>Сохранённое решение</w:t>
            </w:r>
          </w:p>
        </w:tc>
      </w:tr>
      <w:tr>
        <w:trPr>
          <w:cantSplit/>
        </w:trPr>
        <w:tc>
          <w:tcPr>
            <w:tcW w:type="dxa" w:w="2563"/>
            <w:vAlign w:val="center"/>
            <w:shd w:fill="FFFFFF"/>
          </w:tcPr>
          <w:p>
            <w:pPr>
              <w:keepNext/>
              <w:spacing w:before="0" w:after="0" w:line="250" w:lineRule="auto"/>
            </w:pPr>
            <w:r>
              <w:rPr>
                <w:rFonts w:ascii="DejaVu Sans" w:hAnsi="DejaVu Sans"/>
                <w:b w:val="0"/>
                <w:color w:val="000000"/>
                <w:sz w:val="19"/>
              </w:rPr>
              <w:t>P00–P23 и FINAL GATE</w:t>
            </w:r>
          </w:p>
        </w:tc>
        <w:tc>
          <w:tcPr>
            <w:tcW w:type="dxa" w:w="7603"/>
            <w:vAlign w:val="center"/>
            <w:shd w:fill="FFFFFF"/>
          </w:tcPr>
          <w:p>
            <w:pPr>
              <w:keepNext/>
              <w:spacing w:before="0" w:after="0" w:line="250" w:lineRule="auto"/>
            </w:pPr>
            <w:r>
              <w:rPr>
                <w:rFonts w:ascii="DejaVu Sans" w:hAnsi="DejaVu Sans"/>
                <w:b w:val="0"/>
                <w:color w:val="000000"/>
                <w:sz w:val="19"/>
              </w:rPr>
              <w:t>Приняты и завершены. Старая READY запись не создаёт новую задачу.</w:t>
            </w:r>
          </w:p>
        </w:tc>
      </w:tr>
      <w:tr>
        <w:trPr>
          <w:cantSplit/>
        </w:trPr>
        <w:tc>
          <w:tcPr>
            <w:tcW w:type="dxa" w:w="2563"/>
            <w:vAlign w:val="center"/>
            <w:shd w:fill="F4F6F8"/>
          </w:tcPr>
          <w:p>
            <w:pPr>
              <w:keepNext/>
              <w:spacing w:before="0" w:after="0" w:line="250" w:lineRule="auto"/>
            </w:pPr>
            <w:r>
              <w:rPr>
                <w:rFonts w:ascii="DejaVu Sans" w:hAnsi="DejaVu Sans"/>
                <w:b w:val="0"/>
                <w:color w:val="000000"/>
                <w:sz w:val="19"/>
              </w:rPr>
              <w:t>P06 и GLOBAL-UI-002</w:t>
            </w:r>
          </w:p>
        </w:tc>
        <w:tc>
          <w:tcPr>
            <w:tcW w:type="dxa" w:w="7603"/>
            <w:vAlign w:val="center"/>
            <w:shd w:fill="F4F6F8"/>
          </w:tcPr>
          <w:p>
            <w:pPr>
              <w:keepNext/>
              <w:spacing w:before="0" w:after="0" w:line="250" w:lineRule="auto"/>
            </w:pPr>
            <w:r>
              <w:rPr>
                <w:rFonts w:ascii="DejaVu Sans" w:hAnsi="DejaVu Sans"/>
                <w:b w:val="0"/>
                <w:color w:val="000000"/>
                <w:sz w:val="19"/>
              </w:rPr>
              <w:t>Компоновка и состояние UI приняты; сохранять адаптивный вариант.</w:t>
            </w:r>
          </w:p>
        </w:tc>
      </w:tr>
      <w:tr>
        <w:trPr>
          <w:cantSplit/>
        </w:trPr>
        <w:tc>
          <w:tcPr>
            <w:tcW w:type="dxa" w:w="2563"/>
            <w:vAlign w:val="center"/>
            <w:shd w:fill="FFFFFF"/>
          </w:tcPr>
          <w:p>
            <w:pPr>
              <w:spacing w:before="0" w:after="0" w:line="250" w:lineRule="auto"/>
            </w:pPr>
            <w:r>
              <w:rPr>
                <w:rFonts w:ascii="DejaVu Sans" w:hAnsi="DejaVu Sans"/>
                <w:b w:val="0"/>
                <w:color w:val="000000"/>
                <w:sz w:val="19"/>
              </w:rPr>
              <w:t>D19 D21 D26 D42 D43</w:t>
            </w:r>
          </w:p>
        </w:tc>
        <w:tc>
          <w:tcPr>
            <w:tcW w:type="dxa" w:w="7603"/>
            <w:vAlign w:val="center"/>
            <w:shd w:fill="FFFFFF"/>
          </w:tcPr>
          <w:p>
            <w:pPr>
              <w:spacing w:before="0" w:after="0" w:line="250" w:lineRule="auto"/>
            </w:pPr>
            <w:r>
              <w:rPr>
                <w:rFonts w:ascii="DejaVu Sans" w:hAnsi="DejaVu Sans"/>
                <w:b w:val="0"/>
                <w:color w:val="000000"/>
                <w:sz w:val="19"/>
              </w:rPr>
              <w:t>В Б перечислены как выполненные. D19 связан с центром колеса; D26 — плеер; D42 прошёл UI review; D43 — аудио. Отдельную code привязку D21 без источника не придумывать.</w:t>
            </w:r>
          </w:p>
        </w:tc>
      </w:tr>
      <w:tr>
        <w:trPr>
          <w:cantSplit/>
        </w:trPr>
        <w:tc>
          <w:tcPr>
            <w:tcW w:type="dxa" w:w="2563"/>
            <w:vAlign w:val="center"/>
            <w:shd w:fill="F4F6F8"/>
          </w:tcPr>
          <w:p>
            <w:pPr>
              <w:spacing w:before="0" w:after="0" w:line="250" w:lineRule="auto"/>
            </w:pPr>
            <w:r>
              <w:rPr>
                <w:rFonts w:ascii="DejaVu Sans" w:hAnsi="DejaVu Sans"/>
                <w:b w:val="0"/>
                <w:color w:val="000000"/>
                <w:sz w:val="19"/>
              </w:rPr>
              <w:t>E1</w:t>
            </w:r>
          </w:p>
        </w:tc>
        <w:tc>
          <w:tcPr>
            <w:tcW w:type="dxa" w:w="7603"/>
            <w:vAlign w:val="center"/>
            <w:shd w:fill="F4F6F8"/>
          </w:tcPr>
          <w:p>
            <w:pPr>
              <w:spacing w:before="0" w:after="0" w:line="250" w:lineRule="auto"/>
            </w:pPr>
            <w:r>
              <w:rPr>
                <w:rFonts w:ascii="DejaVu Sans" w:hAnsi="DejaVu Sans"/>
                <w:b w:val="0"/>
                <w:color w:val="000000"/>
                <w:sz w:val="19"/>
              </w:rPr>
              <w:t>Сборка production EXE уже принята.</w:t>
            </w:r>
          </w:p>
        </w:tc>
      </w:tr>
      <w:tr>
        <w:trPr>
          <w:cantSplit/>
        </w:trPr>
        <w:tc>
          <w:tcPr>
            <w:tcW w:type="dxa" w:w="2563"/>
            <w:vAlign w:val="center"/>
            <w:shd w:fill="FFFFFF"/>
          </w:tcPr>
          <w:p>
            <w:pPr>
              <w:spacing w:before="0" w:after="0" w:line="250" w:lineRule="auto"/>
            </w:pPr>
            <w:r>
              <w:rPr>
                <w:rFonts w:ascii="DejaVu Sans" w:hAnsi="DejaVu Sans"/>
                <w:b w:val="0"/>
                <w:color w:val="000000"/>
                <w:sz w:val="19"/>
              </w:rPr>
              <w:t>E2</w:t>
            </w:r>
          </w:p>
        </w:tc>
        <w:tc>
          <w:tcPr>
            <w:tcW w:type="dxa" w:w="7603"/>
            <w:vAlign w:val="center"/>
            <w:shd w:fill="FFFFFF"/>
          </w:tcPr>
          <w:p>
            <w:pPr>
              <w:spacing w:before="0" w:after="0" w:line="250" w:lineRule="auto"/>
            </w:pPr>
            <w:r>
              <w:rPr>
                <w:rFonts w:ascii="DejaVu Sans" w:hAnsi="DejaVu Sans"/>
                <w:b w:val="0"/>
                <w:color w:val="000000"/>
                <w:sz w:val="19"/>
              </w:rPr>
              <w:t>Handshake версии и cache busting OBS уже реализованы.</w:t>
            </w:r>
          </w:p>
        </w:tc>
      </w:tr>
      <w:tr>
        <w:trPr>
          <w:cantSplit/>
        </w:trPr>
        <w:tc>
          <w:tcPr>
            <w:tcW w:type="dxa" w:w="2563"/>
            <w:vAlign w:val="center"/>
            <w:shd w:fill="F4F6F8"/>
          </w:tcPr>
          <w:p>
            <w:pPr>
              <w:spacing w:before="0" w:after="0" w:line="250" w:lineRule="auto"/>
            </w:pPr>
            <w:r>
              <w:rPr>
                <w:rFonts w:ascii="DejaVu Sans" w:hAnsi="DejaVu Sans"/>
                <w:b w:val="0"/>
                <w:color w:val="000000"/>
                <w:sz w:val="19"/>
              </w:rPr>
              <w:t>E3</w:t>
            </w:r>
          </w:p>
        </w:tc>
        <w:tc>
          <w:tcPr>
            <w:tcW w:type="dxa" w:w="7603"/>
            <w:vAlign w:val="center"/>
            <w:shd w:fill="F4F6F8"/>
          </w:tcPr>
          <w:p>
            <w:pPr>
              <w:spacing w:before="0" w:after="0" w:line="250" w:lineRule="auto"/>
            </w:pPr>
            <w:r>
              <w:rPr>
                <w:rFonts w:ascii="DejaVu Sans" w:hAnsi="DejaVu Sans"/>
                <w:b w:val="0"/>
                <w:color w:val="000000"/>
                <w:sz w:val="19"/>
              </w:rPr>
              <w:t>Отдельный overtime default заменён общим таймером и default максимальной суммы.</w:t>
            </w:r>
          </w:p>
        </w:tc>
      </w:tr>
      <w:tr>
        <w:trPr>
          <w:cantSplit/>
        </w:trPr>
        <w:tc>
          <w:tcPr>
            <w:tcW w:type="dxa" w:w="2563"/>
            <w:vAlign w:val="center"/>
            <w:shd w:fill="FFFFFF"/>
          </w:tcPr>
          <w:p>
            <w:pPr>
              <w:spacing w:before="0" w:after="0" w:line="250" w:lineRule="auto"/>
            </w:pPr>
            <w:r>
              <w:rPr>
                <w:rFonts w:ascii="DejaVu Sans" w:hAnsi="DejaVu Sans"/>
                <w:b w:val="0"/>
                <w:color w:val="000000"/>
                <w:sz w:val="19"/>
              </w:rPr>
              <w:t>E4</w:t>
            </w:r>
          </w:p>
        </w:tc>
        <w:tc>
          <w:tcPr>
            <w:tcW w:type="dxa" w:w="7603"/>
            <w:vAlign w:val="center"/>
            <w:shd w:fill="FFFFFF"/>
          </w:tcPr>
          <w:p>
            <w:pPr>
              <w:spacing w:before="0" w:after="0" w:line="250" w:lineRule="auto"/>
            </w:pPr>
            <w:r>
              <w:rPr>
                <w:rFonts w:ascii="DejaVu Sans" w:hAnsi="DejaVu Sans"/>
                <w:b w:val="0"/>
                <w:color w:val="000000"/>
                <w:sz w:val="19"/>
              </w:rPr>
              <w:t>Deployment принят для поддержанного пути короче 260 символов. Произвольный путь от 260 символов — отдельный возможный scope.</w:t>
            </w:r>
          </w:p>
        </w:tc>
      </w:tr>
      <w:tr>
        <w:trPr>
          <w:cantSplit/>
        </w:trPr>
        <w:tc>
          <w:tcPr>
            <w:tcW w:type="dxa" w:w="2563"/>
            <w:vAlign w:val="center"/>
            <w:shd w:fill="F4F6F8"/>
          </w:tcPr>
          <w:p>
            <w:pPr>
              <w:spacing w:before="0" w:after="0" w:line="250" w:lineRule="auto"/>
            </w:pPr>
            <w:r>
              <w:rPr>
                <w:rFonts w:ascii="DejaVu Sans" w:hAnsi="DejaVu Sans"/>
                <w:b w:val="0"/>
                <w:color w:val="000000"/>
                <w:sz w:val="19"/>
              </w:rPr>
              <w:t>Issue #3</w:t>
            </w:r>
          </w:p>
        </w:tc>
        <w:tc>
          <w:tcPr>
            <w:tcW w:type="dxa" w:w="7603"/>
            <w:vAlign w:val="center"/>
            <w:shd w:fill="F4F6F8"/>
          </w:tcPr>
          <w:p>
            <w:pPr>
              <w:spacing w:before="0" w:after="0" w:line="250" w:lineRule="auto"/>
            </w:pPr>
            <w:r>
              <w:rPr>
                <w:rFonts w:ascii="DejaVu Sans" w:hAnsi="DejaVu Sans"/>
                <w:b w:val="0"/>
                <w:color w:val="000000"/>
                <w:sz w:val="19"/>
              </w:rPr>
              <w:t>Conditional visibility закрыто.</w:t>
            </w:r>
          </w:p>
        </w:tc>
      </w:tr>
      <w:tr>
        <w:trPr>
          <w:cantSplit/>
        </w:trPr>
        <w:tc>
          <w:tcPr>
            <w:tcW w:type="dxa" w:w="2563"/>
            <w:vAlign w:val="center"/>
            <w:shd w:fill="FFFFFF"/>
          </w:tcPr>
          <w:p>
            <w:pPr>
              <w:spacing w:before="0" w:after="0" w:line="250" w:lineRule="auto"/>
            </w:pPr>
            <w:r>
              <w:rPr>
                <w:rFonts w:ascii="DejaVu Sans" w:hAnsi="DejaVu Sans"/>
                <w:b w:val="0"/>
                <w:color w:val="000000"/>
                <w:sz w:val="19"/>
              </w:rPr>
              <w:t>Issue #4</w:t>
            </w:r>
          </w:p>
        </w:tc>
        <w:tc>
          <w:tcPr>
            <w:tcW w:type="dxa" w:w="7603"/>
            <w:vAlign w:val="center"/>
            <w:shd w:fill="FFFFFF"/>
          </w:tcPr>
          <w:p>
            <w:pPr>
              <w:spacing w:before="0" w:after="0" w:line="250" w:lineRule="auto"/>
            </w:pPr>
            <w:r>
              <w:rPr>
                <w:rFonts w:ascii="DejaVu Sans" w:hAnsi="DejaVu Sans"/>
                <w:b w:val="0"/>
                <w:color w:val="000000"/>
                <w:sz w:val="19"/>
              </w:rPr>
              <w:t>Multi file import закрыт: ручные A 8/8, B 10/10, C 9/9 и main 70/70 записаны в Б. CSV, XLSX подключение и backup остаются однодокументными операциями.</w:t>
            </w:r>
          </w:p>
        </w:tc>
      </w:tr>
      <w:tr>
        <w:trPr>
          <w:cantSplit/>
        </w:trPr>
        <w:tc>
          <w:tcPr>
            <w:tcW w:type="dxa" w:w="2563"/>
            <w:vAlign w:val="center"/>
            <w:shd w:fill="F4F6F8"/>
          </w:tcPr>
          <w:p>
            <w:pPr>
              <w:spacing w:before="0" w:after="0" w:line="250" w:lineRule="auto"/>
            </w:pPr>
            <w:r>
              <w:rPr>
                <w:rFonts w:ascii="DejaVu Sans" w:hAnsi="DejaVu Sans"/>
                <w:b w:val="0"/>
                <w:color w:val="000000"/>
                <w:sz w:val="19"/>
              </w:rPr>
              <w:t>Issue #233</w:t>
            </w:r>
          </w:p>
        </w:tc>
        <w:tc>
          <w:tcPr>
            <w:tcW w:type="dxa" w:w="7603"/>
            <w:vAlign w:val="center"/>
            <w:shd w:fill="F4F6F8"/>
          </w:tcPr>
          <w:p>
            <w:pPr>
              <w:spacing w:before="0" w:after="0" w:line="250" w:lineRule="auto"/>
            </w:pPr>
            <w:r>
              <w:rPr>
                <w:rFonts w:ascii="DejaVu Sans" w:hAnsi="DejaVu Sans"/>
                <w:b w:val="0"/>
                <w:color w:val="000000"/>
                <w:sz w:val="19"/>
              </w:rPr>
              <w:t>Остановка tie wheel закрыта. Остановка анимации и всего аукциона имеют разные смыслы.</w:t>
            </w:r>
          </w:p>
        </w:tc>
      </w:tr>
      <w:tr>
        <w:trPr>
          <w:cantSplit/>
        </w:trPr>
        <w:tc>
          <w:tcPr>
            <w:tcW w:type="dxa" w:w="2563"/>
            <w:vAlign w:val="center"/>
            <w:shd w:fill="FFFFFF"/>
          </w:tcPr>
          <w:p>
            <w:pPr>
              <w:spacing w:before="0" w:after="0" w:line="250" w:lineRule="auto"/>
            </w:pPr>
            <w:r>
              <w:rPr>
                <w:rFonts w:ascii="DejaVu Sans" w:hAnsi="DejaVu Sans"/>
                <w:b w:val="0"/>
                <w:color w:val="000000"/>
                <w:sz w:val="19"/>
              </w:rPr>
              <w:t>Issue #361</w:t>
            </w:r>
          </w:p>
        </w:tc>
        <w:tc>
          <w:tcPr>
            <w:tcW w:type="dxa" w:w="7603"/>
            <w:vAlign w:val="center"/>
            <w:shd w:fill="FFFFFF"/>
          </w:tcPr>
          <w:p>
            <w:pPr>
              <w:spacing w:before="0" w:after="0" w:line="250" w:lineRule="auto"/>
            </w:pPr>
            <w:r>
              <w:rPr>
                <w:rFonts w:ascii="DejaVu Sans" w:hAnsi="DejaVu Sans"/>
                <w:b w:val="0"/>
                <w:color w:val="000000"/>
                <w:sz w:val="19"/>
              </w:rPr>
              <w:t>Нейтральное About описание проверено; оно не реализует универсальные категории.</w:t>
            </w:r>
          </w:p>
        </w:tc>
      </w:tr>
      <w:tr>
        <w:trPr>
          <w:cantSplit/>
        </w:trPr>
        <w:tc>
          <w:tcPr>
            <w:tcW w:type="dxa" w:w="2563"/>
            <w:vAlign w:val="center"/>
            <w:shd w:fill="F4F6F8"/>
          </w:tcPr>
          <w:p>
            <w:pPr>
              <w:spacing w:before="0" w:after="0" w:line="250" w:lineRule="auto"/>
            </w:pPr>
            <w:r>
              <w:rPr>
                <w:rFonts w:ascii="DejaVu Sans" w:hAnsi="DejaVu Sans"/>
                <w:b w:val="0"/>
                <w:color w:val="000000"/>
                <w:sz w:val="19"/>
              </w:rPr>
              <w:t>Issue #366</w:t>
            </w:r>
          </w:p>
        </w:tc>
        <w:tc>
          <w:tcPr>
            <w:tcW w:type="dxa" w:w="7603"/>
            <w:vAlign w:val="center"/>
            <w:shd w:fill="F4F6F8"/>
          </w:tcPr>
          <w:p>
            <w:pPr>
              <w:spacing w:before="0" w:after="0" w:line="250" w:lineRule="auto"/>
            </w:pPr>
            <w:r>
              <w:rPr>
                <w:rFonts w:ascii="DejaVu Sans" w:hAnsi="DejaVu Sans"/>
                <w:b w:val="0"/>
                <w:color w:val="000000"/>
                <w:sz w:val="19"/>
              </w:rPr>
              <w:t>Закрыт QA only исправлением. Независимый Windows run 39761374801 с 69/69 указан в Б как прежнее доказательство.</w:t>
            </w:r>
          </w:p>
        </w:tc>
      </w:tr>
      <w:tr>
        <w:trPr>
          <w:cantSplit/>
        </w:trPr>
        <w:tc>
          <w:tcPr>
            <w:tcW w:type="dxa" w:w="2563"/>
            <w:vAlign w:val="center"/>
            <w:shd w:fill="FFFFFF"/>
          </w:tcPr>
          <w:p>
            <w:pPr>
              <w:spacing w:before="0" w:after="0" w:line="250" w:lineRule="auto"/>
            </w:pPr>
            <w:r>
              <w:rPr>
                <w:rFonts w:ascii="DejaVu Sans" w:hAnsi="DejaVu Sans"/>
                <w:b w:val="0"/>
                <w:color w:val="000000"/>
                <w:sz w:val="19"/>
              </w:rPr>
              <w:t>QA-1.0.8-03 и UI-087</w:t>
            </w:r>
          </w:p>
        </w:tc>
        <w:tc>
          <w:tcPr>
            <w:tcW w:type="dxa" w:w="7603"/>
            <w:vAlign w:val="center"/>
            <w:shd w:fill="FFFFFF"/>
          </w:tcPr>
          <w:p>
            <w:pPr>
              <w:spacing w:before="0" w:after="0" w:line="250" w:lineRule="auto"/>
            </w:pPr>
            <w:r>
              <w:rPr>
                <w:rFonts w:ascii="DejaVu Sans" w:hAnsi="DejaVu Sans"/>
                <w:b w:val="0"/>
                <w:color w:val="000000"/>
                <w:sz w:val="19"/>
              </w:rPr>
              <w:t>Пустой текст внешнего события обработан через «Без текста N», P21 и FINAL GATE.</w:t>
            </w:r>
          </w:p>
        </w:tc>
      </w:tr>
    </w:tbl>
    <w:p>
      <w:pPr>
        <w:spacing w:after="40"/>
      </w:pPr>
      <w:r/>
    </w:p>
    <w:p>
      <w:pPr>
        <w:spacing w:after="140"/>
      </w:pPr>
      <w:r>
        <w:rPr>
          <w:sz w:val="18"/>
        </w:rPr>
        <w:t>Б §0, §3, §6.1 и §6.2. Таблица переносит записанные закрытия, без заявления о повторной Windows проверке.</w:t>
      </w:r>
    </w:p>
    <w:p>
      <w:pPr>
        <w:pStyle w:val="Heading2"/>
        <w:keepNext/>
      </w:pPr>
      <w:r>
        <w:t>11 2 Отменённое и неутверждённое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3168"/>
        <w:gridCol w:w="6998"/>
      </w:tblGrid>
      <w:tr>
        <w:trPr>
          <w:tblHeader w:val="true"/>
          <w:cantSplit/>
        </w:trPr>
        <w:tc>
          <w:tcPr>
            <w:tcW w:type="dxa" w:w="3168"/>
            <w:vAlign w:val="center"/>
            <w:shd w:fill="DCE6EF"/>
          </w:tcPr>
          <w:p>
            <w:pPr>
              <w:keepNext/>
              <w:spacing w:before="0" w:after="0" w:line="250" w:lineRule="auto"/>
            </w:pPr>
            <w:r>
              <w:rPr>
                <w:rFonts w:ascii="DejaVu Sans" w:hAnsi="DejaVu Sans"/>
                <w:b/>
                <w:color w:val="000000"/>
                <w:sz w:val="19"/>
              </w:rPr>
              <w:t>Тема</w:t>
            </w:r>
          </w:p>
        </w:tc>
        <w:tc>
          <w:tcPr>
            <w:tcW w:type="dxa" w:w="6998"/>
            <w:vAlign w:val="center"/>
            <w:shd w:fill="DCE6EF"/>
          </w:tcPr>
          <w:p>
            <w:pPr>
              <w:keepNext/>
              <w:spacing w:before="0" w:after="0" w:line="250" w:lineRule="auto"/>
            </w:pPr>
            <w:r>
              <w:rPr>
                <w:rFonts w:ascii="DejaVu Sans" w:hAnsi="DejaVu Sans"/>
                <w:b/>
                <w:color w:val="000000"/>
                <w:sz w:val="19"/>
              </w:rPr>
              <w:t>Как учитывать</w:t>
            </w:r>
          </w:p>
        </w:tc>
      </w:tr>
      <w:tr>
        <w:trPr>
          <w:cantSplit/>
        </w:trPr>
        <w:tc>
          <w:tcPr>
            <w:tcW w:type="dxa" w:w="3168"/>
            <w:vAlign w:val="center"/>
            <w:shd w:fill="FFFFFF"/>
          </w:tcPr>
          <w:p>
            <w:pPr>
              <w:keepNext/>
              <w:spacing w:before="0" w:after="0" w:line="250" w:lineRule="auto"/>
            </w:pPr>
            <w:r>
              <w:rPr>
                <w:rFonts w:ascii="DejaVu Sans" w:hAnsi="DejaVu Sans"/>
                <w:b w:val="0"/>
                <w:color w:val="000000"/>
                <w:sz w:val="19"/>
              </w:rPr>
              <w:t>D4</w:t>
            </w:r>
          </w:p>
        </w:tc>
        <w:tc>
          <w:tcPr>
            <w:tcW w:type="dxa" w:w="6998"/>
            <w:vAlign w:val="center"/>
            <w:shd w:fill="FFFFFF"/>
          </w:tcPr>
          <w:p>
            <w:pPr>
              <w:keepNext/>
              <w:spacing w:before="0" w:after="0" w:line="250" w:lineRule="auto"/>
            </w:pPr>
            <w:r>
              <w:rPr>
                <w:rFonts w:ascii="DejaVu Sans" w:hAnsi="DejaVu Sans"/>
                <w:b w:val="0"/>
                <w:color w:val="000000"/>
                <w:sz w:val="19"/>
              </w:rPr>
              <w:t>Отдельная верхняя вкладка колеса заменена колесом внутри аукциона.</w:t>
            </w:r>
          </w:p>
        </w:tc>
      </w:tr>
      <w:tr>
        <w:trPr>
          <w:cantSplit/>
        </w:trPr>
        <w:tc>
          <w:tcPr>
            <w:tcW w:type="dxa" w:w="3168"/>
            <w:vAlign w:val="center"/>
            <w:shd w:fill="F4F6F8"/>
          </w:tcPr>
          <w:p>
            <w:pPr>
              <w:keepNext/>
              <w:spacing w:before="0" w:after="0" w:line="250" w:lineRule="auto"/>
            </w:pPr>
            <w:r>
              <w:rPr>
                <w:rFonts w:ascii="DejaVu Sans" w:hAnsi="DejaVu Sans"/>
                <w:b w:val="0"/>
                <w:color w:val="000000"/>
                <w:sz w:val="19"/>
              </w:rPr>
              <w:t>D6 и D39</w:t>
            </w:r>
          </w:p>
        </w:tc>
        <w:tc>
          <w:tcPr>
            <w:tcW w:type="dxa" w:w="6998"/>
            <w:vAlign w:val="center"/>
            <w:shd w:fill="F4F6F8"/>
          </w:tcPr>
          <w:p>
            <w:pPr>
              <w:keepNext/>
              <w:spacing w:before="0" w:after="0" w:line="250" w:lineRule="auto"/>
            </w:pPr>
            <w:r>
              <w:rPr>
                <w:rFonts w:ascii="DejaVu Sans" w:hAnsi="DejaVu Sans"/>
                <w:b w:val="0"/>
                <w:color w:val="000000"/>
                <w:sz w:val="19"/>
              </w:rPr>
              <w:t>Универсальный конструктор и профили сцен не входят в действующую standalone архитектуру; D39 был лишь предложением ассистента.</w:t>
            </w:r>
          </w:p>
        </w:tc>
      </w:tr>
      <w:tr>
        <w:trPr>
          <w:cantSplit/>
        </w:trPr>
        <w:tc>
          <w:tcPr>
            <w:tcW w:type="dxa" w:w="3168"/>
            <w:vAlign w:val="center"/>
            <w:shd w:fill="FFFFFF"/>
          </w:tcPr>
          <w:p>
            <w:pPr>
              <w:spacing w:before="0" w:after="0" w:line="250" w:lineRule="auto"/>
            </w:pPr>
            <w:r>
              <w:rPr>
                <w:rFonts w:ascii="DejaVu Sans" w:hAnsi="DejaVu Sans"/>
                <w:b w:val="0"/>
                <w:color w:val="000000"/>
                <w:sz w:val="19"/>
              </w:rPr>
              <w:t>D8</w:t>
            </w:r>
          </w:p>
        </w:tc>
        <w:tc>
          <w:tcPr>
            <w:tcW w:type="dxa" w:w="6998"/>
            <w:vAlign w:val="center"/>
            <w:shd w:fill="FFFFFF"/>
          </w:tcPr>
          <w:p>
            <w:pPr>
              <w:spacing w:before="0" w:after="0" w:line="250" w:lineRule="auto"/>
            </w:pPr>
            <w:r>
              <w:rPr>
                <w:rFonts w:ascii="DejaVu Sans" w:hAnsi="DejaVu Sans"/>
                <w:b w:val="0"/>
                <w:color w:val="000000"/>
                <w:sz w:val="19"/>
              </w:rPr>
              <w:t>Video Requests не нужны.</w:t>
            </w:r>
          </w:p>
        </w:tc>
      </w:tr>
      <w:tr>
        <w:trPr>
          <w:cantSplit/>
        </w:trPr>
        <w:tc>
          <w:tcPr>
            <w:tcW w:type="dxa" w:w="3168"/>
            <w:vAlign w:val="center"/>
            <w:shd w:fill="F4F6F8"/>
          </w:tcPr>
          <w:p>
            <w:pPr>
              <w:spacing w:before="0" w:after="0" w:line="250" w:lineRule="auto"/>
            </w:pPr>
            <w:r>
              <w:rPr>
                <w:rFonts w:ascii="DejaVu Sans" w:hAnsi="DejaVu Sans"/>
                <w:b w:val="0"/>
                <w:color w:val="000000"/>
                <w:sz w:val="19"/>
              </w:rPr>
              <w:t>D14</w:t>
            </w:r>
          </w:p>
        </w:tc>
        <w:tc>
          <w:tcPr>
            <w:tcW w:type="dxa" w:w="6998"/>
            <w:vAlign w:val="center"/>
            <w:shd w:fill="F4F6F8"/>
          </w:tcPr>
          <w:p>
            <w:pPr>
              <w:spacing w:before="0" w:after="0" w:line="250" w:lineRule="auto"/>
            </w:pPr>
            <w:r>
              <w:rPr>
                <w:rFonts w:ascii="DejaVu Sans" w:hAnsi="DejaVu Sans"/>
                <w:b w:val="0"/>
                <w:color w:val="000000"/>
                <w:sz w:val="19"/>
              </w:rPr>
              <w:t>Старый общий пункт заменён конкретными решениями.</w:t>
            </w:r>
          </w:p>
        </w:tc>
      </w:tr>
      <w:tr>
        <w:trPr>
          <w:cantSplit/>
        </w:trPr>
        <w:tc>
          <w:tcPr>
            <w:tcW w:type="dxa" w:w="3168"/>
            <w:vAlign w:val="center"/>
            <w:shd w:fill="FFFFFF"/>
          </w:tcPr>
          <w:p>
            <w:pPr>
              <w:spacing w:before="0" w:after="0" w:line="250" w:lineRule="auto"/>
            </w:pPr>
            <w:r>
              <w:rPr>
                <w:rFonts w:ascii="DejaVu Sans" w:hAnsi="DejaVu Sans"/>
                <w:b w:val="0"/>
                <w:color w:val="000000"/>
                <w:sz w:val="19"/>
              </w:rPr>
              <w:t>D15</w:t>
            </w:r>
          </w:p>
        </w:tc>
        <w:tc>
          <w:tcPr>
            <w:tcW w:type="dxa" w:w="6998"/>
            <w:vAlign w:val="center"/>
            <w:shd w:fill="FFFFFF"/>
          </w:tcPr>
          <w:p>
            <w:pPr>
              <w:spacing w:before="0" w:after="0" w:line="250" w:lineRule="auto"/>
            </w:pPr>
            <w:r>
              <w:rPr>
                <w:rFonts w:ascii="DejaVu Sans" w:hAnsi="DejaVu Sans"/>
                <w:b w:val="0"/>
                <w:color w:val="000000"/>
                <w:sz w:val="19"/>
              </w:rPr>
              <w:t>AI Twitch бот не подтверждён как утверждённая идея проекта. D41 — отдельный обычный чат.</w:t>
            </w:r>
          </w:p>
        </w:tc>
      </w:tr>
      <w:tr>
        <w:trPr>
          <w:cantSplit/>
        </w:trPr>
        <w:tc>
          <w:tcPr>
            <w:tcW w:type="dxa" w:w="3168"/>
            <w:vAlign w:val="center"/>
            <w:shd w:fill="F4F6F8"/>
          </w:tcPr>
          <w:p>
            <w:pPr>
              <w:spacing w:before="0" w:after="0" w:line="250" w:lineRule="auto"/>
            </w:pPr>
            <w:r>
              <w:rPr>
                <w:rFonts w:ascii="DejaVu Sans" w:hAnsi="DejaVu Sans"/>
                <w:b w:val="0"/>
                <w:color w:val="000000"/>
                <w:sz w:val="19"/>
              </w:rPr>
              <w:t>F1 и F2</w:t>
            </w:r>
          </w:p>
        </w:tc>
        <w:tc>
          <w:tcPr>
            <w:tcW w:type="dxa" w:w="6998"/>
            <w:vAlign w:val="center"/>
            <w:shd w:fill="F4F6F8"/>
          </w:tcPr>
          <w:p>
            <w:pPr>
              <w:spacing w:before="0" w:after="0" w:line="250" w:lineRule="auto"/>
            </w:pPr>
            <w:r>
              <w:rPr>
                <w:rFonts w:ascii="DejaVu Sans" w:hAnsi="DejaVu Sans"/>
                <w:b w:val="0"/>
                <w:color w:val="000000"/>
                <w:sz w:val="19"/>
              </w:rPr>
              <w:t>Прямое редактирование суммы и быстрый плюс каждой строки заменены общим полем и действиями.</w:t>
            </w:r>
          </w:p>
        </w:tc>
      </w:tr>
      <w:tr>
        <w:trPr>
          <w:cantSplit/>
        </w:trPr>
        <w:tc>
          <w:tcPr>
            <w:tcW w:type="dxa" w:w="3168"/>
            <w:vAlign w:val="center"/>
            <w:shd w:fill="FFFFFF"/>
          </w:tcPr>
          <w:p>
            <w:pPr>
              <w:spacing w:before="0" w:after="0" w:line="250" w:lineRule="auto"/>
            </w:pPr>
            <w:r>
              <w:rPr>
                <w:rFonts w:ascii="DejaVu Sans" w:hAnsi="DejaVu Sans"/>
                <w:b w:val="0"/>
                <w:color w:val="000000"/>
                <w:sz w:val="19"/>
              </w:rPr>
              <w:t>F3</w:t>
            </w:r>
          </w:p>
        </w:tc>
        <w:tc>
          <w:tcPr>
            <w:tcW w:type="dxa" w:w="6998"/>
            <w:vAlign w:val="center"/>
            <w:shd w:fill="FFFFFF"/>
          </w:tcPr>
          <w:p>
            <w:pPr>
              <w:spacing w:before="0" w:after="0" w:line="250" w:lineRule="auto"/>
            </w:pPr>
            <w:r>
              <w:rPr>
                <w:rFonts w:ascii="DejaVu Sans" w:hAnsi="DejaVu Sans"/>
                <w:b w:val="0"/>
                <w:color w:val="000000"/>
                <w:sz w:val="19"/>
              </w:rPr>
              <w:t>Обязательная Accept Reject очередь всех событий заменена B3. Будущие D13 и D31 отдельно не отменены.</w:t>
            </w:r>
          </w:p>
        </w:tc>
      </w:tr>
      <w:tr>
        <w:trPr>
          <w:cantSplit/>
        </w:trPr>
        <w:tc>
          <w:tcPr>
            <w:tcW w:type="dxa" w:w="3168"/>
            <w:vAlign w:val="center"/>
            <w:shd w:fill="F4F6F8"/>
          </w:tcPr>
          <w:p>
            <w:pPr>
              <w:spacing w:before="0" w:after="0" w:line="250" w:lineRule="auto"/>
            </w:pPr>
            <w:r>
              <w:rPr>
                <w:rFonts w:ascii="DejaVu Sans" w:hAnsi="DejaVu Sans"/>
                <w:b w:val="0"/>
                <w:color w:val="000000"/>
                <w:sz w:val="19"/>
              </w:rPr>
              <w:t>F4</w:t>
            </w:r>
          </w:p>
        </w:tc>
        <w:tc>
          <w:tcPr>
            <w:tcW w:type="dxa" w:w="6998"/>
            <w:vAlign w:val="center"/>
            <w:shd w:fill="F4F6F8"/>
          </w:tcPr>
          <w:p>
            <w:pPr>
              <w:spacing w:before="0" w:after="0" w:line="250" w:lineRule="auto"/>
            </w:pPr>
            <w:r>
              <w:rPr>
                <w:rFonts w:ascii="DejaVu Sans" w:hAnsi="DejaVu Sans"/>
                <w:b w:val="0"/>
                <w:color w:val="000000"/>
                <w:sz w:val="19"/>
              </w:rPr>
              <w:t>Правило переноса временных лотов только после подтверждения победителя устарело: отмена аукциона тоже обрабатывает перенос.</w:t>
            </w:r>
          </w:p>
        </w:tc>
      </w:tr>
      <w:tr>
        <w:trPr>
          <w:cantSplit/>
        </w:trPr>
        <w:tc>
          <w:tcPr>
            <w:tcW w:type="dxa" w:w="3168"/>
            <w:vAlign w:val="center"/>
            <w:shd w:fill="FFFFFF"/>
          </w:tcPr>
          <w:p>
            <w:pPr>
              <w:spacing w:before="0" w:after="0" w:line="250" w:lineRule="auto"/>
            </w:pPr>
            <w:r>
              <w:rPr>
                <w:rFonts w:ascii="DejaVu Sans" w:hAnsi="DejaVu Sans"/>
                <w:b w:val="0"/>
                <w:color w:val="000000"/>
                <w:sz w:val="19"/>
              </w:rPr>
              <w:t>F5</w:t>
            </w:r>
          </w:p>
        </w:tc>
        <w:tc>
          <w:tcPr>
            <w:tcW w:type="dxa" w:w="6998"/>
            <w:vAlign w:val="center"/>
            <w:shd w:fill="FFFFFF"/>
          </w:tcPr>
          <w:p>
            <w:pPr>
              <w:spacing w:before="0" w:after="0" w:line="250" w:lineRule="auto"/>
            </w:pPr>
            <w:r>
              <w:rPr>
                <w:rFonts w:ascii="DejaVu Sans" w:hAnsi="DejaVu Sans"/>
                <w:b w:val="0"/>
                <w:color w:val="000000"/>
                <w:sz w:val="19"/>
              </w:rPr>
              <w:t>Спор о происхождении connection status — историческая поправка, не функция.</w:t>
            </w:r>
          </w:p>
        </w:tc>
      </w:tr>
      <w:tr>
        <w:trPr>
          <w:cantSplit/>
        </w:trPr>
        <w:tc>
          <w:tcPr>
            <w:tcW w:type="dxa" w:w="3168"/>
            <w:vAlign w:val="center"/>
            <w:shd w:fill="F4F6F8"/>
          </w:tcPr>
          <w:p>
            <w:pPr>
              <w:spacing w:before="0" w:after="0" w:line="250" w:lineRule="auto"/>
            </w:pPr>
            <w:r>
              <w:rPr>
                <w:rFonts w:ascii="DejaVu Sans" w:hAnsi="DejaVu Sans"/>
                <w:b w:val="0"/>
                <w:color w:val="000000"/>
                <w:sz w:val="19"/>
              </w:rPr>
              <w:t>F6</w:t>
            </w:r>
          </w:p>
        </w:tc>
        <w:tc>
          <w:tcPr>
            <w:tcW w:type="dxa" w:w="6998"/>
            <w:vAlign w:val="center"/>
            <w:shd w:fill="F4F6F8"/>
          </w:tcPr>
          <w:p>
            <w:pPr>
              <w:spacing w:before="0" w:after="0" w:line="250" w:lineRule="auto"/>
            </w:pPr>
            <w:r>
              <w:rPr>
                <w:rFonts w:ascii="DejaVu Sans" w:hAnsi="DejaVu Sans"/>
                <w:b w:val="0"/>
                <w:color w:val="000000"/>
                <w:sz w:val="19"/>
              </w:rPr>
              <w:t>Новая жеребьёвка того же незавершённого результата не нужна. Повтор анимации того же результата остаётся.</w:t>
            </w:r>
          </w:p>
        </w:tc>
      </w:tr>
      <w:tr>
        <w:trPr>
          <w:cantSplit/>
        </w:trPr>
        <w:tc>
          <w:tcPr>
            <w:tcW w:type="dxa" w:w="3168"/>
            <w:vAlign w:val="center"/>
            <w:shd w:fill="FFFFFF"/>
          </w:tcPr>
          <w:p>
            <w:pPr>
              <w:spacing w:before="0" w:after="0" w:line="250" w:lineRule="auto"/>
            </w:pPr>
            <w:r>
              <w:rPr>
                <w:rFonts w:ascii="DejaVu Sans" w:hAnsi="DejaVu Sans"/>
                <w:b w:val="0"/>
                <w:color w:val="000000"/>
                <w:sz w:val="19"/>
              </w:rPr>
              <w:t>F7</w:t>
            </w:r>
          </w:p>
        </w:tc>
        <w:tc>
          <w:tcPr>
            <w:tcW w:type="dxa" w:w="6998"/>
            <w:vAlign w:val="center"/>
            <w:shd w:fill="FFFFFF"/>
          </w:tcPr>
          <w:p>
            <w:pPr>
              <w:spacing w:before="0" w:after="0" w:line="250" w:lineRule="auto"/>
            </w:pPr>
            <w:r>
              <w:rPr>
                <w:rFonts w:ascii="DejaVu Sans" w:hAnsi="DejaVu Sans"/>
                <w:b w:val="0"/>
                <w:color w:val="000000"/>
                <w:sz w:val="19"/>
              </w:rPr>
              <w:t>Универсальный Delete Lot из панели результата отклонён. Это не отменяет существующие безопасные локальные операции.</w:t>
            </w:r>
          </w:p>
        </w:tc>
      </w:tr>
      <w:tr>
        <w:trPr>
          <w:cantSplit/>
        </w:trPr>
        <w:tc>
          <w:tcPr>
            <w:tcW w:type="dxa" w:w="3168"/>
            <w:vAlign w:val="center"/>
            <w:shd w:fill="F4F6F8"/>
          </w:tcPr>
          <w:p>
            <w:pPr>
              <w:spacing w:before="0" w:after="0" w:line="250" w:lineRule="auto"/>
            </w:pPr>
            <w:r>
              <w:rPr>
                <w:rFonts w:ascii="DejaVu Sans" w:hAnsi="DejaVu Sans"/>
                <w:b w:val="0"/>
                <w:color w:val="000000"/>
                <w:sz w:val="19"/>
              </w:rPr>
              <w:t>F8</w:t>
            </w:r>
          </w:p>
        </w:tc>
        <w:tc>
          <w:tcPr>
            <w:tcW w:type="dxa" w:w="6998"/>
            <w:vAlign w:val="center"/>
            <w:shd w:fill="F4F6F8"/>
          </w:tcPr>
          <w:p>
            <w:pPr>
              <w:spacing w:before="0" w:after="0" w:line="250" w:lineRule="auto"/>
            </w:pPr>
            <w:r>
              <w:rPr>
                <w:rFonts w:ascii="DejaVu Sans" w:hAnsi="DejaVu Sans"/>
                <w:b w:val="0"/>
                <w:color w:val="000000"/>
                <w:sz w:val="19"/>
              </w:rPr>
              <w:t>Автоматическая замена ссылок в названии лота текстом отклонена.</w:t>
            </w:r>
          </w:p>
        </w:tc>
      </w:tr>
      <w:tr>
        <w:trPr>
          <w:cantSplit/>
        </w:trPr>
        <w:tc>
          <w:tcPr>
            <w:tcW w:type="dxa" w:w="3168"/>
            <w:vAlign w:val="center"/>
            <w:shd w:fill="FFFFFF"/>
          </w:tcPr>
          <w:p>
            <w:pPr>
              <w:spacing w:before="0" w:after="0" w:line="250" w:lineRule="auto"/>
            </w:pPr>
            <w:r>
              <w:rPr>
                <w:rFonts w:ascii="DejaVu Sans" w:hAnsi="DejaVu Sans"/>
                <w:b w:val="0"/>
                <w:color w:val="000000"/>
                <w:sz w:val="19"/>
              </w:rPr>
              <w:t>F9</w:t>
            </w:r>
          </w:p>
        </w:tc>
        <w:tc>
          <w:tcPr>
            <w:tcW w:type="dxa" w:w="6998"/>
            <w:vAlign w:val="center"/>
            <w:shd w:fill="FFFFFF"/>
          </w:tcPr>
          <w:p>
            <w:pPr>
              <w:spacing w:before="0" w:after="0" w:line="250" w:lineRule="auto"/>
            </w:pPr>
            <w:r>
              <w:rPr>
                <w:rFonts w:ascii="DejaVu Sans" w:hAnsi="DejaVu Sans"/>
                <w:b w:val="0"/>
                <w:color w:val="000000"/>
                <w:sz w:val="19"/>
              </w:rPr>
              <w:t>Шаровой аукцион отклонён, в будущих задачах не хранить.</w:t>
            </w:r>
          </w:p>
        </w:tc>
      </w:tr>
      <w:tr>
        <w:trPr>
          <w:cantSplit/>
        </w:trPr>
        <w:tc>
          <w:tcPr>
            <w:tcW w:type="dxa" w:w="3168"/>
            <w:vAlign w:val="center"/>
            <w:shd w:fill="F4F6F8"/>
          </w:tcPr>
          <w:p>
            <w:pPr>
              <w:spacing w:before="0" w:after="0" w:line="250" w:lineRule="auto"/>
            </w:pPr>
            <w:r>
              <w:rPr>
                <w:rFonts w:ascii="DejaVu Sans" w:hAnsi="DejaVu Sans"/>
                <w:b w:val="0"/>
                <w:color w:val="000000"/>
                <w:sz w:val="19"/>
              </w:rPr>
              <w:t>Общая новая автопрокрутка списка</w:t>
            </w:r>
          </w:p>
        </w:tc>
        <w:tc>
          <w:tcPr>
            <w:tcW w:type="dxa" w:w="6998"/>
            <w:vAlign w:val="center"/>
            <w:shd w:fill="F4F6F8"/>
          </w:tcPr>
          <w:p>
            <w:pPr>
              <w:spacing w:before="0" w:after="0" w:line="250" w:lineRule="auto"/>
            </w:pPr>
            <w:r>
              <w:rPr>
                <w:rFonts w:ascii="DejaVu Sans" w:hAnsi="DejaVu Sans"/>
                <w:b w:val="0"/>
                <w:color w:val="000000"/>
                <w:sz w:val="19"/>
              </w:rPr>
              <w:t>Не нужна по позднему решению пользователя.</w:t>
            </w:r>
          </w:p>
        </w:tc>
      </w:tr>
      <w:tr>
        <w:trPr>
          <w:cantSplit/>
        </w:trPr>
        <w:tc>
          <w:tcPr>
            <w:tcW w:type="dxa" w:w="3168"/>
            <w:vAlign w:val="center"/>
            <w:shd w:fill="FFFFFF"/>
          </w:tcPr>
          <w:p>
            <w:pPr>
              <w:spacing w:before="0" w:after="0" w:line="250" w:lineRule="auto"/>
            </w:pPr>
            <w:r>
              <w:rPr>
                <w:rFonts w:ascii="DejaVu Sans" w:hAnsi="DejaVu Sans"/>
                <w:b w:val="0"/>
                <w:color w:val="000000"/>
                <w:sz w:val="19"/>
              </w:rPr>
              <w:t>Ранний Auction playlist и Loop One</w:t>
            </w:r>
          </w:p>
        </w:tc>
        <w:tc>
          <w:tcPr>
            <w:tcW w:type="dxa" w:w="6998"/>
            <w:vAlign w:val="center"/>
            <w:shd w:fill="FFFFFF"/>
          </w:tcPr>
          <w:p>
            <w:pPr>
              <w:spacing w:before="0" w:after="0" w:line="250" w:lineRule="auto"/>
            </w:pPr>
            <w:r>
              <w:rPr>
                <w:rFonts w:ascii="DejaVu Sans" w:hAnsi="DejaVu Sans"/>
                <w:b w:val="0"/>
                <w:color w:val="000000"/>
                <w:sz w:val="19"/>
              </w:rPr>
              <w:t>Заменены D26; D40 не восстанавливает старый backend.</w:t>
            </w:r>
          </w:p>
        </w:tc>
      </w:tr>
      <w:tr>
        <w:trPr>
          <w:cantSplit/>
        </w:trPr>
        <w:tc>
          <w:tcPr>
            <w:tcW w:type="dxa" w:w="3168"/>
            <w:vAlign w:val="center"/>
            <w:shd w:fill="F4F6F8"/>
          </w:tcPr>
          <w:p>
            <w:pPr>
              <w:spacing w:before="0" w:after="0" w:line="250" w:lineRule="auto"/>
            </w:pPr>
            <w:r>
              <w:rPr>
                <w:rFonts w:ascii="DejaVu Sans" w:hAnsi="DejaVu Sans"/>
                <w:b w:val="0"/>
                <w:color w:val="000000"/>
                <w:sz w:val="19"/>
              </w:rPr>
              <w:t>Баллы обратно в деньги</w:t>
            </w:r>
          </w:p>
        </w:tc>
        <w:tc>
          <w:tcPr>
            <w:tcW w:type="dxa" w:w="6998"/>
            <w:vAlign w:val="center"/>
            <w:shd w:fill="F4F6F8"/>
          </w:tcPr>
          <w:p>
            <w:pPr>
              <w:spacing w:before="0" w:after="0" w:line="250" w:lineRule="auto"/>
            </w:pPr>
            <w:r>
              <w:rPr>
                <w:rFonts w:ascii="DejaVu Sans" w:hAnsi="DejaVu Sans"/>
                <w:b w:val="0"/>
                <w:color w:val="000000"/>
                <w:sz w:val="19"/>
              </w:rPr>
              <w:t>Отменено; конвертация действует только из источника в баллы.</w:t>
            </w:r>
          </w:p>
        </w:tc>
      </w:tr>
      <w:tr>
        <w:trPr>
          <w:cantSplit/>
        </w:trPr>
        <w:tc>
          <w:tcPr>
            <w:tcW w:type="dxa" w:w="3168"/>
            <w:vAlign w:val="center"/>
            <w:shd w:fill="FFFFFF"/>
          </w:tcPr>
          <w:p>
            <w:pPr>
              <w:spacing w:before="0" w:after="0" w:line="250" w:lineRule="auto"/>
            </w:pPr>
            <w:r>
              <w:rPr>
                <w:rFonts w:ascii="DejaVu Sans" w:hAnsi="DejaVu Sans"/>
                <w:b w:val="0"/>
                <w:color w:val="000000"/>
                <w:sz w:val="19"/>
              </w:rPr>
              <w:t>Трейлер YouTube и soundtrack URL</w:t>
            </w:r>
          </w:p>
        </w:tc>
        <w:tc>
          <w:tcPr>
            <w:tcW w:type="dxa" w:w="6998"/>
            <w:vAlign w:val="center"/>
            <w:shd w:fill="FFFFFF"/>
          </w:tcPr>
          <w:p>
            <w:pPr>
              <w:spacing w:before="0" w:after="0" w:line="250" w:lineRule="auto"/>
            </w:pPr>
            <w:r>
              <w:rPr>
                <w:rFonts w:ascii="DejaVu Sans" w:hAnsi="DejaVu Sans"/>
                <w:b w:val="0"/>
                <w:color w:val="000000"/>
                <w:sz w:val="19"/>
              </w:rPr>
              <w:t>Трейлер не самостоятельная будущая задача; YouTube soundtrack не получил отдельного подтверждения.</w:t>
            </w:r>
          </w:p>
        </w:tc>
      </w:tr>
      <w:tr>
        <w:trPr>
          <w:cantSplit/>
        </w:trPr>
        <w:tc>
          <w:tcPr>
            <w:tcW w:type="dxa" w:w="3168"/>
            <w:vAlign w:val="center"/>
            <w:shd w:fill="F4F6F8"/>
          </w:tcPr>
          <w:p>
            <w:pPr>
              <w:spacing w:before="0" w:after="0" w:line="250" w:lineRule="auto"/>
            </w:pPr>
            <w:r>
              <w:rPr>
                <w:rFonts w:ascii="DejaVu Sans" w:hAnsi="DejaVu Sans"/>
                <w:b w:val="0"/>
                <w:color w:val="000000"/>
                <w:sz w:val="19"/>
              </w:rPr>
              <w:t>Второй редактор или backend правил</w:t>
            </w:r>
          </w:p>
        </w:tc>
        <w:tc>
          <w:tcPr>
            <w:tcW w:type="dxa" w:w="6998"/>
            <w:vAlign w:val="center"/>
            <w:shd w:fill="F4F6F8"/>
          </w:tcPr>
          <w:p>
            <w:pPr>
              <w:spacing w:before="0" w:after="0" w:line="250" w:lineRule="auto"/>
            </w:pPr>
            <w:r>
              <w:rPr>
                <w:rFonts w:ascii="DejaVu Sans" w:hAnsi="DejaVu Sans"/>
                <w:b w:val="0"/>
                <w:color w:val="000000"/>
                <w:sz w:val="19"/>
              </w:rPr>
              <w:t>Использовать один обычный редактор и единое состояние.</w:t>
            </w:r>
          </w:p>
        </w:tc>
      </w:tr>
      <w:tr>
        <w:trPr>
          <w:cantSplit/>
        </w:trPr>
        <w:tc>
          <w:tcPr>
            <w:tcW w:type="dxa" w:w="3168"/>
            <w:vAlign w:val="center"/>
            <w:shd w:fill="FFFFFF"/>
          </w:tcPr>
          <w:p>
            <w:pPr>
              <w:spacing w:before="0" w:after="0" w:line="250" w:lineRule="auto"/>
            </w:pPr>
            <w:r>
              <w:rPr>
                <w:rFonts w:ascii="DejaVu Sans" w:hAnsi="DejaVu Sans"/>
                <w:b w:val="0"/>
                <w:color w:val="000000"/>
                <w:sz w:val="19"/>
              </w:rPr>
              <w:t>Универсальный local write API</w:t>
            </w:r>
          </w:p>
        </w:tc>
        <w:tc>
          <w:tcPr>
            <w:tcW w:type="dxa" w:w="6998"/>
            <w:vAlign w:val="center"/>
            <w:shd w:fill="FFFFFF"/>
          </w:tcPr>
          <w:p>
            <w:pPr>
              <w:spacing w:before="0" w:after="0" w:line="250" w:lineRule="auto"/>
            </w:pPr>
            <w:r>
              <w:rPr>
                <w:rFonts w:ascii="DejaVu Sans" w:hAnsi="DejaVu Sans"/>
                <w:b w:val="0"/>
                <w:color w:val="000000"/>
                <w:sz w:val="19"/>
              </w:rPr>
              <w:t>B6 его не разрешает; нового управления через POST или PUT в плане нет.</w:t>
            </w:r>
          </w:p>
        </w:tc>
      </w:tr>
      <w:tr>
        <w:trPr>
          <w:cantSplit/>
        </w:trPr>
        <w:tc>
          <w:tcPr>
            <w:tcW w:type="dxa" w:w="3168"/>
            <w:vAlign w:val="center"/>
            <w:shd w:fill="F4F6F8"/>
          </w:tcPr>
          <w:p>
            <w:pPr>
              <w:spacing w:before="0" w:after="0" w:line="250" w:lineRule="auto"/>
            </w:pPr>
            <w:r>
              <w:rPr>
                <w:rFonts w:ascii="DejaVu Sans" w:hAnsi="DejaVu Sans"/>
                <w:b w:val="0"/>
                <w:color w:val="000000"/>
                <w:sz w:val="19"/>
              </w:rPr>
              <w:t>Split install и data root AppData</w:t>
            </w:r>
          </w:p>
        </w:tc>
        <w:tc>
          <w:tcPr>
            <w:tcW w:type="dxa" w:w="6998"/>
            <w:vAlign w:val="center"/>
            <w:shd w:fill="F4F6F8"/>
          </w:tcPr>
          <w:p>
            <w:pPr>
              <w:spacing w:before="0" w:after="0" w:line="250" w:lineRule="auto"/>
            </w:pPr>
            <w:r>
              <w:rPr>
                <w:rFonts w:ascii="DejaVu Sans" w:hAnsi="DejaVu Sans"/>
                <w:b w:val="0"/>
                <w:color w:val="000000"/>
                <w:sz w:val="19"/>
              </w:rPr>
              <w:t>Отвергнуты в пользу одного выбираемого каталога установки.</w:t>
            </w:r>
          </w:p>
        </w:tc>
      </w:tr>
      <w:tr>
        <w:trPr>
          <w:cantSplit/>
        </w:trPr>
        <w:tc>
          <w:tcPr>
            <w:tcW w:type="dxa" w:w="3168"/>
            <w:vAlign w:val="center"/>
            <w:shd w:fill="FFFFFF"/>
          </w:tcPr>
          <w:p>
            <w:pPr>
              <w:spacing w:before="0" w:after="0" w:line="250" w:lineRule="auto"/>
            </w:pPr>
            <w:r>
              <w:rPr>
                <w:rFonts w:ascii="DejaVu Sans" w:hAnsi="DejaVu Sans"/>
                <w:b w:val="0"/>
                <w:color w:val="000000"/>
                <w:sz w:val="19"/>
              </w:rPr>
              <w:t>Отдельная кнопка плюс 2 минуты</w:t>
            </w:r>
          </w:p>
        </w:tc>
        <w:tc>
          <w:tcPr>
            <w:tcW w:type="dxa" w:w="6998"/>
            <w:vAlign w:val="center"/>
            <w:shd w:fill="FFFFFF"/>
          </w:tcPr>
          <w:p>
            <w:pPr>
              <w:spacing w:before="0" w:after="0" w:line="250" w:lineRule="auto"/>
            </w:pPr>
            <w:r>
              <w:rPr>
                <w:rFonts w:ascii="DejaVu Sans" w:hAnsi="DejaVu Sans"/>
                <w:b w:val="0"/>
                <w:color w:val="000000"/>
                <w:sz w:val="19"/>
              </w:rPr>
              <w:t>Отменена; сохраняется принятый набор корректировок времени.</w:t>
            </w:r>
          </w:p>
        </w:tc>
      </w:tr>
      <w:tr>
        <w:trPr>
          <w:cantSplit/>
        </w:trPr>
        <w:tc>
          <w:tcPr>
            <w:tcW w:type="dxa" w:w="3168"/>
            <w:vAlign w:val="center"/>
            <w:shd w:fill="F4F6F8"/>
          </w:tcPr>
          <w:p>
            <w:pPr>
              <w:spacing w:before="0" w:after="0" w:line="250" w:lineRule="auto"/>
            </w:pPr>
            <w:r>
              <w:rPr>
                <w:rFonts w:ascii="DejaVu Sans" w:hAnsi="DejaVu Sans"/>
                <w:b w:val="0"/>
                <w:color w:val="000000"/>
                <w:sz w:val="19"/>
              </w:rPr>
              <w:t>Примеры раннего плеера</w:t>
            </w:r>
          </w:p>
        </w:tc>
        <w:tc>
          <w:tcPr>
            <w:tcW w:type="dxa" w:w="6998"/>
            <w:vAlign w:val="center"/>
            <w:shd w:fill="F4F6F8"/>
          </w:tcPr>
          <w:p>
            <w:pPr>
              <w:spacing w:before="0" w:after="0" w:line="250" w:lineRule="auto"/>
            </w:pPr>
            <w:r>
              <w:rPr>
                <w:rFonts w:ascii="DejaVu Sans" w:hAnsi="DejaVu Sans"/>
                <w:b w:val="0"/>
                <w:color w:val="000000"/>
                <w:sz w:val="19"/>
              </w:rPr>
              <w:t>Очередь, crossfade, горячие клавиши и прочие примеры из референса не образуют автоматически незакрытый остаток D26.</w:t>
            </w:r>
          </w:p>
        </w:tc>
      </w:tr>
      <w:tr>
        <w:trPr>
          <w:cantSplit/>
        </w:trPr>
        <w:tc>
          <w:tcPr>
            <w:tcW w:type="dxa" w:w="3168"/>
            <w:vAlign w:val="center"/>
            <w:shd w:fill="FFFFFF"/>
          </w:tcPr>
          <w:p>
            <w:pPr>
              <w:spacing w:before="0" w:after="0" w:line="250" w:lineRule="auto"/>
            </w:pPr>
            <w:r>
              <w:rPr>
                <w:rFonts w:ascii="DejaVu Sans" w:hAnsi="DejaVu Sans"/>
                <w:b w:val="0"/>
                <w:color w:val="000000"/>
                <w:sz w:val="19"/>
              </w:rPr>
              <w:t>JSON импорта участников</w:t>
            </w:r>
          </w:p>
        </w:tc>
        <w:tc>
          <w:tcPr>
            <w:tcW w:type="dxa" w:w="6998"/>
            <w:vAlign w:val="center"/>
            <w:shd w:fill="FFFFFF"/>
          </w:tcPr>
          <w:p>
            <w:pPr>
              <w:spacing w:before="0" w:after="0" w:line="250" w:lineRule="auto"/>
            </w:pPr>
            <w:r>
              <w:rPr>
                <w:rFonts w:ascii="DejaVu Sans" w:hAnsi="DejaVu Sans"/>
                <w:b w:val="0"/>
                <w:color w:val="000000"/>
                <w:sz w:val="19"/>
              </w:rPr>
              <w:t>Не утверждён как формат D23; действующее сохранённое предложение — текстовые пары названия и веса.</w:t>
            </w:r>
          </w:p>
        </w:tc>
      </w:tr>
    </w:tbl>
    <w:p>
      <w:pPr>
        <w:spacing w:after="40"/>
      </w:pPr>
      <w:r/>
    </w:p>
    <w:p>
      <w:pPr>
        <w:spacing w:after="140"/>
      </w:pPr>
      <w:r>
        <w:rPr>
          <w:sz w:val="18"/>
        </w:rPr>
        <w:t>Б §3, §5.7 и §7. Не определять новый D44: такого пункта в источнике нет.</w:t>
      </w:r>
    </w:p>
    <w:p>
      <w:pPr>
        <w:pStyle w:val="Heading1"/>
        <w:keepNext/>
      </w:pPr>
      <w:r>
        <w:t>12 Полная сверка исходных D кодов</w:t>
      </w:r>
    </w:p>
    <w:p>
      <w:r>
        <w:t>Индекс охватывает D1–D43 без создания новых кодов. У D5 и D7 базовая часть уже реализована, в будущем остаётся только описанный остаток. Повтор D5 в Р14 и Р29 обозначает два зависимых блока одного пункта.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835"/>
        <w:gridCol w:w="4522"/>
        <w:gridCol w:w="4810"/>
      </w:tblGrid>
      <w:tr>
        <w:trPr>
          <w:tblHeader w:val="true"/>
          <w:cantSplit/>
        </w:trPr>
        <w:tc>
          <w:tcPr>
            <w:tcW w:type="dxa" w:w="835"/>
            <w:vAlign w:val="center"/>
            <w:shd w:fill="DCE6EF"/>
          </w:tcPr>
          <w:p>
            <w:pPr>
              <w:keepNext/>
              <w:spacing w:before="0" w:after="0" w:line="250" w:lineRule="auto"/>
              <w:jc w:val="center"/>
            </w:pPr>
            <w:r>
              <w:rPr>
                <w:rFonts w:ascii="DejaVu Sans" w:hAnsi="DejaVu Sans"/>
                <w:b/>
                <w:color w:val="000000"/>
                <w:sz w:val="19"/>
              </w:rPr>
              <w:t>ID</w:t>
            </w:r>
          </w:p>
        </w:tc>
        <w:tc>
          <w:tcPr>
            <w:tcW w:type="dxa" w:w="4522"/>
            <w:vAlign w:val="center"/>
            <w:shd w:fill="DCE6EF"/>
          </w:tcPr>
          <w:p>
            <w:pPr>
              <w:keepNext/>
              <w:spacing w:before="0" w:after="0" w:line="250" w:lineRule="auto"/>
            </w:pPr>
            <w:r>
              <w:rPr>
                <w:rFonts w:ascii="DejaVu Sans" w:hAnsi="DejaVu Sans"/>
                <w:b/>
                <w:color w:val="000000"/>
                <w:sz w:val="19"/>
              </w:rPr>
              <w:t>Суть</w:t>
            </w:r>
          </w:p>
        </w:tc>
        <w:tc>
          <w:tcPr>
            <w:tcW w:type="dxa" w:w="4810"/>
            <w:vAlign w:val="center"/>
            <w:shd w:fill="DCE6EF"/>
          </w:tcPr>
          <w:p>
            <w:pPr>
              <w:keepNext/>
              <w:spacing w:before="0" w:after="0" w:line="250" w:lineRule="auto"/>
            </w:pPr>
            <w:r>
              <w:rPr>
                <w:rFonts w:ascii="DejaVu Sans" w:hAnsi="DejaVu Sans"/>
                <w:b/>
                <w:color w:val="000000"/>
                <w:sz w:val="19"/>
              </w:rPr>
              <w:t>Место и состояние</w:t>
            </w:r>
          </w:p>
        </w:tc>
      </w:tr>
      <w:tr>
        <w:trPr>
          <w:cantSplit/>
        </w:trPr>
        <w:tc>
          <w:tcPr>
            <w:tcW w:type="dxa" w:w="835"/>
            <w:vAlign w:val="center"/>
            <w:shd w:fill="FFFFFF"/>
          </w:tcPr>
          <w:p>
            <w:pPr>
              <w:keepNext/>
              <w:spacing w:before="0" w:after="0" w:line="250" w:lineRule="auto"/>
              <w:jc w:val="center"/>
            </w:pPr>
            <w:r>
              <w:rPr>
                <w:rFonts w:ascii="DejaVu Sans" w:hAnsi="DejaVu Sans"/>
                <w:b w:val="0"/>
                <w:color w:val="000000"/>
                <w:sz w:val="19"/>
              </w:rPr>
              <w:t>D1</w:t>
            </w:r>
          </w:p>
        </w:tc>
        <w:tc>
          <w:tcPr>
            <w:tcW w:type="dxa" w:w="4522"/>
            <w:vAlign w:val="center"/>
            <w:shd w:fill="FFFFFF"/>
          </w:tcPr>
          <w:p>
            <w:pPr>
              <w:keepNext/>
              <w:spacing w:before="0" w:after="0" w:line="250" w:lineRule="auto"/>
            </w:pPr>
            <w:r>
              <w:rPr>
                <w:rFonts w:ascii="DejaVu Sans" w:hAnsi="DejaVu Sans"/>
                <w:b w:val="0"/>
                <w:color w:val="000000"/>
                <w:sz w:val="19"/>
              </w:rPr>
              <w:t>Второй счётчик времени</w:t>
            </w:r>
          </w:p>
        </w:tc>
        <w:tc>
          <w:tcPr>
            <w:tcW w:type="dxa" w:w="4810"/>
            <w:vAlign w:val="center"/>
            <w:shd w:fill="FFFFFF"/>
          </w:tcPr>
          <w:p>
            <w:pPr>
              <w:keepNext/>
              <w:spacing w:before="0" w:after="0" w:line="250" w:lineRule="auto"/>
            </w:pPr>
            <w:r>
              <w:rPr>
                <w:rFonts w:ascii="DejaVu Sans" w:hAnsi="DejaVu Sans"/>
                <w:b w:val="0"/>
                <w:color w:val="000000"/>
                <w:sz w:val="19"/>
              </w:rPr>
              <w:t>Р08</w:t>
            </w:r>
          </w:p>
        </w:tc>
      </w:tr>
      <w:tr>
        <w:trPr>
          <w:cantSplit/>
        </w:trPr>
        <w:tc>
          <w:tcPr>
            <w:tcW w:type="dxa" w:w="835"/>
            <w:vAlign w:val="center"/>
            <w:shd w:fill="F4F6F8"/>
          </w:tcPr>
          <w:p>
            <w:pPr>
              <w:keepNext/>
              <w:spacing w:before="0" w:after="0" w:line="250" w:lineRule="auto"/>
              <w:jc w:val="center"/>
            </w:pPr>
            <w:r>
              <w:rPr>
                <w:rFonts w:ascii="DejaVu Sans" w:hAnsi="DejaVu Sans"/>
                <w:b w:val="0"/>
                <w:color w:val="000000"/>
                <w:sz w:val="19"/>
              </w:rPr>
              <w:t>D2</w:t>
            </w:r>
          </w:p>
        </w:tc>
        <w:tc>
          <w:tcPr>
            <w:tcW w:type="dxa" w:w="4522"/>
            <w:vAlign w:val="center"/>
            <w:shd w:fill="F4F6F8"/>
          </w:tcPr>
          <w:p>
            <w:pPr>
              <w:keepNext/>
              <w:spacing w:before="0" w:after="0" w:line="250" w:lineRule="auto"/>
            </w:pPr>
            <w:r>
              <w:rPr>
                <w:rFonts w:ascii="DejaVu Sans" w:hAnsi="DejaVu Sans"/>
                <w:b w:val="0"/>
                <w:color w:val="000000"/>
                <w:sz w:val="19"/>
              </w:rPr>
              <w:t>Закрепление лота</w:t>
            </w:r>
          </w:p>
        </w:tc>
        <w:tc>
          <w:tcPr>
            <w:tcW w:type="dxa" w:w="4810"/>
            <w:vAlign w:val="center"/>
            <w:shd w:fill="F4F6F8"/>
          </w:tcPr>
          <w:p>
            <w:pPr>
              <w:keepNext/>
              <w:spacing w:before="0" w:after="0" w:line="250" w:lineRule="auto"/>
            </w:pPr>
            <w:r>
              <w:rPr>
                <w:rFonts w:ascii="DejaVu Sans" w:hAnsi="DejaVu Sans"/>
                <w:b w:val="0"/>
                <w:color w:val="000000"/>
                <w:sz w:val="19"/>
              </w:rPr>
              <w:t>Р03</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D3</w:t>
            </w:r>
          </w:p>
        </w:tc>
        <w:tc>
          <w:tcPr>
            <w:tcW w:type="dxa" w:w="4522"/>
            <w:vAlign w:val="center"/>
            <w:shd w:fill="FFFFFF"/>
          </w:tcPr>
          <w:p>
            <w:pPr>
              <w:spacing w:before="0" w:after="0" w:line="250" w:lineRule="auto"/>
            </w:pPr>
            <w:r>
              <w:rPr>
                <w:rFonts w:ascii="DejaVu Sans" w:hAnsi="DejaVu Sans"/>
                <w:b w:val="0"/>
                <w:color w:val="000000"/>
                <w:sz w:val="19"/>
              </w:rPr>
              <w:t>Редактирование ячеек</w:t>
            </w:r>
          </w:p>
        </w:tc>
        <w:tc>
          <w:tcPr>
            <w:tcW w:type="dxa" w:w="4810"/>
            <w:vAlign w:val="center"/>
            <w:shd w:fill="FFFFFF"/>
          </w:tcPr>
          <w:p>
            <w:pPr>
              <w:spacing w:before="0" w:after="0" w:line="250" w:lineRule="auto"/>
            </w:pPr>
            <w:r>
              <w:rPr>
                <w:rFonts w:ascii="DejaVu Sans" w:hAnsi="DejaVu Sans"/>
                <w:b w:val="0"/>
                <w:color w:val="000000"/>
                <w:sz w:val="19"/>
              </w:rPr>
              <w:t>Р37</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D4</w:t>
            </w:r>
          </w:p>
        </w:tc>
        <w:tc>
          <w:tcPr>
            <w:tcW w:type="dxa" w:w="4522"/>
            <w:vAlign w:val="center"/>
            <w:shd w:fill="F4F6F8"/>
          </w:tcPr>
          <w:p>
            <w:pPr>
              <w:spacing w:before="0" w:after="0" w:line="250" w:lineRule="auto"/>
            </w:pPr>
            <w:r>
              <w:rPr>
                <w:rFonts w:ascii="DejaVu Sans" w:hAnsi="DejaVu Sans"/>
                <w:b w:val="0"/>
                <w:color w:val="000000"/>
                <w:sz w:val="19"/>
              </w:rPr>
              <w:t>Отдельная вкладка колеса</w:t>
            </w:r>
          </w:p>
        </w:tc>
        <w:tc>
          <w:tcPr>
            <w:tcW w:type="dxa" w:w="4810"/>
            <w:vAlign w:val="center"/>
            <w:shd w:fill="F4F6F8"/>
          </w:tcPr>
          <w:p>
            <w:pPr>
              <w:spacing w:before="0" w:after="0" w:line="250" w:lineRule="auto"/>
            </w:pPr>
            <w:r>
              <w:rPr>
                <w:rFonts w:ascii="DejaVu Sans" w:hAnsi="DejaVu Sans"/>
                <w:b w:val="0"/>
                <w:color w:val="000000"/>
                <w:sz w:val="19"/>
              </w:rPr>
              <w:t>Исключено §11</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D5</w:t>
            </w:r>
          </w:p>
        </w:tc>
        <w:tc>
          <w:tcPr>
            <w:tcW w:type="dxa" w:w="4522"/>
            <w:vAlign w:val="center"/>
            <w:shd w:fill="FFFFFF"/>
          </w:tcPr>
          <w:p>
            <w:pPr>
              <w:spacing w:before="0" w:after="0" w:line="250" w:lineRule="auto"/>
            </w:pPr>
            <w:r>
              <w:rPr>
                <w:rFonts w:ascii="DejaVu Sans" w:hAnsi="DejaVu Sans"/>
                <w:b w:val="0"/>
                <w:color w:val="000000"/>
                <w:sz w:val="19"/>
              </w:rPr>
              <w:t>Продвинутая аналитика</w:t>
            </w:r>
          </w:p>
        </w:tc>
        <w:tc>
          <w:tcPr>
            <w:tcW w:type="dxa" w:w="4810"/>
            <w:vAlign w:val="center"/>
            <w:shd w:fill="FFFFFF"/>
          </w:tcPr>
          <w:p>
            <w:pPr>
              <w:spacing w:before="0" w:after="0" w:line="250" w:lineRule="auto"/>
            </w:pPr>
            <w:r>
              <w:rPr>
                <w:rFonts w:ascii="DejaVu Sans" w:hAnsi="DejaVu Sans"/>
                <w:b w:val="0"/>
                <w:color w:val="000000"/>
                <w:sz w:val="19"/>
              </w:rPr>
              <w:t>Р14 и Р29 §8</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D6</w:t>
            </w:r>
          </w:p>
        </w:tc>
        <w:tc>
          <w:tcPr>
            <w:tcW w:type="dxa" w:w="4522"/>
            <w:vAlign w:val="center"/>
            <w:shd w:fill="F4F6F8"/>
          </w:tcPr>
          <w:p>
            <w:pPr>
              <w:spacing w:before="0" w:after="0" w:line="250" w:lineRule="auto"/>
            </w:pPr>
            <w:r>
              <w:rPr>
                <w:rFonts w:ascii="DejaVu Sans" w:hAnsi="DejaVu Sans"/>
                <w:b w:val="0"/>
                <w:color w:val="000000"/>
                <w:sz w:val="19"/>
              </w:rPr>
              <w:t>Универсальный builder</w:t>
            </w:r>
          </w:p>
        </w:tc>
        <w:tc>
          <w:tcPr>
            <w:tcW w:type="dxa" w:w="4810"/>
            <w:vAlign w:val="center"/>
            <w:shd w:fill="F4F6F8"/>
          </w:tcPr>
          <w:p>
            <w:pPr>
              <w:spacing w:before="0" w:after="0" w:line="250" w:lineRule="auto"/>
            </w:pPr>
            <w:r>
              <w:rPr>
                <w:rFonts w:ascii="DejaVu Sans" w:hAnsi="DejaVu Sans"/>
                <w:b w:val="0"/>
                <w:color w:val="000000"/>
                <w:sz w:val="19"/>
              </w:rPr>
              <w:t>Исключено §11</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D7</w:t>
            </w:r>
          </w:p>
        </w:tc>
        <w:tc>
          <w:tcPr>
            <w:tcW w:type="dxa" w:w="4522"/>
            <w:vAlign w:val="center"/>
            <w:shd w:fill="FFFFFF"/>
          </w:tcPr>
          <w:p>
            <w:pPr>
              <w:spacing w:before="0" w:after="0" w:line="250" w:lineRule="auto"/>
            </w:pPr>
            <w:r>
              <w:rPr>
                <w:rFonts w:ascii="DejaVu Sans" w:hAnsi="DejaVu Sans"/>
                <w:b w:val="0"/>
                <w:color w:val="000000"/>
                <w:sz w:val="19"/>
              </w:rPr>
              <w:t>Защита всего snapshot</w:t>
            </w:r>
          </w:p>
        </w:tc>
        <w:tc>
          <w:tcPr>
            <w:tcW w:type="dxa" w:w="4810"/>
            <w:vAlign w:val="center"/>
            <w:shd w:fill="FFFFFF"/>
          </w:tcPr>
          <w:p>
            <w:pPr>
              <w:spacing w:before="0" w:after="0" w:line="250" w:lineRule="auto"/>
            </w:pPr>
            <w:r>
              <w:rPr>
                <w:rFonts w:ascii="DejaVu Sans" w:hAnsi="DejaVu Sans"/>
                <w:b w:val="0"/>
                <w:color w:val="000000"/>
                <w:sz w:val="19"/>
              </w:rPr>
              <w:t>О6</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D8</w:t>
            </w:r>
          </w:p>
        </w:tc>
        <w:tc>
          <w:tcPr>
            <w:tcW w:type="dxa" w:w="4522"/>
            <w:vAlign w:val="center"/>
            <w:shd w:fill="F4F6F8"/>
          </w:tcPr>
          <w:p>
            <w:pPr>
              <w:spacing w:before="0" w:after="0" w:line="250" w:lineRule="auto"/>
            </w:pPr>
            <w:r>
              <w:rPr>
                <w:rFonts w:ascii="DejaVu Sans" w:hAnsi="DejaVu Sans"/>
                <w:b w:val="0"/>
                <w:color w:val="000000"/>
                <w:sz w:val="19"/>
              </w:rPr>
              <w:t>Video Requests</w:t>
            </w:r>
          </w:p>
        </w:tc>
        <w:tc>
          <w:tcPr>
            <w:tcW w:type="dxa" w:w="4810"/>
            <w:vAlign w:val="center"/>
            <w:shd w:fill="F4F6F8"/>
          </w:tcPr>
          <w:p>
            <w:pPr>
              <w:spacing w:before="0" w:after="0" w:line="250" w:lineRule="auto"/>
            </w:pPr>
            <w:r>
              <w:rPr>
                <w:rFonts w:ascii="DejaVu Sans" w:hAnsi="DejaVu Sans"/>
                <w:b w:val="0"/>
                <w:color w:val="000000"/>
                <w:sz w:val="19"/>
              </w:rPr>
              <w:t>Исключено §11</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D9</w:t>
            </w:r>
          </w:p>
        </w:tc>
        <w:tc>
          <w:tcPr>
            <w:tcW w:type="dxa" w:w="4522"/>
            <w:vAlign w:val="center"/>
            <w:shd w:fill="FFFFFF"/>
          </w:tcPr>
          <w:p>
            <w:pPr>
              <w:spacing w:before="0" w:after="0" w:line="250" w:lineRule="auto"/>
            </w:pPr>
            <w:r>
              <w:rPr>
                <w:rFonts w:ascii="DejaVu Sans" w:hAnsi="DejaVu Sans"/>
                <w:b w:val="0"/>
                <w:color w:val="000000"/>
                <w:sz w:val="19"/>
              </w:rPr>
              <w:t>Локализация</w:t>
            </w:r>
          </w:p>
        </w:tc>
        <w:tc>
          <w:tcPr>
            <w:tcW w:type="dxa" w:w="4810"/>
            <w:vAlign w:val="center"/>
            <w:shd w:fill="FFFFFF"/>
          </w:tcPr>
          <w:p>
            <w:pPr>
              <w:spacing w:before="0" w:after="0" w:line="250" w:lineRule="auto"/>
            </w:pPr>
            <w:r>
              <w:rPr>
                <w:rFonts w:ascii="DejaVu Sans" w:hAnsi="DejaVu Sans"/>
                <w:b w:val="0"/>
                <w:color w:val="000000"/>
                <w:sz w:val="19"/>
              </w:rPr>
              <w:t>Р35</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D10</w:t>
            </w:r>
          </w:p>
        </w:tc>
        <w:tc>
          <w:tcPr>
            <w:tcW w:type="dxa" w:w="4522"/>
            <w:vAlign w:val="center"/>
            <w:shd w:fill="F4F6F8"/>
          </w:tcPr>
          <w:p>
            <w:pPr>
              <w:spacing w:before="0" w:after="0" w:line="250" w:lineRule="auto"/>
            </w:pPr>
            <w:r>
              <w:rPr>
                <w:rFonts w:ascii="DejaVu Sans" w:hAnsi="DejaVu Sans"/>
                <w:b w:val="0"/>
                <w:color w:val="000000"/>
                <w:sz w:val="19"/>
              </w:rPr>
              <w:t>Официальный GitHub</w:t>
            </w:r>
          </w:p>
        </w:tc>
        <w:tc>
          <w:tcPr>
            <w:tcW w:type="dxa" w:w="4810"/>
            <w:vAlign w:val="center"/>
            <w:shd w:fill="F4F6F8"/>
          </w:tcPr>
          <w:p>
            <w:pPr>
              <w:spacing w:before="0" w:after="0" w:line="250" w:lineRule="auto"/>
            </w:pPr>
            <w:r>
              <w:rPr>
                <w:rFonts w:ascii="DejaVu Sans" w:hAnsi="DejaVu Sans"/>
                <w:b w:val="0"/>
                <w:color w:val="000000"/>
                <w:sz w:val="19"/>
              </w:rPr>
              <w:t>Условно §9</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D11</w:t>
            </w:r>
          </w:p>
        </w:tc>
        <w:tc>
          <w:tcPr>
            <w:tcW w:type="dxa" w:w="4522"/>
            <w:vAlign w:val="center"/>
            <w:shd w:fill="FFFFFF"/>
          </w:tcPr>
          <w:p>
            <w:pPr>
              <w:spacing w:before="0" w:after="0" w:line="250" w:lineRule="auto"/>
            </w:pPr>
            <w:r>
              <w:rPr>
                <w:rFonts w:ascii="DejaVu Sans" w:hAnsi="DejaVu Sans"/>
                <w:b w:val="0"/>
                <w:color w:val="000000"/>
                <w:sz w:val="19"/>
              </w:rPr>
              <w:t>Официальный Telegram</w:t>
            </w:r>
          </w:p>
        </w:tc>
        <w:tc>
          <w:tcPr>
            <w:tcW w:type="dxa" w:w="4810"/>
            <w:vAlign w:val="center"/>
            <w:shd w:fill="FFFFFF"/>
          </w:tcPr>
          <w:p>
            <w:pPr>
              <w:spacing w:before="0" w:after="0" w:line="250" w:lineRule="auto"/>
            </w:pPr>
            <w:r>
              <w:rPr>
                <w:rFonts w:ascii="DejaVu Sans" w:hAnsi="DejaVu Sans"/>
                <w:b w:val="0"/>
                <w:color w:val="000000"/>
                <w:sz w:val="19"/>
              </w:rPr>
              <w:t>Условно §9</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D12</w:t>
            </w:r>
          </w:p>
        </w:tc>
        <w:tc>
          <w:tcPr>
            <w:tcW w:type="dxa" w:w="4522"/>
            <w:vAlign w:val="center"/>
            <w:shd w:fill="F4F6F8"/>
          </w:tcPr>
          <w:p>
            <w:pPr>
              <w:spacing w:before="0" w:after="0" w:line="250" w:lineRule="auto"/>
            </w:pPr>
            <w:r>
              <w:rPr>
                <w:rFonts w:ascii="DejaVu Sans" w:hAnsi="DejaVu Sans"/>
                <w:b w:val="0"/>
                <w:color w:val="000000"/>
                <w:sz w:val="19"/>
              </w:rPr>
              <w:t>Официальная поддержка</w:t>
            </w:r>
          </w:p>
        </w:tc>
        <w:tc>
          <w:tcPr>
            <w:tcW w:type="dxa" w:w="4810"/>
            <w:vAlign w:val="center"/>
            <w:shd w:fill="F4F6F8"/>
          </w:tcPr>
          <w:p>
            <w:pPr>
              <w:spacing w:before="0" w:after="0" w:line="250" w:lineRule="auto"/>
            </w:pPr>
            <w:r>
              <w:rPr>
                <w:rFonts w:ascii="DejaVu Sans" w:hAnsi="DejaVu Sans"/>
                <w:b w:val="0"/>
                <w:color w:val="000000"/>
                <w:sz w:val="19"/>
              </w:rPr>
              <w:t>Условно §9</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D13</w:t>
            </w:r>
          </w:p>
        </w:tc>
        <w:tc>
          <w:tcPr>
            <w:tcW w:type="dxa" w:w="4522"/>
            <w:vAlign w:val="center"/>
            <w:shd w:fill="FFFFFF"/>
          </w:tcPr>
          <w:p>
            <w:pPr>
              <w:spacing w:before="0" w:after="0" w:line="250" w:lineRule="auto"/>
            </w:pPr>
            <w:r>
              <w:rPr>
                <w:rFonts w:ascii="DejaVu Sans" w:hAnsi="DejaVu Sans"/>
                <w:b w:val="0"/>
                <w:color w:val="000000"/>
                <w:sz w:val="19"/>
              </w:rPr>
              <w:t>Ручная очередь</w:t>
            </w:r>
          </w:p>
        </w:tc>
        <w:tc>
          <w:tcPr>
            <w:tcW w:type="dxa" w:w="4810"/>
            <w:vAlign w:val="center"/>
            <w:shd w:fill="FFFFFF"/>
          </w:tcPr>
          <w:p>
            <w:pPr>
              <w:spacing w:before="0" w:after="0" w:line="250" w:lineRule="auto"/>
            </w:pPr>
            <w:r>
              <w:rPr>
                <w:rFonts w:ascii="DejaVu Sans" w:hAnsi="DejaVu Sans"/>
                <w:b w:val="0"/>
                <w:color w:val="000000"/>
                <w:sz w:val="19"/>
              </w:rPr>
              <w:t>Р18</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D14</w:t>
            </w:r>
          </w:p>
        </w:tc>
        <w:tc>
          <w:tcPr>
            <w:tcW w:type="dxa" w:w="4522"/>
            <w:vAlign w:val="center"/>
            <w:shd w:fill="F4F6F8"/>
          </w:tcPr>
          <w:p>
            <w:pPr>
              <w:spacing w:before="0" w:after="0" w:line="250" w:lineRule="auto"/>
            </w:pPr>
            <w:r>
              <w:rPr>
                <w:rFonts w:ascii="DejaVu Sans" w:hAnsi="DejaVu Sans"/>
                <w:b w:val="0"/>
                <w:color w:val="000000"/>
                <w:sz w:val="19"/>
              </w:rPr>
              <w:t>Старый общий пункт</w:t>
            </w:r>
          </w:p>
        </w:tc>
        <w:tc>
          <w:tcPr>
            <w:tcW w:type="dxa" w:w="4810"/>
            <w:vAlign w:val="center"/>
            <w:shd w:fill="F4F6F8"/>
          </w:tcPr>
          <w:p>
            <w:pPr>
              <w:spacing w:before="0" w:after="0" w:line="250" w:lineRule="auto"/>
            </w:pPr>
            <w:r>
              <w:rPr>
                <w:rFonts w:ascii="DejaVu Sans" w:hAnsi="DejaVu Sans"/>
                <w:b w:val="0"/>
                <w:color w:val="000000"/>
                <w:sz w:val="19"/>
              </w:rPr>
              <w:t>Заменено §11</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D15</w:t>
            </w:r>
          </w:p>
        </w:tc>
        <w:tc>
          <w:tcPr>
            <w:tcW w:type="dxa" w:w="4522"/>
            <w:vAlign w:val="center"/>
            <w:shd w:fill="FFFFFF"/>
          </w:tcPr>
          <w:p>
            <w:pPr>
              <w:spacing w:before="0" w:after="0" w:line="250" w:lineRule="auto"/>
            </w:pPr>
            <w:r>
              <w:rPr>
                <w:rFonts w:ascii="DejaVu Sans" w:hAnsi="DejaVu Sans"/>
                <w:b w:val="0"/>
                <w:color w:val="000000"/>
                <w:sz w:val="19"/>
              </w:rPr>
              <w:t>AI бот</w:t>
            </w:r>
          </w:p>
        </w:tc>
        <w:tc>
          <w:tcPr>
            <w:tcW w:type="dxa" w:w="4810"/>
            <w:vAlign w:val="center"/>
            <w:shd w:fill="FFFFFF"/>
          </w:tcPr>
          <w:p>
            <w:pPr>
              <w:spacing w:before="0" w:after="0" w:line="250" w:lineRule="auto"/>
            </w:pPr>
            <w:r>
              <w:rPr>
                <w:rFonts w:ascii="DejaVu Sans" w:hAnsi="DejaVu Sans"/>
                <w:b w:val="0"/>
                <w:color w:val="000000"/>
                <w:sz w:val="19"/>
              </w:rPr>
              <w:t>Не подтверждено §11</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D16</w:t>
            </w:r>
          </w:p>
        </w:tc>
        <w:tc>
          <w:tcPr>
            <w:tcW w:type="dxa" w:w="4522"/>
            <w:vAlign w:val="center"/>
            <w:shd w:fill="F4F6F8"/>
          </w:tcPr>
          <w:p>
            <w:pPr>
              <w:spacing w:before="0" w:after="0" w:line="250" w:lineRule="auto"/>
            </w:pPr>
            <w:r>
              <w:rPr>
                <w:rFonts w:ascii="DejaVu Sans" w:hAnsi="DejaVu Sans"/>
                <w:b w:val="0"/>
                <w:color w:val="000000"/>
                <w:sz w:val="19"/>
              </w:rPr>
              <w:t>Локальная hover подсветка</w:t>
            </w:r>
          </w:p>
        </w:tc>
        <w:tc>
          <w:tcPr>
            <w:tcW w:type="dxa" w:w="4810"/>
            <w:vAlign w:val="center"/>
            <w:shd w:fill="F4F6F8"/>
          </w:tcPr>
          <w:p>
            <w:pPr>
              <w:spacing w:before="0" w:after="0" w:line="250" w:lineRule="auto"/>
            </w:pPr>
            <w:r>
              <w:rPr>
                <w:rFonts w:ascii="DejaVu Sans" w:hAnsi="DejaVu Sans"/>
                <w:b w:val="0"/>
                <w:color w:val="000000"/>
                <w:sz w:val="19"/>
              </w:rPr>
              <w:t>Р02</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D17</w:t>
            </w:r>
          </w:p>
        </w:tc>
        <w:tc>
          <w:tcPr>
            <w:tcW w:type="dxa" w:w="4522"/>
            <w:vAlign w:val="center"/>
            <w:shd w:fill="FFFFFF"/>
          </w:tcPr>
          <w:p>
            <w:pPr>
              <w:spacing w:before="0" w:after="0" w:line="250" w:lineRule="auto"/>
            </w:pPr>
            <w:r>
              <w:rPr>
                <w:rFonts w:ascii="DejaVu Sans" w:hAnsi="DejaVu Sans"/>
                <w:b w:val="0"/>
                <w:color w:val="000000"/>
                <w:sz w:val="19"/>
              </w:rPr>
              <w:t>Случайная длительность</w:t>
            </w:r>
          </w:p>
        </w:tc>
        <w:tc>
          <w:tcPr>
            <w:tcW w:type="dxa" w:w="4810"/>
            <w:vAlign w:val="center"/>
            <w:shd w:fill="FFFFFF"/>
          </w:tcPr>
          <w:p>
            <w:pPr>
              <w:spacing w:before="0" w:after="0" w:line="250" w:lineRule="auto"/>
            </w:pPr>
            <w:r>
              <w:rPr>
                <w:rFonts w:ascii="DejaVu Sans" w:hAnsi="DejaVu Sans"/>
                <w:b w:val="0"/>
                <w:color w:val="000000"/>
                <w:sz w:val="19"/>
              </w:rPr>
              <w:t>Р09</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D18</w:t>
            </w:r>
          </w:p>
        </w:tc>
        <w:tc>
          <w:tcPr>
            <w:tcW w:type="dxa" w:w="4522"/>
            <w:vAlign w:val="center"/>
            <w:shd w:fill="F4F6F8"/>
          </w:tcPr>
          <w:p>
            <w:pPr>
              <w:spacing w:before="0" w:after="0" w:line="250" w:lineRule="auto"/>
            </w:pPr>
            <w:r>
              <w:rPr>
                <w:rFonts w:ascii="DejaVu Sans" w:hAnsi="DejaVu Sans"/>
                <w:b w:val="0"/>
                <w:color w:val="000000"/>
                <w:sz w:val="19"/>
              </w:rPr>
              <w:t>Темы колеса</w:t>
            </w:r>
          </w:p>
        </w:tc>
        <w:tc>
          <w:tcPr>
            <w:tcW w:type="dxa" w:w="4810"/>
            <w:vAlign w:val="center"/>
            <w:shd w:fill="F4F6F8"/>
          </w:tcPr>
          <w:p>
            <w:pPr>
              <w:spacing w:before="0" w:after="0" w:line="250" w:lineRule="auto"/>
            </w:pPr>
            <w:r>
              <w:rPr>
                <w:rFonts w:ascii="DejaVu Sans" w:hAnsi="DejaVu Sans"/>
                <w:b w:val="0"/>
                <w:color w:val="000000"/>
                <w:sz w:val="19"/>
              </w:rPr>
              <w:t>Р10</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D19</w:t>
            </w:r>
          </w:p>
        </w:tc>
        <w:tc>
          <w:tcPr>
            <w:tcW w:type="dxa" w:w="4522"/>
            <w:vAlign w:val="center"/>
            <w:shd w:fill="FFFFFF"/>
          </w:tcPr>
          <w:p>
            <w:pPr>
              <w:spacing w:before="0" w:after="0" w:line="250" w:lineRule="auto"/>
            </w:pPr>
            <w:r>
              <w:rPr>
                <w:rFonts w:ascii="DejaVu Sans" w:hAnsi="DejaVu Sans"/>
                <w:b w:val="0"/>
                <w:color w:val="000000"/>
                <w:sz w:val="19"/>
              </w:rPr>
              <w:t>Центр колеса и закрытый UI</w:t>
            </w:r>
          </w:p>
        </w:tc>
        <w:tc>
          <w:tcPr>
            <w:tcW w:type="dxa" w:w="4810"/>
            <w:vAlign w:val="center"/>
            <w:shd w:fill="FFFFFF"/>
          </w:tcPr>
          <w:p>
            <w:pPr>
              <w:spacing w:before="0" w:after="0" w:line="250" w:lineRule="auto"/>
            </w:pPr>
            <w:r>
              <w:rPr>
                <w:rFonts w:ascii="DejaVu Sans" w:hAnsi="DejaVu Sans"/>
                <w:b w:val="0"/>
                <w:color w:val="000000"/>
                <w:sz w:val="19"/>
              </w:rPr>
              <w:t>Выполнено §11</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D20</w:t>
            </w:r>
          </w:p>
        </w:tc>
        <w:tc>
          <w:tcPr>
            <w:tcW w:type="dxa" w:w="4522"/>
            <w:vAlign w:val="center"/>
            <w:shd w:fill="F4F6F8"/>
          </w:tcPr>
          <w:p>
            <w:pPr>
              <w:spacing w:before="0" w:after="0" w:line="250" w:lineRule="auto"/>
            </w:pPr>
            <w:r>
              <w:rPr>
                <w:rFonts w:ascii="DejaVu Sans" w:hAnsi="DejaVu Sans"/>
                <w:b w:val="0"/>
                <w:color w:val="000000"/>
                <w:sz w:val="19"/>
              </w:rPr>
              <w:t>Фрагменты секторов</w:t>
            </w:r>
          </w:p>
        </w:tc>
        <w:tc>
          <w:tcPr>
            <w:tcW w:type="dxa" w:w="4810"/>
            <w:vAlign w:val="center"/>
            <w:shd w:fill="F4F6F8"/>
          </w:tcPr>
          <w:p>
            <w:pPr>
              <w:spacing w:before="0" w:after="0" w:line="250" w:lineRule="auto"/>
            </w:pPr>
            <w:r>
              <w:rPr>
                <w:rFonts w:ascii="DejaVu Sans" w:hAnsi="DejaVu Sans"/>
                <w:b w:val="0"/>
                <w:color w:val="000000"/>
                <w:sz w:val="19"/>
              </w:rPr>
              <w:t>Р11</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D21</w:t>
            </w:r>
          </w:p>
        </w:tc>
        <w:tc>
          <w:tcPr>
            <w:tcW w:type="dxa" w:w="4522"/>
            <w:vAlign w:val="center"/>
            <w:shd w:fill="FFFFFF"/>
          </w:tcPr>
          <w:p>
            <w:pPr>
              <w:spacing w:before="0" w:after="0" w:line="250" w:lineRule="auto"/>
            </w:pPr>
            <w:r>
              <w:rPr>
                <w:rFonts w:ascii="DejaVu Sans" w:hAnsi="DejaVu Sans"/>
                <w:b w:val="0"/>
                <w:color w:val="000000"/>
                <w:sz w:val="19"/>
              </w:rPr>
              <w:t>Закрытый исходный пункт</w:t>
            </w:r>
          </w:p>
        </w:tc>
        <w:tc>
          <w:tcPr>
            <w:tcW w:type="dxa" w:w="4810"/>
            <w:vAlign w:val="center"/>
            <w:shd w:fill="FFFFFF"/>
          </w:tcPr>
          <w:p>
            <w:pPr>
              <w:spacing w:before="0" w:after="0" w:line="250" w:lineRule="auto"/>
            </w:pPr>
            <w:r>
              <w:rPr>
                <w:rFonts w:ascii="DejaVu Sans" w:hAnsi="DejaVu Sans"/>
                <w:b w:val="0"/>
                <w:color w:val="000000"/>
                <w:sz w:val="19"/>
              </w:rPr>
              <w:t>Выполнено по Б §3</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D22</w:t>
            </w:r>
          </w:p>
        </w:tc>
        <w:tc>
          <w:tcPr>
            <w:tcW w:type="dxa" w:w="4522"/>
            <w:vAlign w:val="center"/>
            <w:shd w:fill="F4F6F8"/>
          </w:tcPr>
          <w:p>
            <w:pPr>
              <w:spacing w:before="0" w:after="0" w:line="250" w:lineRule="auto"/>
            </w:pPr>
            <w:r>
              <w:rPr>
                <w:rFonts w:ascii="DejaVu Sans" w:hAnsi="DejaVu Sans"/>
                <w:b w:val="0"/>
                <w:color w:val="000000"/>
                <w:sz w:val="19"/>
              </w:rPr>
              <w:t>Battle Royale</w:t>
            </w:r>
          </w:p>
        </w:tc>
        <w:tc>
          <w:tcPr>
            <w:tcW w:type="dxa" w:w="4810"/>
            <w:vAlign w:val="center"/>
            <w:shd w:fill="F4F6F8"/>
          </w:tcPr>
          <w:p>
            <w:pPr>
              <w:spacing w:before="0" w:after="0" w:line="250" w:lineRule="auto"/>
            </w:pPr>
            <w:r>
              <w:rPr>
                <w:rFonts w:ascii="DejaVu Sans" w:hAnsi="DejaVu Sans"/>
                <w:b w:val="0"/>
                <w:color w:val="000000"/>
                <w:sz w:val="19"/>
              </w:rPr>
              <w:t>Р34 отложено</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D23</w:t>
            </w:r>
          </w:p>
        </w:tc>
        <w:tc>
          <w:tcPr>
            <w:tcW w:type="dxa" w:w="4522"/>
            <w:vAlign w:val="center"/>
            <w:shd w:fill="FFFFFF"/>
          </w:tcPr>
          <w:p>
            <w:pPr>
              <w:spacing w:before="0" w:after="0" w:line="250" w:lineRule="auto"/>
            </w:pPr>
            <w:r>
              <w:rPr>
                <w:rFonts w:ascii="DejaVu Sans" w:hAnsi="DejaVu Sans"/>
                <w:b w:val="0"/>
                <w:color w:val="000000"/>
                <w:sz w:val="19"/>
              </w:rPr>
              <w:t>Импорт участников</w:t>
            </w:r>
          </w:p>
        </w:tc>
        <w:tc>
          <w:tcPr>
            <w:tcW w:type="dxa" w:w="4810"/>
            <w:vAlign w:val="center"/>
            <w:shd w:fill="FFFFFF"/>
          </w:tcPr>
          <w:p>
            <w:pPr>
              <w:spacing w:before="0" w:after="0" w:line="250" w:lineRule="auto"/>
            </w:pPr>
            <w:r>
              <w:rPr>
                <w:rFonts w:ascii="DejaVu Sans" w:hAnsi="DejaVu Sans"/>
                <w:b w:val="0"/>
                <w:color w:val="000000"/>
                <w:sz w:val="19"/>
              </w:rPr>
              <w:t>Р13</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D24</w:t>
            </w:r>
          </w:p>
        </w:tc>
        <w:tc>
          <w:tcPr>
            <w:tcW w:type="dxa" w:w="4522"/>
            <w:vAlign w:val="center"/>
            <w:shd w:fill="F4F6F8"/>
          </w:tcPr>
          <w:p>
            <w:pPr>
              <w:spacing w:before="0" w:after="0" w:line="250" w:lineRule="auto"/>
            </w:pPr>
            <w:r>
              <w:rPr>
                <w:rFonts w:ascii="DejaVu Sans" w:hAnsi="DejaVu Sans"/>
                <w:b w:val="0"/>
                <w:color w:val="000000"/>
                <w:sz w:val="19"/>
              </w:rPr>
              <w:t>OBS участники колеса</w:t>
            </w:r>
          </w:p>
        </w:tc>
        <w:tc>
          <w:tcPr>
            <w:tcW w:type="dxa" w:w="4810"/>
            <w:vAlign w:val="center"/>
            <w:shd w:fill="F4F6F8"/>
          </w:tcPr>
          <w:p>
            <w:pPr>
              <w:spacing w:before="0" w:after="0" w:line="250" w:lineRule="auto"/>
            </w:pPr>
            <w:r>
              <w:rPr>
                <w:rFonts w:ascii="DejaVu Sans" w:hAnsi="DejaVu Sans"/>
                <w:b w:val="0"/>
                <w:color w:val="000000"/>
                <w:sz w:val="19"/>
              </w:rPr>
              <w:t>Р12</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D25</w:t>
            </w:r>
          </w:p>
        </w:tc>
        <w:tc>
          <w:tcPr>
            <w:tcW w:type="dxa" w:w="4522"/>
            <w:vAlign w:val="center"/>
            <w:shd w:fill="FFFFFF"/>
          </w:tcPr>
          <w:p>
            <w:pPr>
              <w:spacing w:before="0" w:after="0" w:line="250" w:lineRule="auto"/>
            </w:pPr>
            <w:r>
              <w:rPr>
                <w:rFonts w:ascii="DejaVu Sans" w:hAnsi="DejaVu Sans"/>
                <w:b w:val="0"/>
                <w:color w:val="000000"/>
                <w:sz w:val="19"/>
              </w:rPr>
              <w:t>Суммарная вероятность</w:t>
            </w:r>
          </w:p>
        </w:tc>
        <w:tc>
          <w:tcPr>
            <w:tcW w:type="dxa" w:w="4810"/>
            <w:vAlign w:val="center"/>
            <w:shd w:fill="FFFFFF"/>
          </w:tcPr>
          <w:p>
            <w:pPr>
              <w:spacing w:before="0" w:after="0" w:line="250" w:lineRule="auto"/>
            </w:pPr>
            <w:r>
              <w:rPr>
                <w:rFonts w:ascii="DejaVu Sans" w:hAnsi="DejaVu Sans"/>
                <w:b w:val="0"/>
                <w:color w:val="000000"/>
                <w:sz w:val="19"/>
              </w:rPr>
              <w:t>Р07 не нужно сейчас</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D26</w:t>
            </w:r>
          </w:p>
        </w:tc>
        <w:tc>
          <w:tcPr>
            <w:tcW w:type="dxa" w:w="4522"/>
            <w:vAlign w:val="center"/>
            <w:shd w:fill="F4F6F8"/>
          </w:tcPr>
          <w:p>
            <w:pPr>
              <w:spacing w:before="0" w:after="0" w:line="250" w:lineRule="auto"/>
            </w:pPr>
            <w:r>
              <w:rPr>
                <w:rFonts w:ascii="DejaVu Sans" w:hAnsi="DejaVu Sans"/>
                <w:b w:val="0"/>
                <w:color w:val="000000"/>
                <w:sz w:val="19"/>
              </w:rPr>
              <w:t>Музыкальный плеер</w:t>
            </w:r>
          </w:p>
        </w:tc>
        <w:tc>
          <w:tcPr>
            <w:tcW w:type="dxa" w:w="4810"/>
            <w:vAlign w:val="center"/>
            <w:shd w:fill="F4F6F8"/>
          </w:tcPr>
          <w:p>
            <w:pPr>
              <w:spacing w:before="0" w:after="0" w:line="250" w:lineRule="auto"/>
            </w:pPr>
            <w:r>
              <w:rPr>
                <w:rFonts w:ascii="DejaVu Sans" w:hAnsi="DejaVu Sans"/>
                <w:b w:val="0"/>
                <w:color w:val="000000"/>
                <w:sz w:val="19"/>
              </w:rPr>
              <w:t>Выполнено §4 и §11</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D27</w:t>
            </w:r>
          </w:p>
        </w:tc>
        <w:tc>
          <w:tcPr>
            <w:tcW w:type="dxa" w:w="4522"/>
            <w:vAlign w:val="center"/>
            <w:shd w:fill="FFFFFF"/>
          </w:tcPr>
          <w:p>
            <w:pPr>
              <w:spacing w:before="0" w:after="0" w:line="250" w:lineRule="auto"/>
            </w:pPr>
            <w:r>
              <w:rPr>
                <w:rFonts w:ascii="DejaVu Sans" w:hAnsi="DejaVu Sans"/>
                <w:b w:val="0"/>
                <w:color w:val="000000"/>
                <w:sz w:val="19"/>
              </w:rPr>
              <w:t>Колесо с физической остановкой</w:t>
            </w:r>
          </w:p>
        </w:tc>
        <w:tc>
          <w:tcPr>
            <w:tcW w:type="dxa" w:w="4810"/>
            <w:vAlign w:val="center"/>
            <w:shd w:fill="FFFFFF"/>
          </w:tcPr>
          <w:p>
            <w:pPr>
              <w:spacing w:before="0" w:after="0" w:line="250" w:lineRule="auto"/>
            </w:pPr>
            <w:r>
              <w:rPr>
                <w:rFonts w:ascii="DejaVu Sans" w:hAnsi="DejaVu Sans"/>
                <w:b w:val="0"/>
                <w:color w:val="000000"/>
                <w:sz w:val="19"/>
              </w:rPr>
              <w:t>О5</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D28</w:t>
            </w:r>
          </w:p>
        </w:tc>
        <w:tc>
          <w:tcPr>
            <w:tcW w:type="dxa" w:w="4522"/>
            <w:vAlign w:val="center"/>
            <w:shd w:fill="F4F6F8"/>
          </w:tcPr>
          <w:p>
            <w:pPr>
              <w:spacing w:before="0" w:after="0" w:line="250" w:lineRule="auto"/>
            </w:pPr>
            <w:r>
              <w:rPr>
                <w:rFonts w:ascii="DejaVu Sans" w:hAnsi="DejaVu Sans"/>
                <w:b w:val="0"/>
                <w:color w:val="000000"/>
                <w:sz w:val="19"/>
              </w:rPr>
              <w:t>Искусственный шанс</w:t>
            </w:r>
          </w:p>
        </w:tc>
        <w:tc>
          <w:tcPr>
            <w:tcW w:type="dxa" w:w="4810"/>
            <w:vAlign w:val="center"/>
            <w:shd w:fill="F4F6F8"/>
          </w:tcPr>
          <w:p>
            <w:pPr>
              <w:spacing w:before="0" w:after="0" w:line="250" w:lineRule="auto"/>
            </w:pPr>
            <w:r>
              <w:rPr>
                <w:rFonts w:ascii="DejaVu Sans" w:hAnsi="DejaVu Sans"/>
                <w:b w:val="0"/>
                <w:color w:val="000000"/>
                <w:sz w:val="19"/>
              </w:rPr>
              <w:t>Р33</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D29</w:t>
            </w:r>
          </w:p>
        </w:tc>
        <w:tc>
          <w:tcPr>
            <w:tcW w:type="dxa" w:w="4522"/>
            <w:vAlign w:val="center"/>
            <w:shd w:fill="FFFFFF"/>
          </w:tcPr>
          <w:p>
            <w:pPr>
              <w:spacing w:before="0" w:after="0" w:line="250" w:lineRule="auto"/>
            </w:pPr>
            <w:r>
              <w:rPr>
                <w:rFonts w:ascii="DejaVu Sans" w:hAnsi="DejaVu Sans"/>
                <w:b w:val="0"/>
                <w:color w:val="000000"/>
                <w:sz w:val="19"/>
              </w:rPr>
              <w:t>Имена зрителей</w:t>
            </w:r>
          </w:p>
        </w:tc>
        <w:tc>
          <w:tcPr>
            <w:tcW w:type="dxa" w:w="4810"/>
            <w:vAlign w:val="center"/>
            <w:shd w:fill="FFFFFF"/>
          </w:tcPr>
          <w:p>
            <w:pPr>
              <w:spacing w:before="0" w:after="0" w:line="250" w:lineRule="auto"/>
            </w:pPr>
            <w:r>
              <w:rPr>
                <w:rFonts w:ascii="DejaVu Sans" w:hAnsi="DejaVu Sans"/>
                <w:b w:val="0"/>
                <w:color w:val="000000"/>
                <w:sz w:val="19"/>
              </w:rPr>
              <w:t>Р28</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D30</w:t>
            </w:r>
          </w:p>
        </w:tc>
        <w:tc>
          <w:tcPr>
            <w:tcW w:type="dxa" w:w="4522"/>
            <w:vAlign w:val="center"/>
            <w:shd w:fill="F4F6F8"/>
          </w:tcPr>
          <w:p>
            <w:pPr>
              <w:spacing w:before="0" w:after="0" w:line="250" w:lineRule="auto"/>
            </w:pPr>
            <w:r>
              <w:rPr>
                <w:rFonts w:ascii="DejaVu Sans" w:hAnsi="DejaVu Sans"/>
                <w:b w:val="0"/>
                <w:color w:val="000000"/>
                <w:sz w:val="19"/>
              </w:rPr>
              <w:t>Скрытые суммы</w:t>
            </w:r>
          </w:p>
        </w:tc>
        <w:tc>
          <w:tcPr>
            <w:tcW w:type="dxa" w:w="4810"/>
            <w:vAlign w:val="center"/>
            <w:shd w:fill="F4F6F8"/>
          </w:tcPr>
          <w:p>
            <w:pPr>
              <w:spacing w:before="0" w:after="0" w:line="250" w:lineRule="auto"/>
            </w:pPr>
            <w:r>
              <w:rPr>
                <w:rFonts w:ascii="DejaVu Sans" w:hAnsi="DejaVu Sans"/>
                <w:b w:val="0"/>
                <w:color w:val="000000"/>
                <w:sz w:val="19"/>
              </w:rPr>
              <w:t>Р05</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D31</w:t>
            </w:r>
          </w:p>
        </w:tc>
        <w:tc>
          <w:tcPr>
            <w:tcW w:type="dxa" w:w="4522"/>
            <w:vAlign w:val="center"/>
            <w:shd w:fill="FFFFFF"/>
          </w:tcPr>
          <w:p>
            <w:pPr>
              <w:spacing w:before="0" w:after="0" w:line="250" w:lineRule="auto"/>
            </w:pPr>
            <w:r>
              <w:rPr>
                <w:rFonts w:ascii="DejaVu Sans" w:hAnsi="DejaVu Sans"/>
                <w:b w:val="0"/>
                <w:color w:val="000000"/>
                <w:sz w:val="19"/>
              </w:rPr>
              <w:t>Режимы автообработки</w:t>
            </w:r>
          </w:p>
        </w:tc>
        <w:tc>
          <w:tcPr>
            <w:tcW w:type="dxa" w:w="4810"/>
            <w:vAlign w:val="center"/>
            <w:shd w:fill="FFFFFF"/>
          </w:tcPr>
          <w:p>
            <w:pPr>
              <w:spacing w:before="0" w:after="0" w:line="250" w:lineRule="auto"/>
            </w:pPr>
            <w:r>
              <w:rPr>
                <w:rFonts w:ascii="DejaVu Sans" w:hAnsi="DejaVu Sans"/>
                <w:b w:val="0"/>
                <w:color w:val="000000"/>
                <w:sz w:val="19"/>
              </w:rPr>
              <w:t>Р19 после D13</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D32</w:t>
            </w:r>
          </w:p>
        </w:tc>
        <w:tc>
          <w:tcPr>
            <w:tcW w:type="dxa" w:w="4522"/>
            <w:vAlign w:val="center"/>
            <w:shd w:fill="F4F6F8"/>
          </w:tcPr>
          <w:p>
            <w:pPr>
              <w:spacing w:before="0" w:after="0" w:line="250" w:lineRule="auto"/>
            </w:pPr>
            <w:r>
              <w:rPr>
                <w:rFonts w:ascii="DejaVu Sans" w:hAnsi="DejaVu Sans"/>
                <w:b w:val="0"/>
                <w:color w:val="000000"/>
                <w:sz w:val="19"/>
              </w:rPr>
              <w:t>Режим по участникам</w:t>
            </w:r>
          </w:p>
        </w:tc>
        <w:tc>
          <w:tcPr>
            <w:tcW w:type="dxa" w:w="4810"/>
            <w:vAlign w:val="center"/>
            <w:shd w:fill="F4F6F8"/>
          </w:tcPr>
          <w:p>
            <w:pPr>
              <w:spacing w:before="0" w:after="0" w:line="250" w:lineRule="auto"/>
            </w:pPr>
            <w:r>
              <w:rPr>
                <w:rFonts w:ascii="DejaVu Sans" w:hAnsi="DejaVu Sans"/>
                <w:b w:val="0"/>
                <w:color w:val="000000"/>
                <w:sz w:val="19"/>
              </w:rPr>
              <w:t>Р30</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D33</w:t>
            </w:r>
          </w:p>
        </w:tc>
        <w:tc>
          <w:tcPr>
            <w:tcW w:type="dxa" w:w="4522"/>
            <w:vAlign w:val="center"/>
            <w:shd w:fill="FFFFFF"/>
          </w:tcPr>
          <w:p>
            <w:pPr>
              <w:spacing w:before="0" w:after="0" w:line="250" w:lineRule="auto"/>
            </w:pPr>
            <w:r>
              <w:rPr>
                <w:rFonts w:ascii="DejaVu Sans" w:hAnsi="DejaVu Sans"/>
                <w:b w:val="0"/>
                <w:color w:val="000000"/>
                <w:sz w:val="19"/>
              </w:rPr>
              <w:t>Порядок отображения</w:t>
            </w:r>
          </w:p>
        </w:tc>
        <w:tc>
          <w:tcPr>
            <w:tcW w:type="dxa" w:w="4810"/>
            <w:vAlign w:val="center"/>
            <w:shd w:fill="FFFFFF"/>
          </w:tcPr>
          <w:p>
            <w:pPr>
              <w:spacing w:before="0" w:after="0" w:line="250" w:lineRule="auto"/>
            </w:pPr>
            <w:r>
              <w:rPr>
                <w:rFonts w:ascii="DejaVu Sans" w:hAnsi="DejaVu Sans"/>
                <w:b w:val="0"/>
                <w:color w:val="000000"/>
                <w:sz w:val="19"/>
              </w:rPr>
              <w:t>Р04</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D34</w:t>
            </w:r>
          </w:p>
        </w:tc>
        <w:tc>
          <w:tcPr>
            <w:tcW w:type="dxa" w:w="4522"/>
            <w:vAlign w:val="center"/>
            <w:shd w:fill="F4F6F8"/>
          </w:tcPr>
          <w:p>
            <w:pPr>
              <w:spacing w:before="0" w:after="0" w:line="250" w:lineRule="auto"/>
            </w:pPr>
            <w:r>
              <w:rPr>
                <w:rFonts w:ascii="DejaVu Sans" w:hAnsi="DejaVu Sans"/>
                <w:b w:val="0"/>
                <w:color w:val="000000"/>
                <w:sz w:val="19"/>
              </w:rPr>
              <w:t>Tourniquet</w:t>
            </w:r>
          </w:p>
        </w:tc>
        <w:tc>
          <w:tcPr>
            <w:tcW w:type="dxa" w:w="4810"/>
            <w:vAlign w:val="center"/>
            <w:shd w:fill="F4F6F8"/>
          </w:tcPr>
          <w:p>
            <w:pPr>
              <w:spacing w:before="0" w:after="0" w:line="250" w:lineRule="auto"/>
            </w:pPr>
            <w:r>
              <w:rPr>
                <w:rFonts w:ascii="DejaVu Sans" w:hAnsi="DejaVu Sans"/>
                <w:b w:val="0"/>
                <w:color w:val="000000"/>
                <w:sz w:val="19"/>
              </w:rPr>
              <w:t>Отложено §6</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D35</w:t>
            </w:r>
          </w:p>
        </w:tc>
        <w:tc>
          <w:tcPr>
            <w:tcW w:type="dxa" w:w="4522"/>
            <w:vAlign w:val="center"/>
            <w:shd w:fill="FFFFFF"/>
          </w:tcPr>
          <w:p>
            <w:pPr>
              <w:spacing w:before="0" w:after="0" w:line="250" w:lineRule="auto"/>
            </w:pPr>
            <w:r>
              <w:rPr>
                <w:rFonts w:ascii="DejaVu Sans" w:hAnsi="DejaVu Sans"/>
                <w:b w:val="0"/>
                <w:color w:val="000000"/>
                <w:sz w:val="19"/>
              </w:rPr>
              <w:t>Множитель отдельной ставки</w:t>
            </w:r>
          </w:p>
        </w:tc>
        <w:tc>
          <w:tcPr>
            <w:tcW w:type="dxa" w:w="4810"/>
            <w:vAlign w:val="center"/>
            <w:shd w:fill="FFFFFF"/>
          </w:tcPr>
          <w:p>
            <w:pPr>
              <w:spacing w:before="0" w:after="0" w:line="250" w:lineRule="auto"/>
            </w:pPr>
            <w:r>
              <w:rPr>
                <w:rFonts w:ascii="DejaVu Sans" w:hAnsi="DejaVu Sans"/>
                <w:b w:val="0"/>
                <w:color w:val="000000"/>
                <w:sz w:val="19"/>
              </w:rPr>
              <w:t>Р31</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D36</w:t>
            </w:r>
          </w:p>
        </w:tc>
        <w:tc>
          <w:tcPr>
            <w:tcW w:type="dxa" w:w="4522"/>
            <w:vAlign w:val="center"/>
            <w:shd w:fill="F4F6F8"/>
          </w:tcPr>
          <w:p>
            <w:pPr>
              <w:spacing w:before="0" w:after="0" w:line="250" w:lineRule="auto"/>
            </w:pPr>
            <w:r>
              <w:rPr>
                <w:rFonts w:ascii="DejaVu Sans" w:hAnsi="DejaVu Sans"/>
                <w:b w:val="0"/>
                <w:color w:val="000000"/>
                <w:sz w:val="19"/>
              </w:rPr>
              <w:t>Выбор лота зрителем</w:t>
            </w:r>
          </w:p>
        </w:tc>
        <w:tc>
          <w:tcPr>
            <w:tcW w:type="dxa" w:w="4810"/>
            <w:vAlign w:val="center"/>
            <w:shd w:fill="F4F6F8"/>
          </w:tcPr>
          <w:p>
            <w:pPr>
              <w:spacing w:before="0" w:after="0" w:line="250" w:lineRule="auto"/>
            </w:pPr>
            <w:r>
              <w:rPr>
                <w:rFonts w:ascii="DejaVu Sans" w:hAnsi="DejaVu Sans"/>
                <w:b w:val="0"/>
                <w:color w:val="000000"/>
                <w:sz w:val="19"/>
              </w:rPr>
              <w:t>Р32 после D35</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D37</w:t>
            </w:r>
          </w:p>
        </w:tc>
        <w:tc>
          <w:tcPr>
            <w:tcW w:type="dxa" w:w="4522"/>
            <w:vAlign w:val="center"/>
            <w:shd w:fill="FFFFFF"/>
          </w:tcPr>
          <w:p>
            <w:pPr>
              <w:spacing w:before="0" w:after="0" w:line="250" w:lineRule="auto"/>
            </w:pPr>
            <w:r>
              <w:rPr>
                <w:rFonts w:ascii="DejaVu Sans" w:hAnsi="DejaVu Sans"/>
                <w:b w:val="0"/>
                <w:color w:val="000000"/>
                <w:sz w:val="19"/>
              </w:rPr>
              <w:t>Переносимые пресеты</w:t>
            </w:r>
          </w:p>
        </w:tc>
        <w:tc>
          <w:tcPr>
            <w:tcW w:type="dxa" w:w="4810"/>
            <w:vAlign w:val="center"/>
            <w:shd w:fill="FFFFFF"/>
          </w:tcPr>
          <w:p>
            <w:pPr>
              <w:spacing w:before="0" w:after="0" w:line="250" w:lineRule="auto"/>
            </w:pPr>
            <w:r>
              <w:rPr>
                <w:rFonts w:ascii="DejaVu Sans" w:hAnsi="DejaVu Sans"/>
                <w:b w:val="0"/>
                <w:color w:val="000000"/>
                <w:sz w:val="19"/>
              </w:rPr>
              <w:t>Р17</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D38</w:t>
            </w:r>
          </w:p>
        </w:tc>
        <w:tc>
          <w:tcPr>
            <w:tcW w:type="dxa" w:w="4522"/>
            <w:vAlign w:val="center"/>
            <w:shd w:fill="F4F6F8"/>
          </w:tcPr>
          <w:p>
            <w:pPr>
              <w:spacing w:before="0" w:after="0" w:line="250" w:lineRule="auto"/>
            </w:pPr>
            <w:r>
              <w:rPr>
                <w:rFonts w:ascii="DejaVu Sans" w:hAnsi="DejaVu Sans"/>
                <w:b w:val="0"/>
                <w:color w:val="000000"/>
                <w:sz w:val="19"/>
              </w:rPr>
              <w:t>LAN виджеты</w:t>
            </w:r>
          </w:p>
        </w:tc>
        <w:tc>
          <w:tcPr>
            <w:tcW w:type="dxa" w:w="4810"/>
            <w:vAlign w:val="center"/>
            <w:shd w:fill="F4F6F8"/>
          </w:tcPr>
          <w:p>
            <w:pPr>
              <w:spacing w:before="0" w:after="0" w:line="250" w:lineRule="auto"/>
            </w:pPr>
            <w:r>
              <w:rPr>
                <w:rFonts w:ascii="DejaVu Sans" w:hAnsi="DejaVu Sans"/>
                <w:b w:val="0"/>
                <w:color w:val="000000"/>
                <w:sz w:val="19"/>
              </w:rPr>
              <w:t>О3 отложено</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D39</w:t>
            </w:r>
          </w:p>
        </w:tc>
        <w:tc>
          <w:tcPr>
            <w:tcW w:type="dxa" w:w="4522"/>
            <w:vAlign w:val="center"/>
            <w:shd w:fill="FFFFFF"/>
          </w:tcPr>
          <w:p>
            <w:pPr>
              <w:spacing w:before="0" w:after="0" w:line="250" w:lineRule="auto"/>
            </w:pPr>
            <w:r>
              <w:rPr>
                <w:rFonts w:ascii="DejaVu Sans" w:hAnsi="DejaVu Sans"/>
                <w:b w:val="0"/>
                <w:color w:val="000000"/>
                <w:sz w:val="19"/>
              </w:rPr>
              <w:t>Профили сцен</w:t>
            </w:r>
          </w:p>
        </w:tc>
        <w:tc>
          <w:tcPr>
            <w:tcW w:type="dxa" w:w="4810"/>
            <w:vAlign w:val="center"/>
            <w:shd w:fill="FFFFFF"/>
          </w:tcPr>
          <w:p>
            <w:pPr>
              <w:spacing w:before="0" w:after="0" w:line="250" w:lineRule="auto"/>
            </w:pPr>
            <w:r>
              <w:rPr>
                <w:rFonts w:ascii="DejaVu Sans" w:hAnsi="DejaVu Sans"/>
                <w:b w:val="0"/>
                <w:color w:val="000000"/>
                <w:sz w:val="19"/>
              </w:rPr>
              <w:t>Не утверждено §11</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D40</w:t>
            </w:r>
          </w:p>
        </w:tc>
        <w:tc>
          <w:tcPr>
            <w:tcW w:type="dxa" w:w="4522"/>
            <w:vAlign w:val="center"/>
            <w:shd w:fill="F4F6F8"/>
          </w:tcPr>
          <w:p>
            <w:pPr>
              <w:spacing w:before="0" w:after="0" w:line="250" w:lineRule="auto"/>
            </w:pPr>
            <w:r>
              <w:rPr>
                <w:rFonts w:ascii="DejaVu Sans" w:hAnsi="DejaVu Sans"/>
                <w:b w:val="0"/>
                <w:color w:val="000000"/>
                <w:sz w:val="19"/>
              </w:rPr>
              <w:t>Ручной порядок музыки</w:t>
            </w:r>
          </w:p>
        </w:tc>
        <w:tc>
          <w:tcPr>
            <w:tcW w:type="dxa" w:w="4810"/>
            <w:vAlign w:val="center"/>
            <w:shd w:fill="F4F6F8"/>
          </w:tcPr>
          <w:p>
            <w:pPr>
              <w:spacing w:before="0" w:after="0" w:line="250" w:lineRule="auto"/>
            </w:pPr>
            <w:r>
              <w:rPr>
                <w:rFonts w:ascii="DejaVu Sans" w:hAnsi="DejaVu Sans"/>
                <w:b w:val="0"/>
                <w:color w:val="000000"/>
                <w:sz w:val="19"/>
              </w:rPr>
              <w:t>Отложено §6</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D41</w:t>
            </w:r>
          </w:p>
        </w:tc>
        <w:tc>
          <w:tcPr>
            <w:tcW w:type="dxa" w:w="4522"/>
            <w:vAlign w:val="center"/>
            <w:shd w:fill="FFFFFF"/>
          </w:tcPr>
          <w:p>
            <w:pPr>
              <w:spacing w:before="0" w:after="0" w:line="250" w:lineRule="auto"/>
            </w:pPr>
            <w:r>
              <w:rPr>
                <w:rFonts w:ascii="DejaVu Sans" w:hAnsi="DejaVu Sans"/>
                <w:b w:val="0"/>
                <w:color w:val="000000"/>
                <w:sz w:val="19"/>
              </w:rPr>
              <w:t>Мультичат</w:t>
            </w:r>
          </w:p>
        </w:tc>
        <w:tc>
          <w:tcPr>
            <w:tcW w:type="dxa" w:w="4810"/>
            <w:vAlign w:val="center"/>
            <w:shd w:fill="FFFFFF"/>
          </w:tcPr>
          <w:p>
            <w:pPr>
              <w:spacing w:before="0" w:after="0" w:line="250" w:lineRule="auto"/>
            </w:pPr>
            <w:r>
              <w:rPr>
                <w:rFonts w:ascii="DejaVu Sans" w:hAnsi="DejaVu Sans"/>
                <w:b w:val="0"/>
                <w:color w:val="000000"/>
                <w:sz w:val="19"/>
              </w:rPr>
              <w:t>О1 Twitch и YouTube; требования уточняются</w:t>
            </w:r>
          </w:p>
        </w:tc>
      </w:tr>
      <w:tr>
        <w:trPr>
          <w:cantSplit/>
        </w:trPr>
        <w:tc>
          <w:tcPr>
            <w:tcW w:type="dxa" w:w="835"/>
            <w:vAlign w:val="center"/>
            <w:shd w:fill="F4F6F8"/>
          </w:tcPr>
          <w:p>
            <w:pPr>
              <w:spacing w:before="0" w:after="0" w:line="250" w:lineRule="auto"/>
              <w:jc w:val="center"/>
            </w:pPr>
            <w:r>
              <w:rPr>
                <w:rFonts w:ascii="DejaVu Sans" w:hAnsi="DejaVu Sans"/>
                <w:b w:val="0"/>
                <w:color w:val="000000"/>
                <w:sz w:val="19"/>
              </w:rPr>
              <w:t>D42</w:t>
            </w:r>
          </w:p>
        </w:tc>
        <w:tc>
          <w:tcPr>
            <w:tcW w:type="dxa" w:w="4522"/>
            <w:vAlign w:val="center"/>
            <w:shd w:fill="F4F6F8"/>
          </w:tcPr>
          <w:p>
            <w:pPr>
              <w:spacing w:before="0" w:after="0" w:line="250" w:lineRule="auto"/>
            </w:pPr>
            <w:r>
              <w:rPr>
                <w:rFonts w:ascii="DejaVu Sans" w:hAnsi="DejaVu Sans"/>
                <w:b w:val="0"/>
                <w:color w:val="000000"/>
                <w:sz w:val="19"/>
              </w:rPr>
              <w:t>Закрытый UI review</w:t>
            </w:r>
          </w:p>
        </w:tc>
        <w:tc>
          <w:tcPr>
            <w:tcW w:type="dxa" w:w="4810"/>
            <w:vAlign w:val="center"/>
            <w:shd w:fill="F4F6F8"/>
          </w:tcPr>
          <w:p>
            <w:pPr>
              <w:spacing w:before="0" w:after="0" w:line="250" w:lineRule="auto"/>
            </w:pPr>
            <w:r>
              <w:rPr>
                <w:rFonts w:ascii="DejaVu Sans" w:hAnsi="DejaVu Sans"/>
                <w:b w:val="0"/>
                <w:color w:val="000000"/>
                <w:sz w:val="19"/>
              </w:rPr>
              <w:t>Выполнено §11</w:t>
            </w:r>
          </w:p>
        </w:tc>
      </w:tr>
      <w:tr>
        <w:trPr>
          <w:cantSplit/>
        </w:trPr>
        <w:tc>
          <w:tcPr>
            <w:tcW w:type="dxa" w:w="835"/>
            <w:vAlign w:val="center"/>
            <w:shd w:fill="FFFFFF"/>
          </w:tcPr>
          <w:p>
            <w:pPr>
              <w:spacing w:before="0" w:after="0" w:line="250" w:lineRule="auto"/>
              <w:jc w:val="center"/>
            </w:pPr>
            <w:r>
              <w:rPr>
                <w:rFonts w:ascii="DejaVu Sans" w:hAnsi="DejaVu Sans"/>
                <w:b w:val="0"/>
                <w:color w:val="000000"/>
                <w:sz w:val="19"/>
              </w:rPr>
              <w:t>D43</w:t>
            </w:r>
          </w:p>
        </w:tc>
        <w:tc>
          <w:tcPr>
            <w:tcW w:type="dxa" w:w="4522"/>
            <w:vAlign w:val="center"/>
            <w:shd w:fill="FFFFFF"/>
          </w:tcPr>
          <w:p>
            <w:pPr>
              <w:spacing w:before="0" w:after="0" w:line="250" w:lineRule="auto"/>
            </w:pPr>
            <w:r>
              <w:rPr>
                <w:rFonts w:ascii="DejaVu Sans" w:hAnsi="DejaVu Sans"/>
                <w:b w:val="0"/>
                <w:color w:val="000000"/>
                <w:sz w:val="19"/>
              </w:rPr>
              <w:t>Аудиомаршрут</w:t>
            </w:r>
          </w:p>
        </w:tc>
        <w:tc>
          <w:tcPr>
            <w:tcW w:type="dxa" w:w="4810"/>
            <w:vAlign w:val="center"/>
            <w:shd w:fill="FFFFFF"/>
          </w:tcPr>
          <w:p>
            <w:pPr>
              <w:spacing w:before="0" w:after="0" w:line="250" w:lineRule="auto"/>
            </w:pPr>
            <w:r>
              <w:rPr>
                <w:rFonts w:ascii="DejaVu Sans" w:hAnsi="DejaVu Sans"/>
                <w:b w:val="0"/>
                <w:color w:val="000000"/>
                <w:sz w:val="19"/>
              </w:rPr>
              <w:t>Выполнено §4 и §11</w:t>
            </w:r>
          </w:p>
        </w:tc>
      </w:tr>
    </w:tbl>
    <w:p>
      <w:pPr>
        <w:spacing w:after="40"/>
      </w:pPr>
      <w:r/>
    </w:p>
    <w:p>
      <w:r>
        <w:t>Контроль D серии: 32 сохранённых будущих кода, 5 выполненных и 6 отменённых, заменённых или неподтверждённых. Это классификация исходных кодов, а не число уникальных функций программы. Не D направления — основная очередь YouTube и Public Web, Saved и New Auction, W1, A8, сервисы, глобальный фокус, компактный список и возможные категории — учтены отдельно.</w:t>
      </w:r>
    </w:p>
    <w:p>
      <w:pPr>
        <w:pStyle w:val="Heading1"/>
        <w:keepNext/>
      </w:pPr>
      <w:r>
        <w:t>13 Безопасный Undo A8 и карточка следующей задачи</w:t>
      </w:r>
    </w:p>
    <w:p>
      <w:pPr>
        <w:pStyle w:val="Heading2"/>
        <w:keepNext/>
      </w:pPr>
      <w:r>
        <w:t>13 1 Product A8 Безопасная отмена действий</w:t>
      </w:r>
    </w:p>
    <w:p>
      <w:r>
        <w:t>Р39 Product A8 остаётся в резерве. Пользователь отложил его 1 сентября 2026 года, не включив в MAIN. Из-за зависимости от последующих действий и истории рассматривать после функций, чьи операции потребуется отменять. Это предложение о месте разбора, а не новое согласование.</w:t>
      </w:r>
    </w:p>
    <w:p>
      <w:pPr>
        <w:keepNext/>
      </w:pPr>
      <w:r>
        <w:t>Undo создаёт новое аудируемое компенсирующее событие. Исходная запись истории не удаляется и не переписывается. Отмена недоступна, если последующие зависимые изменения делают её небезопасной. Функция предназначена только оператору InOneLine и не выдаётся в OBS. Прежний список обратимых действий не считается заранее одобренным; нужен новый review точного перечня.</w:t>
      </w:r>
    </w:p>
    <w:p>
      <w:pPr>
        <w:spacing w:after="140"/>
      </w:pPr>
      <w:r>
        <w:rPr>
          <w:sz w:val="18"/>
        </w:rPr>
        <w:t>Б §5.2 Product A8. Основа по А: JRN-001…006, HIST-007…008; X-009 не содержит текущего Undo.</w:t>
      </w:r>
    </w:p>
    <w:p>
      <w:pPr>
        <w:pStyle w:val="Heading2"/>
        <w:keepNext/>
      </w:pPr>
      <w:r>
        <w:t>13 2 Поля рабочей карточки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808"/>
        <w:gridCol w:w="7358"/>
      </w:tblGrid>
      <w:tr>
        <w:trPr>
          <w:tblHeader w:val="true"/>
          <w:cantSplit/>
        </w:trPr>
        <w:tc>
          <w:tcPr>
            <w:tcW w:type="dxa" w:w="2808"/>
            <w:vAlign w:val="center"/>
            <w:shd w:fill="DCE6EF"/>
          </w:tcPr>
          <w:p>
            <w:pPr>
              <w:keepNext/>
              <w:spacing w:before="0" w:after="0" w:line="250" w:lineRule="auto"/>
            </w:pPr>
            <w:r>
              <w:rPr>
                <w:rFonts w:ascii="DejaVu Sans" w:hAnsi="DejaVu Sans"/>
                <w:b/>
                <w:color w:val="000000"/>
                <w:sz w:val="19"/>
              </w:rPr>
              <w:t>Поле</w:t>
            </w:r>
          </w:p>
        </w:tc>
        <w:tc>
          <w:tcPr>
            <w:tcW w:type="dxa" w:w="7358"/>
            <w:vAlign w:val="center"/>
            <w:shd w:fill="DCE6EF"/>
          </w:tcPr>
          <w:p>
            <w:pPr>
              <w:keepNext/>
              <w:spacing w:before="0" w:after="0" w:line="250" w:lineRule="auto"/>
            </w:pPr>
            <w:r>
              <w:rPr>
                <w:rFonts w:ascii="DejaVu Sans" w:hAnsi="DejaVu Sans"/>
                <w:b/>
                <w:color w:val="000000"/>
                <w:sz w:val="19"/>
              </w:rPr>
              <w:t>Что фиксировать</w:t>
            </w:r>
          </w:p>
        </w:tc>
      </w:tr>
      <w:tr>
        <w:trPr>
          <w:cantSplit/>
        </w:trPr>
        <w:tc>
          <w:tcPr>
            <w:tcW w:type="dxa" w:w="2808"/>
            <w:vAlign w:val="center"/>
            <w:shd w:fill="FFFFFF"/>
          </w:tcPr>
          <w:p>
            <w:pPr>
              <w:keepNext/>
              <w:spacing w:before="0" w:after="0" w:line="250" w:lineRule="auto"/>
            </w:pPr>
            <w:r>
              <w:rPr>
                <w:rFonts w:ascii="DejaVu Sans" w:hAnsi="DejaVu Sans"/>
                <w:b w:val="0"/>
                <w:color w:val="000000"/>
                <w:sz w:val="19"/>
              </w:rPr>
              <w:t>Исходный ID и название</w:t>
            </w:r>
          </w:p>
        </w:tc>
        <w:tc>
          <w:tcPr>
            <w:tcW w:type="dxa" w:w="7358"/>
            <w:vAlign w:val="center"/>
            <w:shd w:fill="FFFFFF"/>
          </w:tcPr>
          <w:p>
            <w:pPr>
              <w:keepNext/>
              <w:spacing w:before="0" w:after="0" w:line="250" w:lineRule="auto"/>
            </w:pPr>
            <w:r>
              <w:rPr>
                <w:rFonts w:ascii="DejaVu Sans" w:hAnsi="DejaVu Sans"/>
                <w:b w:val="0"/>
                <w:color w:val="000000"/>
                <w:sz w:val="19"/>
              </w:rPr>
              <w:t>Сохранять D W B A или другой первоначальный ID. Временные дефекты получают отдельный QA ID.</w:t>
            </w:r>
          </w:p>
        </w:tc>
      </w:tr>
      <w:tr>
        <w:trPr>
          <w:cantSplit/>
        </w:trPr>
        <w:tc>
          <w:tcPr>
            <w:tcW w:type="dxa" w:w="2808"/>
            <w:vAlign w:val="center"/>
            <w:shd w:fill="F4F6F8"/>
          </w:tcPr>
          <w:p>
            <w:pPr>
              <w:keepNext/>
              <w:spacing w:before="0" w:after="0" w:line="250" w:lineRule="auto"/>
            </w:pPr>
            <w:r>
              <w:rPr>
                <w:rFonts w:ascii="DejaVu Sans" w:hAnsi="DejaVu Sans"/>
                <w:b w:val="0"/>
                <w:color w:val="000000"/>
                <w:sz w:val="19"/>
              </w:rPr>
              <w:t>Основание и последнее решение</w:t>
            </w:r>
          </w:p>
        </w:tc>
        <w:tc>
          <w:tcPr>
            <w:tcW w:type="dxa" w:w="7358"/>
            <w:vAlign w:val="center"/>
            <w:shd w:fill="F4F6F8"/>
          </w:tcPr>
          <w:p>
            <w:pPr>
              <w:keepNext/>
              <w:spacing w:before="0" w:after="0" w:line="250" w:lineRule="auto"/>
            </w:pPr>
            <w:r>
              <w:rPr>
                <w:rFonts w:ascii="DejaVu Sans" w:hAnsi="DejaVu Sans"/>
                <w:b w:val="0"/>
                <w:color w:val="000000"/>
                <w:sz w:val="19"/>
              </w:rPr>
              <w:t>Источник А или Б, раздел или ID, дата и точная сущность пользовательского решения.</w:t>
            </w:r>
          </w:p>
        </w:tc>
      </w:tr>
      <w:tr>
        <w:trPr>
          <w:cantSplit/>
        </w:trPr>
        <w:tc>
          <w:tcPr>
            <w:tcW w:type="dxa" w:w="2808"/>
            <w:vAlign w:val="center"/>
            <w:shd w:fill="FFFFFF"/>
          </w:tcPr>
          <w:p>
            <w:pPr>
              <w:spacing w:before="0" w:after="0" w:line="250" w:lineRule="auto"/>
            </w:pPr>
            <w:r>
              <w:rPr>
                <w:rFonts w:ascii="DejaVu Sans" w:hAnsi="DejaVu Sans"/>
                <w:b w:val="0"/>
                <w:color w:val="000000"/>
                <w:sz w:val="19"/>
              </w:rPr>
              <w:t>Актуальный код</w:t>
            </w:r>
          </w:p>
        </w:tc>
        <w:tc>
          <w:tcPr>
            <w:tcW w:type="dxa" w:w="7358"/>
            <w:vAlign w:val="center"/>
            <w:shd w:fill="FFFFFF"/>
          </w:tcPr>
          <w:p>
            <w:pPr>
              <w:spacing w:before="0" w:after="0" w:line="250" w:lineRule="auto"/>
            </w:pPr>
            <w:r>
              <w:rPr>
                <w:rFonts w:ascii="DejaVu Sans" w:hAnsi="DejaVu Sans"/>
                <w:b w:val="0"/>
                <w:color w:val="000000"/>
                <w:sz w:val="19"/>
              </w:rPr>
              <w:t>Полный commit и фактически установленный кандидат; одного APP_VERSION недостаточно.</w:t>
            </w:r>
          </w:p>
        </w:tc>
      </w:tr>
      <w:tr>
        <w:trPr>
          <w:cantSplit/>
        </w:trPr>
        <w:tc>
          <w:tcPr>
            <w:tcW w:type="dxa" w:w="2808"/>
            <w:vAlign w:val="center"/>
            <w:shd w:fill="F4F6F8"/>
          </w:tcPr>
          <w:p>
            <w:pPr>
              <w:spacing w:before="0" w:after="0" w:line="250" w:lineRule="auto"/>
            </w:pPr>
            <w:r>
              <w:rPr>
                <w:rFonts w:ascii="DejaVu Sans" w:hAnsi="DejaVu Sans"/>
                <w:b w:val="0"/>
                <w:color w:val="000000"/>
                <w:sz w:val="19"/>
              </w:rPr>
              <w:t>Текущее поведение</w:t>
            </w:r>
          </w:p>
        </w:tc>
        <w:tc>
          <w:tcPr>
            <w:tcW w:type="dxa" w:w="7358"/>
            <w:vAlign w:val="center"/>
            <w:shd w:fill="F4F6F8"/>
          </w:tcPr>
          <w:p>
            <w:pPr>
              <w:spacing w:before="0" w:after="0" w:line="250" w:lineRule="auto"/>
            </w:pPr>
            <w:r>
              <w:rPr>
                <w:rFonts w:ascii="DejaVu Sans" w:hAnsi="DejaVu Sans"/>
                <w:b w:val="0"/>
                <w:color w:val="000000"/>
                <w:sz w:val="19"/>
              </w:rPr>
              <w:t>Достижимый UI путь, состояния, пределы, сохранение настроек и влияние на историю.</w:t>
            </w:r>
          </w:p>
        </w:tc>
      </w:tr>
      <w:tr>
        <w:trPr>
          <w:cantSplit/>
        </w:trPr>
        <w:tc>
          <w:tcPr>
            <w:tcW w:type="dxa" w:w="2808"/>
            <w:vAlign w:val="center"/>
            <w:shd w:fill="FFFFFF"/>
          </w:tcPr>
          <w:p>
            <w:pPr>
              <w:spacing w:before="0" w:after="0" w:line="250" w:lineRule="auto"/>
            </w:pPr>
            <w:r>
              <w:rPr>
                <w:rFonts w:ascii="DejaVu Sans" w:hAnsi="DejaVu Sans"/>
                <w:b w:val="0"/>
                <w:color w:val="000000"/>
                <w:sz w:val="19"/>
              </w:rPr>
              <w:t>Ожидаемый результат</w:t>
            </w:r>
          </w:p>
        </w:tc>
        <w:tc>
          <w:tcPr>
            <w:tcW w:type="dxa" w:w="7358"/>
            <w:vAlign w:val="center"/>
            <w:shd w:fill="FFFFFF"/>
          </w:tcPr>
          <w:p>
            <w:pPr>
              <w:spacing w:before="0" w:after="0" w:line="250" w:lineRule="auto"/>
            </w:pPr>
            <w:r>
              <w:rPr>
                <w:rFonts w:ascii="DejaVu Sans" w:hAnsi="DejaVu Sans"/>
                <w:b w:val="0"/>
                <w:color w:val="000000"/>
                <w:sz w:val="19"/>
              </w:rPr>
              <w:t>Наблюдаемое поведение после изменения и критерии приёмки.</w:t>
            </w:r>
          </w:p>
        </w:tc>
      </w:tr>
      <w:tr>
        <w:trPr>
          <w:cantSplit/>
        </w:trPr>
        <w:tc>
          <w:tcPr>
            <w:tcW w:type="dxa" w:w="2808"/>
            <w:vAlign w:val="center"/>
            <w:shd w:fill="F4F6F8"/>
          </w:tcPr>
          <w:p>
            <w:pPr>
              <w:spacing w:before="0" w:after="0" w:line="250" w:lineRule="auto"/>
            </w:pPr>
            <w:r>
              <w:rPr>
                <w:rFonts w:ascii="DejaVu Sans" w:hAnsi="DejaVu Sans"/>
                <w:b w:val="0"/>
                <w:color w:val="000000"/>
                <w:sz w:val="19"/>
              </w:rPr>
              <w:t>Границы и зависимости</w:t>
            </w:r>
          </w:p>
        </w:tc>
        <w:tc>
          <w:tcPr>
            <w:tcW w:type="dxa" w:w="7358"/>
            <w:vAlign w:val="center"/>
            <w:shd w:fill="F4F6F8"/>
          </w:tcPr>
          <w:p>
            <w:pPr>
              <w:spacing w:before="0" w:after="0" w:line="250" w:lineRule="auto"/>
            </w:pPr>
            <w:r>
              <w:rPr>
                <w:rFonts w:ascii="DejaVu Sans" w:hAnsi="DejaVu Sans"/>
                <w:b w:val="0"/>
                <w:color w:val="000000"/>
                <w:sz w:val="19"/>
              </w:rPr>
              <w:t>Что входит в выбранный пакет, что требует отдельного решения и какой существующий механизм используем.</w:t>
            </w:r>
          </w:p>
        </w:tc>
      </w:tr>
      <w:tr>
        <w:trPr>
          <w:cantSplit/>
        </w:trPr>
        <w:tc>
          <w:tcPr>
            <w:tcW w:type="dxa" w:w="2808"/>
            <w:vAlign w:val="center"/>
            <w:shd w:fill="FFFFFF"/>
          </w:tcPr>
          <w:p>
            <w:pPr>
              <w:spacing w:before="0" w:after="0" w:line="250" w:lineRule="auto"/>
            </w:pPr>
            <w:r>
              <w:rPr>
                <w:rFonts w:ascii="DejaVu Sans" w:hAnsi="DejaVu Sans"/>
                <w:b w:val="0"/>
                <w:color w:val="000000"/>
                <w:sz w:val="19"/>
              </w:rPr>
              <w:t>Согласование</w:t>
            </w:r>
          </w:p>
        </w:tc>
        <w:tc>
          <w:tcPr>
            <w:tcW w:type="dxa" w:w="7358"/>
            <w:vAlign w:val="center"/>
            <w:shd w:fill="FFFFFF"/>
          </w:tcPr>
          <w:p>
            <w:pPr>
              <w:spacing w:before="0" w:after="0" w:line="250" w:lineRule="auto"/>
            </w:pPr>
            <w:r>
              <w:rPr>
                <w:rFonts w:ascii="DejaVu Sans" w:hAnsi="DejaVu Sans"/>
                <w:b w:val="0"/>
                <w:color w:val="000000"/>
                <w:sz w:val="19"/>
              </w:rPr>
              <w:t>Сообщение и дата прямого одобрения объёма. Если его ещё нет — так и указать.</w:t>
            </w:r>
          </w:p>
        </w:tc>
      </w:tr>
      <w:tr>
        <w:trPr>
          <w:cantSplit/>
        </w:trPr>
        <w:tc>
          <w:tcPr>
            <w:tcW w:type="dxa" w:w="2808"/>
            <w:vAlign w:val="center"/>
            <w:shd w:fill="F4F6F8"/>
          </w:tcPr>
          <w:p>
            <w:pPr>
              <w:spacing w:before="0" w:after="0" w:line="250" w:lineRule="auto"/>
            </w:pPr>
            <w:r>
              <w:rPr>
                <w:rFonts w:ascii="DejaVu Sans" w:hAnsi="DejaVu Sans"/>
                <w:b w:val="0"/>
                <w:color w:val="000000"/>
                <w:sz w:val="19"/>
              </w:rPr>
              <w:t>Кандидат и проверки</w:t>
            </w:r>
          </w:p>
        </w:tc>
        <w:tc>
          <w:tcPr>
            <w:tcW w:type="dxa" w:w="7358"/>
            <w:vAlign w:val="center"/>
            <w:shd w:fill="F4F6F8"/>
          </w:tcPr>
          <w:p>
            <w:pPr>
              <w:spacing w:before="0" w:after="0" w:line="250" w:lineRule="auto"/>
            </w:pPr>
            <w:r>
              <w:rPr>
                <w:rFonts w:ascii="DejaVu Sans" w:hAnsi="DejaVu Sans"/>
                <w:b w:val="0"/>
                <w:color w:val="000000"/>
                <w:sz w:val="19"/>
              </w:rPr>
              <w:t>Ветка, commit, CI run, artifact ID, имена файлов, SHA-256, полный ручной чек лист.</w:t>
            </w:r>
          </w:p>
        </w:tc>
      </w:tr>
      <w:tr>
        <w:trPr>
          <w:cantSplit/>
        </w:trPr>
        <w:tc>
          <w:tcPr>
            <w:tcW w:type="dxa" w:w="2808"/>
            <w:vAlign w:val="center"/>
            <w:shd w:fill="FFFFFF"/>
          </w:tcPr>
          <w:p>
            <w:pPr>
              <w:spacing w:before="0" w:after="0" w:line="250" w:lineRule="auto"/>
            </w:pPr>
            <w:r>
              <w:rPr>
                <w:rFonts w:ascii="DejaVu Sans" w:hAnsi="DejaVu Sans"/>
                <w:b w:val="0"/>
                <w:color w:val="000000"/>
                <w:sz w:val="19"/>
              </w:rPr>
              <w:t>Ручной результат и FIX</w:t>
            </w:r>
          </w:p>
        </w:tc>
        <w:tc>
          <w:tcPr>
            <w:tcW w:type="dxa" w:w="7358"/>
            <w:vAlign w:val="center"/>
            <w:shd w:fill="FFFFFF"/>
          </w:tcPr>
          <w:p>
            <w:pPr>
              <w:spacing w:before="0" w:after="0" w:line="250" w:lineRule="auto"/>
            </w:pPr>
            <w:r>
              <w:rPr>
                <w:rFonts w:ascii="DejaVu Sans" w:hAnsi="DejaVu Sans"/>
                <w:b w:val="0"/>
                <w:color w:val="000000"/>
                <w:sz w:val="19"/>
              </w:rPr>
              <w:t>Действие и ожидаемый результат, фактический PASS или дефект, отдельная явная приёмка.</w:t>
            </w:r>
          </w:p>
        </w:tc>
      </w:tr>
      <w:tr>
        <w:trPr>
          <w:cantSplit/>
        </w:trPr>
        <w:tc>
          <w:tcPr>
            <w:tcW w:type="dxa" w:w="2808"/>
            <w:vAlign w:val="center"/>
            <w:shd w:fill="F4F6F8"/>
          </w:tcPr>
          <w:p>
            <w:pPr>
              <w:spacing w:before="0" w:after="0" w:line="250" w:lineRule="auto"/>
            </w:pPr>
            <w:r>
              <w:rPr>
                <w:rFonts w:ascii="DejaVu Sans" w:hAnsi="DejaVu Sans"/>
                <w:b w:val="0"/>
                <w:color w:val="000000"/>
                <w:sz w:val="19"/>
              </w:rPr>
              <w:t>Продвижение и публикация</w:t>
            </w:r>
          </w:p>
        </w:tc>
        <w:tc>
          <w:tcPr>
            <w:tcW w:type="dxa" w:w="7358"/>
            <w:vAlign w:val="center"/>
            <w:shd w:fill="F4F6F8"/>
          </w:tcPr>
          <w:p>
            <w:pPr>
              <w:spacing w:before="0" w:after="0" w:line="250" w:lineRule="auto"/>
            </w:pPr>
            <w:r>
              <w:rPr>
                <w:rFonts w:ascii="DejaVu Sans" w:hAnsi="DejaVu Sans"/>
                <w:b w:val="0"/>
                <w:color w:val="000000"/>
                <w:sz w:val="19"/>
              </w:rPr>
              <w:t>Принятые байты, merge и независимая CI, отдельный request и release при наличии.</w:t>
            </w:r>
          </w:p>
        </w:tc>
      </w:tr>
      <w:tr>
        <w:trPr>
          <w:cantSplit/>
        </w:trPr>
        <w:tc>
          <w:tcPr>
            <w:tcW w:type="dxa" w:w="2808"/>
            <w:vAlign w:val="center"/>
            <w:shd w:fill="FFFFFF"/>
          </w:tcPr>
          <w:p>
            <w:pPr>
              <w:spacing w:before="0" w:after="0" w:line="250" w:lineRule="auto"/>
            </w:pPr>
            <w:r>
              <w:rPr>
                <w:rFonts w:ascii="DejaVu Sans" w:hAnsi="DejaVu Sans"/>
                <w:b w:val="0"/>
                <w:color w:val="000000"/>
                <w:sz w:val="19"/>
              </w:rPr>
              <w:t>Следующий шаг</w:t>
            </w:r>
          </w:p>
        </w:tc>
        <w:tc>
          <w:tcPr>
            <w:tcW w:type="dxa" w:w="7358"/>
            <w:vAlign w:val="center"/>
            <w:shd w:fill="FFFFFF"/>
          </w:tcPr>
          <w:p>
            <w:pPr>
              <w:spacing w:before="0" w:after="0" w:line="250" w:lineRule="auto"/>
            </w:pPr>
            <w:r>
              <w:rPr>
                <w:rFonts w:ascii="DejaVu Sans" w:hAnsi="DejaVu Sans"/>
                <w:b w:val="0"/>
                <w:color w:val="000000"/>
                <w:sz w:val="19"/>
              </w:rPr>
              <w:t>Только действие в пределах текущего согласования либо ожидание выбора пользователя.</w:t>
            </w:r>
          </w:p>
        </w:tc>
      </w:tr>
    </w:tbl>
    <w:p>
      <w:pPr>
        <w:spacing w:after="40"/>
      </w:pPr>
      <w:r/>
    </w:p>
    <w:p>
      <w:pPr>
        <w:pStyle w:val="Heading2"/>
        <w:keepNext/>
      </w:pPr>
      <w:r>
        <w:t>13 3 Зафиксированная следующая карточка</w:t>
      </w:r>
    </w:p>
    <w:p>
      <w:r>
        <w:t>ID: D41. Название: мультичат и отдельный виджет OBS. Статус: набор требований детально согласовывается; решения, прямо принятые пользователем 23–24 октября 2026 года, собраны в §13.6. Первая версия — Twitch и YouTube; добавление других платформ допускается только отдельными адаптерами, но несколько чатов одной платформы запрещены. Приняты единая лента и отдельный браузерный OBS-виджет, автоматическая работа, отображение по времени фактического получения при задержке 0, вручную вводимая неотрицательная задержка для общей сортировки, фильтрация платформ только в OBS, единое оформление, ограниченная память и отсутствие интерактивного управления сообщениями. Код D41 не реализован, Windows QA и пользовательского PASS по нему нет. Следующее действие — продолжить уточнять оставшиеся требования выбранного D41, проверить API и точный scope перед реализацией одного пакета.</w:t>
      </w:r>
    </w:p>
    <w:p>
      <w:pPr>
        <w:pStyle w:val="Heading2"/>
        <w:keepNext/>
      </w:pPr>
      <w:r>
        <w:t>13 4 Решение по платформам и проверка основы D41</w:t>
      </w:r>
    </w:p>
    <w:p>
      <w:r>
        <w:t>23 октября 2026 года пользователь выбрал Twitch и YouTube для первой версии и прямо потребовал сохранить возможность добавления других платформ. Это решение определяет платформы и расширяемость; функции оператора, оформление OBS, хранение и точные сценарии первой версии продолжают уточняться.</w:t>
      </w:r>
    </w:p>
    <w:p>
      <w:r>
        <w:t>Зафиксированный актуальный main: 977680f3de0e5f0e7a9ae6de1e8192b0eed72697. Проверены общий контракт IntegrationAdapter в streaming_manager/integrations.py и авторизация Twitch в streaming_manager/twitch.py. Используем существующий центр подключений и защищённое хранение credentials; действующие права Twitch для наград сами по себе не дают права чтения чата.</w:t>
      </w:r>
    </w:p>
    <w:p>
      <w:r>
        <w:t>Официальный контракт Twitch проверен 23 октября 2026 года. Получение сообщений доступно через channel.chat.message; для пользовательского подключения требуется user:read:chat. Для приложения на компьютере подходит EventSub WebSocket с User Access Token. Отправка сообщений имеет отдельное право user:write:chat. Источник: https://dev.twitch.tv/docs/chat/authenticating/ и https://dev.twitch.tv/docs/eventsub/eventsub-subscription-types/.</w:t>
      </w:r>
    </w:p>
    <w:p>
      <w:r>
        <w:t>Официальный контракт YouTube проверен 23 октября 2026 года. liveChatMessages.streamList получает сообщения по liveChatId конкретной трансляции и возвращает id, snippet и authorDetails. Отправка предусмотрена отдельным методом liveChatMessages.insert. Авторизация, квоты, выбор трансляции и восстановление соединения уточняются перед реализацией. Источник: https://developers.google.com/youtube/data/live/reference/rest/v3/liveChatMessages/streamList и https://developers.google.com/youtube/data/live/reference/rest/v3/liveChatMessages/insert.</w:t>
      </w:r>
    </w:p>
    <w:p>
      <w:r>
        <w:t>Проверка выполнена по коду и официальной документации API. Нового подключения к аккаунтам, Windows кандидата или ручного PASS D41 пока нет. Последующим уточнением пользователь определил основное назначение как вывод общего чата в OBS. Отправка ответов из InOneLine не является подтверждённым требованием первой версии; прежний открытый вопрос заменён уточнениями §13.5.</w:t>
      </w:r>
    </w:p>
    <w:p>
      <w:pPr>
        <w:pStyle w:val="Heading2"/>
        <w:keepNext/>
      </w:pPr>
      <w:r>
        <w:t>13 5 Требования к виджету чата и проверка графического содержимого</w:t>
      </w:r>
    </w:p>
    <w:p>
      <w:r>
        <w:t>Уточнение пользователя от 23 октября 2026 года. Мультичат предназначен для вывода на стрим через отдельный виджет OBS. Twitch и YouTube образуют один перемежающийся поток, а не отдельные платформенные блоки. AxelChat сохраняется как частный функциональный референс: его возможности изучаются адресно и не включаются автоматически целиком.</w:t>
      </w:r>
    </w:p>
    <w:p>
      <w:r>
        <w:t>У каждого сообщения должен быть узнаваемый маркер источника. Более поздним решением пользователя от 24 октября 2026 года утверждены официальные значки самих платформ (D41-REQ-45): в первой версии Twitch и YouTube, для будущих подключённых платформ — их собственные официальные значки. Собственные заменяющие значки InOneLine не выбраны. Показ времени включается и выключается пользователем; при выключении времени хронологический порядок сохраняется. Исходное требование к содержимому — максимально полное дублирование чатов, включая смайлики, анимированные элементы и GIF. Подмена недоступного изображения текстовой заглушкой как достаточный результат пока не согласована.</w:t>
      </w:r>
      <w:r>
        <w:t xml:space="preserve"> Положение официального значка слева от аватара и имени согласовано в D41-REQ-46; метка времени в приведённом пользователю примере находится после никнейма, а при выключении времени отсутствует.</w:t>
      </w:r>
    </w:p>
    <w:p>
      <w:r>
        <w:t>Порядок и доставка. Решение пользователя от 23 октября 2026 года: по умолчанию задержка 0, сообщения сразу поступают в общую ленту по фактическому времени получения без буфера перестановки. Пользователь может вручную ввести значение задержки в секундах (в том числе дробное); при положительном значении единый RAM-буфер удерживает сообщения для сортировки по доступным меткам времени отправки. Задержка применяется и к вкладке, и к OBS одновременно, а не только к виджету. Пределы валидации ещё не определены. Уже выведенные сообщения не перемещаются. Метка HH:MM не является ключом порядка; абсолютная межплатформенная точность не гарантируется. Подробные правила изменения задержки во время работы см. §13.6.</w:t>
      </w:r>
    </w:p>
    <w:p>
      <w:r>
        <w:t>Проверка Twitch. Официальный EventSub описывает отдельные фрагменты текста, emote и gif. Для emote передаётся доступность статического и анимированного варианта; для GIF — идентификатор и URL изображения. URL GIF необходимо использовать полностью и без изменения. Следовательно, требуемое графическое отображение Twitch реализуемо по документированным данным; это вывод по контракту, без новой проверки реальными сообщениями. Источник: https://dev.twitch.tv/docs/eventsub/eventsub-reference/.</w:t>
      </w:r>
    </w:p>
    <w:p>
      <w:r>
        <w:t>Проверка YouTube. Обычный текст и стандартные символы emoji можно отображать в общем потоке. Полное графическое совпадение всех видов пока не подтверждено: для Super Stickers API прямо не предоставляет URL изображения, хотя возвращает идентификатор и текстовое описание. Наличие всей графики собственных смайликов и иных анимированных сообщений следует проверить адресно. Super Sticker не считается произвольным загружаемым GIF. Источник: https://developers.google.com/youtube/data/live/reference/rest/v3/liveChatMessages.</w:t>
      </w:r>
    </w:p>
    <w:p>
      <w:r>
        <w:t>Разрывы связи. Twitch отдельно предупреждает, что после потери WebSocket события пропущенного промежутка не воспроизводятся заново. Автоматическое переподключение не равно гарантированно полному восстановлению чата. Приёмка должна учитывать реальное ограничение, а не записывать отсутствующие сообщения как полученные. Источник: https://dev.twitch.tv/docs/eventsub/handling-websocket-events/.</w:t>
      </w:r>
    </w:p>
    <w:p>
      <w:r>
        <w:t>Показ при симулкасте. По более позднему прямому решению пользователя от 23 октября 2026 года ограничения платформ на объединение активности остаются на ответственности пользователя и не формируют дополнительные ограничения функциональности InOneLine. Ранее высказанный вариант отдельного фильтра по правилам Twitch не утверждён как новая функция. При этом технические и юридические требования платформ должны быть проверены перед реализацией адаптеров; нельзя выдавать нарушение их условий за официально разрешённый сценарий. Исторические источники: https://legal.twitch.com/en/legal/terms-of-service/ и https://help.twitch.tv/s/article/simulcasting-guidelines.</w:t>
      </w:r>
    </w:p>
    <w:p>
      <w:r>
        <w:t>Следующее действие по D41. Согласованные решения о порядке, задержке, хранении, синхронизации, оформлении, подключениях и OBS-выводе перечислены в §13.6. Остались проверка отображения неполной графики YouTube и других провайдеров, определение технических пределов, завершение дизайна вкладки/настроек, проверка доступных событий удаления и технического контракта адаптеров. Составление записи не создаёт код, Windows кандидата, QA PASS, merge или release.</w:t>
      </w:r>
    </w:p>
    <w:p>
      <w:pPr>
        <w:pStyle w:val="Heading2"/>
        <w:keepNext/>
      </w:pPr>
      <w:r>
        <w:t>13 6 Принятые решения D41 (чат «Программа для стриминга 70» и продолжение, 23–24 октября 2026 года)</w:t>
      </w:r>
    </w:p>
    <w:p>
      <w:pPr/>
      <w:r>
        <w:t>Статус этого раздела. Ниже приведены прямые решения пользователя о требуемом поведении. Они согласованы как требования D41, но не подтверждают реализованный код, ручную Windows-проверку, слияние или релиз. Указанные примеры чисел и интерфейсов не становятся фиксированными пределами без отдельного решения.</w:t>
      </w:r>
    </w:p>
    <w:p>
      <w:pPr>
        <w:pStyle w:val="Heading3"/>
        <w:keepNext/>
      </w:pPr>
      <w:r>
        <w:t>13 6 1 Платформы и назначение</w:t>
      </w:r>
    </w:p>
    <w:p>
      <w:pPr/>
      <w:r>
        <w:t>D41-REQ-01. Первая версия: Twitch и YouTube. VK, Kick и другие сервисы могут добавляться позже отдельными адаптерами на той же основе. Общий поток включает сообщения всех подключённых платформ по порядку получения либо принятой буферной сортировки, не делится на платформенные блоки. AxelChat — функциональный референс; не каждая его возможность автоматически включается в scope.</w:t>
      </w:r>
    </w:p>
    <w:p>
      <w:pPr/>
      <w:r>
        <w:t>D41-REQ-02. Строго один чат на каждую платформу, привязанный к собственному авторизованному аккаунту пользователя. Подключение нескольких каналов одной платформы отклонено окончательно; закладывать расширение под такую функцию не нужно. Названия каналов вручную не вводятся.</w:t>
      </w:r>
    </w:p>
    <w:p>
      <w:pPr/>
      <w:r>
        <w:t>D41-REQ-03. InOneLine получает и нормализует сообщения сам. Вкладка «Мультичат» отображает чаты всех подключённых платформ. Отдельный локальный URL браузерного OBS-виджета читает это общее состояние через существующую локальную инфраструктуру. Ни один экземпляр браузерного виджета не создаёт собственное подключение к платформе.</w:t>
      </w:r>
    </w:p>
    <w:p>
      <w:pPr>
        <w:pStyle w:val="Heading3"/>
        <w:keepNext/>
      </w:pPr>
      <w:r>
        <w:t>13 6 2 Очерёдность, время и задержка</w:t>
      </w:r>
    </w:p>
    <w:p>
      <w:pPr/>
      <w:r>
        <w:t>D41-REQ-04. Режим 0 секунд: вывод немедленно после получения, по фактическому порядку поступления; никаких буферов ожидания или последующей перестановки. Положительная задержка: единый временный буфер собирает сообщения и сортирует доступные в пределах окна сообщения по времени отправки (при равенстве — устойчивый порядок). Уже выведенное не переставляется, запоздавшие вне окна добавляются далее по факту готовности. Абсолютный порядок разных платформ не гарантируется.</w:t>
      </w:r>
    </w:p>
    <w:p>
      <w:pPr/>
      <w:r>
        <w:t>D41-REQ-05. Значение задержки пользователь вводит вручную, в секундах, включая дробные значения; никаких фиксированных пресетов или ползунка. Одно значение одновременно применяется к вкладке программы и ко всем OBS-экземплярам. При изменении на лету пересчитывается ожидание уже находящихся в буфере сообщений: истёкшее выводится сразу; увеличение задержки продлевает ожидание. Выведенные сообщения не переставляются и не повторяются. Фактические безопасные диапазоны и точность ввода — вопрос реализации/проверки.</w:t>
      </w:r>
    </w:p>
    <w:p>
      <w:pPr/>
      <w:r>
        <w:t>D41-REQ-06. Время сообщения можно показать или скрыть. Показывать платформенное время отправки, при его отсутствии — локально зафиксированное время получения; отображать по умолчанию HH:MM в часовом поясе компьютера. Момент вывода после задержки не подменяет время отправки. Настройка единая для вкладки и OBS.</w:t>
      </w:r>
    </w:p>
    <w:p>
      <w:pPr>
        <w:pStyle w:val="Heading3"/>
        <w:keepNext/>
      </w:pPr>
      <w:r>
        <w:t>13 6 3 Содержание сообщений и отсутствие взаимодействий</w:t>
      </w:r>
    </w:p>
    <w:p>
      <w:pPr/>
      <w:r>
        <w:t>D41-REQ-07. Максимально точно показывать сообщения такими, как платформа их предоставляет: текст, никнейм, доступные аватары/роли, нативные смайлики, анимированные элементы, GIF, ссылки, упоминания, ответы, подписки, подарки, платные сообщения, системные события, если они показаны оригинальной площадкой и доступны через её интерфейс. У каждой записи должен быть различимый маркер платформы. Условие «показать всё» ограничено фактически доступными данными API; недоступные типы отдельно проверять и помечать.</w:t>
      </w:r>
      <w:r>
        <w:t xml:space="preserve"> Уточнение о типе маркера платформы см. D41-REQ-45.</w:t>
      </w:r>
    </w:p>
    <w:p>
      <w:pPr/>
      <w:r>
        <w:t>D41-REQ-08. Если картинка/стикер не пришли: сначала попытаться получить оригинальный элемент законным доступным интерфейсом платформы; если это невозможно — использовать переданное платформой текстовое описание; не подставлять произвольные чужие изображения или вымышленные данные. Если нет ни изображения, ни описания, отсутствующий компонент не показывать.</w:t>
      </w:r>
    </w:p>
    <w:p>
      <w:pPr/>
      <w:r>
        <w:t>D41-REQ-09. Мультичат только показывает. Ссылки в интерфейсе не открываются нажатием; никаких ответов, реакций, отправки команд, редактирования, ручного удаления или других действий с сообщениями в InOneLine нет. Содержимое сообщений не запускает HTML/JavaScript и не меняет аукцион, лоты, баллы, таймеры или иные функции программы.</w:t>
      </w:r>
    </w:p>
    <w:p>
      <w:pPr/>
      <w:r>
        <w:t>D41-REQ-10. Удаление только автоматически по событиям платформ: удалённое сообщение убирается из обеих текущих лент и из буфера, если не было выведено. Если провайдер поддерживает массовое удаление и присылает событие, удаляются соответствующие текущие сообщения. Отдельную историю удалённых сообщений и локальную ручную модерацию не делать. Непереданные API удаления восстановить невозможно.</w:t>
      </w:r>
    </w:p>
    <w:p>
      <w:pPr>
        <w:pStyle w:val="Heading3"/>
        <w:keepNext/>
      </w:pPr>
      <w:r>
        <w:t>13 6 4 Настройки оформления</w:t>
      </w:r>
    </w:p>
    <w:p>
      <w:pPr/>
      <w:r>
        <w:t>D41-REQ-11. Для каждой платформы независимо доступны режимы «Оригинальное оформление» и «Настраиваемое оформление». В оригинальном режиме воспроизводим визуальные сведения, доступные из источника, максимально близко к платформе. В настраиваемом режиме для каждой платформы отдельно меняются: шрифт, размер/цвет текста; оформление никнейма (шрифт, размер, цвет); цвет и прозрачность фона сообщения; цвет, толщина и скругление рамки; размеры аватаров и значков ролей. Содержимое сообщения не переписывается.</w:t>
      </w:r>
    </w:p>
    <w:p>
      <w:pPr/>
      <w:r>
        <w:t>D41-REQ-12. Каждая платформа имеет независимо редактируемые параметры оформления. В операторской вкладке InOneLine изменение параметров (включая переключение оригинального/настраиваемого режима) немедленно отображается одновременно на ВСЕХ настоящих сообщениях этой платформы (включая новые входящие) и на ВСЕХ включённых тестовых образцах; подтверждение для локального предпросмотра не требуется. OBS использует последний сохранённый набор параметров и НЕ меняется от чернового изменения в программе. Нажатие «Сохранить» применяет выбранное оформление к OBS-виджету для данной платформы, включая уже отображённые там сообщения, без изменения их содержимого, порядка и меток времени. Сохранённые параметры оформления переживают перезапуск. Это более позднее прямое уточнение пользователя от 24 октября 2026 года, отменяющее прежний мгновенный перенос черновых изменений оформления в OBS; глобальные настройки доставки сообщений не затрагиваются. Дополнительные правила черновика см. D41-REQ-31.</w:t>
      </w:r>
    </w:p>
    <w:p>
      <w:pPr/>
      <w:r>
        <w:t>D41-REQ-13. Новые сообщения появляются снизу мгновенно, старые сдвигаются вверх без анимации. Ручной прокрутки нет ни в программе, ни в OBS. Анимаций появления/исчезновения не добавлять; это не запрещает анимацию внутри оригинальных GIF и эмодзи. Текст переносить по доступной ширине; изображения/GIF уменьшать с сохранением пропорций. Без горизонтальной прокрутки и намеренного обрезания содержания. По позднему уточнению D41-REQ-36 в скрытом режиме OBS общая оболочка виджета также появляется и растёт вверх мгновенно, без анимации; это не отменяет уже принятого направления потока сообщений.</w:t>
      </w:r>
    </w:p>
    <w:p>
      <w:pPr/>
      <w:r>
        <w:t>D41-REQ-14. Количество видимых сообщений OBS определяется доступной шириной/высотой браузерного источника, а не отдельной пользовательской настройкой числа строк или ширины. Для разных размеров источников используется уже принятая адаптивная компоновка InOneLine.</w:t>
      </w:r>
    </w:p>
    <w:p>
      <w:pPr>
        <w:pStyle w:val="Heading3"/>
        <w:keepNext/>
      </w:pPr>
      <w:r>
        <w:t>13 6 5 Виджет OBS, платформенные галочки и сцены</w:t>
      </w:r>
    </w:p>
    <w:p>
      <w:pPr/>
      <w:r>
        <w:t>D41-REQ-15. По каждому подключённому сервису появляется собственная галочка «Отображать чат в OBS». Вкладка программы всегда получает все доступные сообщения независимо от галочек. При снятии галочки ранее показанные OBS сообщения данной платформы остаются до естественного вытеснения; только новые не добавляются в OBS. При обратном включении архив за период выключения не догружается.</w:t>
      </w:r>
    </w:p>
    <w:p>
      <w:pPr/>
      <w:r>
        <w:t>D41-REQ-16. Решение о допуске сообщения в OBS принимается в момент готовности после установленной задержки, а не в момент первичного получения. Если на этот момент галочка отключена, сообщение появится только во вкладке программы. Более позднее включение не добавляет его задним числом. При изменении настройки остальные платформы не затрагиваются.</w:t>
      </w:r>
    </w:p>
    <w:p>
      <w:pPr/>
      <w:r>
        <w:t>D41-REQ-17. Пустая вкладка программы показывает «Ожидание сообщений», а статусы подключений видны только в программе. Пустой OBS-виджет не выводит сообщений о соединении, ошибках или ожидании. Ранее принятая обязательная полная прозрачность пустого OBS-виджета уточнена более поздним прямым решением пользователя от 24 октября 2026 года: прозрачность или постоянный показ фона/контура теперь выбирает сам пользователь по D41-REQ-35. Новые сообщения поступают с принятой задержкой и без анимации отдельных сообщений (D41-REQ-13); в скрытом режиме начало показа области после первого сообщения происходит мгновенно, без анимации и без таймера; подробности D41-REQ-36.</w:t>
      </w:r>
    </w:p>
    <w:p>
      <w:pPr/>
      <w:r>
        <w:t>D41-REQ-18. Один стабильный локальный URL и одно состояние для любого количества одинаковых браузерных источников OBS. Даже если сцена неактивна, программа продолжает принимать/обрабатывать сообщения и поддерживать текущую ленту. При возвращении на сцену или пересоздании источника показывается актуальный разрешённый для OBS срез RAM, а не замороженная лента прошлого состояния и не ускоренная прокрутка пропущенного. Экземпляры могут быть разного размера, но имеют одинаковое содержание и настройки. Предусмотреть существующие кнопки «Копировать URL» и «Проверить в браузере» (точное поведение второго действия — D41-REQ-33).</w:t>
      </w:r>
    </w:p>
    <w:p>
      <w:pPr>
        <w:pStyle w:val="Heading3"/>
        <w:keepNext/>
      </w:pPr>
      <w:r>
        <w:t>13 6 6 Память, завершение эфиров и подключения</w:t>
      </w:r>
    </w:p>
    <w:p>
      <w:pPr/>
      <w:r>
        <w:t>D41-REQ-19. Полную историю чата на диск не писать. В RAM хранить ограниченное, настраиваемое пользователем количество последних сообщений для общей ленты; самый старый элемент автоматически вытесняется. Увеличение лимита не восстанавливает ранее удалённые записи, уменьшение применяется немедленно к программе и OBS. Отдельный RAM-буфер задержки тоже имеет технические ограничения; предотвращать бесконтрольное накопление картинок/GIF и общий рост памяти. При аварийном переполнении буфера приоритет — продолжить вывод даже с уменьшением задержки и предупредить оператора в программе; при невозможности обработать поток потери возможны, поэтому не обещать бесконечной ёмкости.</w:t>
      </w:r>
    </w:p>
    <w:p>
      <w:pPr/>
      <w:r>
        <w:t>D41-REQ-20. Закрытие InOneLine очищает RAM-ленту и буфер; при следующем запуске прежние сообщения не появляются. Сохраняются только пользовательские настройки. Завершение трансляции само по себе не прекращает чтение: если чат платформы доступен без эфира, он продолжает работать. После окончания эфира ранее выведенные сообщения продолжают отображаться и НЕ удаляются по факту завершения; если чат доступен вне эфира, его новые сообщения продолжают поступать в общий поток. Только достоверное начало новой трансляции вызывает очистку старых сообщений и буфера соответствующей платформы, не затрагивая другие платформы. Простое переподключение не означает новый эфир. Уточнение D41-REQ-36 и прямое повторное подтверждение пользователя 24 октября 2026 года: уже отображаемые сообщения не должны пропадать из OBS из-за простоя чата, истечения времени или завершения одной либо всех платформенных трансляций. Показ сохраняется после завершения эфира в пределах высоты OBS-источника, RAM-лимита и ранее принятых событий удаления/очистки. Если Twitch закончил трансляцию, а YouTube продолжает, сообщения Twitch не удаляются; новые сообщения YouTube продолжают появляться в общей ленте. Никакой дополнительной автоматической очистки по событию завершения трансляции не вводить; ранее принятое правило очистки при достоверном начале нового эфира остаётся действующим.</w:t>
      </w:r>
    </w:p>
    <w:p>
      <w:pPr/>
      <w:r>
        <w:t>D41-REQ-21. Подключаться полностью автоматически через существующий центр авторизации, без отдельных кнопок Start/Stop чата. При доступности чата сообщения принимаются независимо от активности трансляции; при недоступности — ожидание. Отдельные платформы независимы; при сбоях автоматически переподключаются с разумным интервалом. Пропущенные за отключение события не считаются восстановленными. Возможные повторные доставки дедуплицируются по устойчивому идентификатору источника.</w:t>
      </w:r>
    </w:p>
    <w:p>
      <w:pPr/>
      <w:r>
        <w:t>D41-REQ-22. После смены авторизованного аккаунта платформы отключается старый чат, очищаются его сообщения в программе, OBS и буфере; затем подключается чат нового аккаунта. Настройки оформления платформы, задержка и галочка OBS сохраняются; другие платформы не затрагиваются. Истёкший токен обновлять автоматически, когда возможно. Если требуется повторный вход, показывать «Требуется авторизация» в программе; не зацикливать заведомо неуспешные запросы и не показывать технические проблемы в OBS.</w:t>
      </w:r>
    </w:p>
    <w:p>
      <w:pPr/>
      <w:r>
        <w:t>D41-REQ-23. Если InOneLine впервые запускается или заново подключается к уже активному чату посреди трансляции, не запрашивать и не выводить прошлую историю переписки. Начинать приём и показ только новых сообщений с момента подключения (с учётом общей задержки и OBS-фильтра). Сообщения до старта приложения не догружать задним числом. Если InOneLine уже работает, но OBS закрыт или его источник не виден, программа продолжает приём; при возвращении OBS-виджет сразу показывает актуальное состояние разрешённой OBS-ленты в RAM по D41-REQ-18. Принято пользователем 24 октября 2026 года.</w:t>
      </w:r>
    </w:p>
    <w:p>
      <w:pPr/>
      <w:r>
        <w:t>D41-REQ-24. Обычное отключение авторизованного аккаунта платформы без замены другим аккаунтом: прекратить получение новых сообщений этой платформы и удалить из временного буфера задержки только те её сообщения, которые ещё не были выведены. Уже выведенные сообщения сохраняются в оперативной памяти и продолжают отображаться во вкладке «Мультичат» и (если ранее были допущены туда) в OBS-виджете; отключение не скрывает их задним числом. Они остаются до естественного вытеснения общим лимитом, подтверждённого удаления платформой, достоверного начала новой трансляции этой платформы либо закрытия InOneLine. При повторном подключении того же аккаунта получать только новые сообщения; пропущенный период не восстанавливать. Другие платформы и сохранённые настройки не затрагивать. Это отличается от смены аккаунта на другой: тогда действует D41-REQ-22 с полной очисткой сообщений старого аккаунта. Решение принято пользователем 24 октября 2026 года; заменяет первоначально предложенную очистку уже показанного чата при обычном отключении.</w:t>
      </w:r>
    </w:p>
    <w:p>
      <w:pPr/>
      <w:r>
        <w:t>D41-REQ-25. Операторская лента сообщений и все настройки мультичата размещаются одновременно внутри ОДНОЙ основной вкладки «Мультичат». Для изменения оформления и параметров не требуется переход в отдельную вкладку/страницу: пользователь наблюдает немедленный результат в живой ленте. Целевая компоновка для достаточной ширины: окно сообщений слева, панель настроек справа. Использовать уже принятый единый стиль блоков, групп, подписей и кнопок InOneLine, не создавать неузнаваемый самостоятельный интерфейс. В минимальном размере основного окна 520 × 360 и на промежуточных размерах обязательна адаптация: все элементы доступны, текст и кнопки не перекрываются, главная лента остаётся видимой при настройке, внешняя горизонтальная полоса не появляется, главное окно не меняет размер при переключении вкладок. При минимальном размере 520 × 360 окончательно согласована вертикальная компоновка: лента чата сверху, настройки снизу с собственной вертикальной прокруткой. Лента остаётся видимой при прокрутке настроек и сама не прокручивается вручную. При достаточной ширине автоматически восстанавливается горизонтальная компоновка: чат слева, настройки справа. Конкретные пропорции, точки перестроения, высоты панелей и размещение URL-кнопок проверить по существующей Qt-компоновке при реализации и вручную на 520 × 360, промежуточных и больших размерах. Основание: прямое уточнение пользователя 24 октября 2026 года; заменяет предыдущую предложенную модель с отдельными разделами «Сообщения»/«Настройки». Статус: единая вкладка, общий стиль, горизонтальная и вертикальная схемы согласованы пользователем 24 октября 2026 года; конкретные пропорции и порог перестроения проверяются при реализации; код и Windows QA ещё отсутствуют.</w:t>
      </w:r>
    </w:p>
    <w:p>
      <w:pPr/>
      <w:r>
        <w:t>D41-REQ-26. Организация панели настроек «Мультичата» внутри единой вкладки: четыре раскрываемых и сворачиваемых блока: «Общие настройки» (задержка, лимит сообщений, показ времени), «Подключения и OBS» (состояния сервисов, галочки отображения чата каждого подключённого сервиса в OBS, быстрые кнопки «Копировать URL» и «Проверить в браузере»), «Оформление Twitch», «Оформление YouTube» (независимые варианты оригинального/настраиваемого оформления и соответствующие параметры). Для будущих подключаемых платформ формируется аналогичный собственный блок оформления без отдельного окна или новой вкладки. Если учётная запись сервиса не подключена в существующем центре подключений, блок её настроек оформления НЕ ОТОБРАЖАЕТСЯ целиком, включая подпись и внутренние контролы; настройки не удаляются и после повторного подключения возвращаются сохранёнными. Общие настройки остаются доступными независимо от наличия подключений; в блоке «Подключения и OBS» остаются сведения о состоянии подключений, чтобы оператор понимал отсутствие источника. При временной сетевой ошибке или ожидании авторизации ранее подключённого аккаунта блок не скрывается только по причине временной недоступности сервиса: сохраняется возможность видеть настройки и состояние. Автоматическая видимость блоков не изменяет уже принятые D41-REQ-22/24 правила очистки или сохранения ранее показанных сообщений. Группировка и скрытие неприменимых настроек напрямую приняты пользователем 24 октября 2026 года; применять общий GLOBAL-UI-001 и компактное перестроение D41-REQ-25. Реализация, ручная проверка Windows и QA не выполнены.</w:t>
      </w:r>
    </w:p>
    <w:p>
      <w:pPr/>
      <w:r>
        <w:t>D41-REQ-27. Тестовое сообщение для проверки оформления мультичата без необходимости ждать реального сообщения или начинать трансляцию. Пользователь может по своей инициативе показать тестовое сообщение в области предпросмотра внутри программы и оценить фактически выбранные параметры оформления: шрифты, цвета, фон, рамки и другие согласованные настройки соответствующей платформы. Тестовое сообщение строго отделено от настоящей операторской ленты и общего потока сообщений: не становится полученным сообщением, не проходит обычную очередь и задержку, не засчитывается в лимит RAM-ленты, не появляется в OBS-виджете, не попадает в историю или экспорт и не создаёт событий сервиса. Проверка доступна до начала эфира и при отсутствии входящих сообщений. Сам предпросмотр работает в рамках ранее принятой единой вкладки «Мультичат» и должен сохранять адаптивность на 520 × 360. Место кнопки и способ закрытия уточнены следующим принятым правилом D41-REQ-28; дальнейшее расширение тестового содержимого отдельно не согласовано. Основание: прямое принятие предложения пользователем 24 октября 2026 года. Статус: требование согласовано; реализация и Windows QA ещё не выполнялись.</w:t>
      </w:r>
    </w:p>
    <w:p>
      <w:pPr/>
      <w:r>
        <w:t>D41-REQ-28. Запуск и завершение локального предпросмотра тестового сообщения. Внутри раскрываемого блока оформления каждой подключённой платформы («Оформление Twitch», «Оформление YouTube» и аналогичного блока будущего сервиса) размещается кнопка «Показать тестовое сообщение». По нажатию тестовый образец появляется внизу ОБЩЕЙ области чата под настоящими сообщениями без отдельного режима/окна: никнеймом, текстом, аватаром, значком платформы и примерами эмодзи; всё оформляется текущими настройками этой платформы и обновляется при их изменении. Кнопка «Закрыть предпросмотр» завершает тестовый показ соответствующей платформы; при выключении последнего тестового образца он исчезает снизу общей области сообщений, а настоящая лента, которая всё это время оставалась видимой, продолжает отображаться без повторного воспроизведения или догрузки уже полученного. Независимые одновременные тестовые сообщения нескольких платформ уточнены в D41-REQ-29. Пока предпросмотр открыт, InOneLine продолжает без остановки получать и обрабатывать настоящие сообщения всех подключённых платформ, поддерживая RAM-ленту и вывод в OBS по ранее согласованным правилам. Тестовый образец не выдаётся за реальное сообщение, не добавляется в настоящую ленту, буфер, OBS, историю или другие внешние события и не влияет на ограничение RAM (D41-REQ-27). Окно предпросмотра находится внутри принятой единой вкладки, не создаёт отдельного подключения к сервисам и сохраняет адаптацию интерфейса 520 × 360 (D41-REQ-25/26). Основание: прямое принятие пользователем 24 октября 2026 года. Статус: согласовано к реализации; код и Windows QA отсутствуют.</w:t>
      </w:r>
    </w:p>
    <w:p>
      <w:pPr/>
      <w:r>
        <w:t>D41-REQ-29. Независимый одновременный предпросмотр оформления разных платформ. Для каждого подключённого сервиса предусмотрен СВОЙ тестовый образец сообщения, включаемый и выключаемый отдельно через настройки оформления этого сервиса. Когда активировано несколько тестовых сообщений (например, Twitch и YouTube), в нижней закреплённой части общей области чата вкладки «Мультичат» ОДНОВРЕМЕННО отображаются ВСЕ включённые образцы, каждый со своим источником и собственными выбранными параметрами оформления, чтобы пользователь мог непосредственно сравнить их внешний вид. Включение теста другого сервиса не заменяет уже открытый образец и не выключает его; выключение одного сервиса не скрывает тесты остальных. При выключении последнего тестового образца остаётся уже видимая над ним актуальная живая лента без переключения режима согласно D41-REQ-28 и D41-REQ-30. Тесты остаются локальными и никак не добавляются в действительные сообщения, RAM-буфер, OBS или историю по D41-REQ-27. Поведение распространяется на все будущие сервисы, а не только Twitch/YouTube. Расположение одновременных образцов должно оставаться пригодным для визуального сравнения и соблюдать адаптивную компоновку 520 × 360 (D41-REQ-25); конкретную геометрию проверить при реализации. Пользователь 24 октября 2026 года прямо ОТКЛОНИЛ предложенное ограничение одним тестовым сообщением и автоматическую замену образца при выборе другой платформы. Статус: требование согласовано, код и Windows QA отсутствуют.</w:t>
      </w:r>
    </w:p>
    <w:p>
      <w:pPr/>
      <w:r>
        <w:t>D41-REQ-30. Совмещение живого чата с тестовыми образцами. ЕДИНАЯ область сообщений на вкладке «Мультичат» одновременно отображает настоящие полученные сообщения и включённые тестовые образцы. Настоящие сообщения занимают верхнюю часть области, поступают и обновляются непрерывно по ранее принятому порядку. Каждый включённый тестовый образец отдельного подключённого сервиса всегда расположен НИЖЕ настоящих сообщений и закреплён внизу той же области; несколько тестов показываются одновременно, чтобы непосредственно сравнивать оформление разных платформ. Тестовые образцы не вытесняются входящими настоящими сообщениями и не вытесняют содержимое RAM-ленты: они являются отдельным локальным слоем представления, а не полученными событиями. Отключение теста просто убирает соответствующий образец без изменения/повторной загрузки действительной ленты. Тесты никогда не попадают в OBS. Сохранить общую компактную компоновку и проверить отображение на минимальном окне 520 × 360. Прямое предложение пользователя от 24 октября 2026 года; отменяет неутверждённую альтернативу заменять настоящие сообщения на тестовые при предпросмотре. Код и Windows QA отсутствуют.</w:t>
      </w:r>
    </w:p>
    <w:p>
      <w:pPr/>
      <w:r>
        <w:t>D41-REQ-31. Редактирование оформления с локальным немедленным предпросмотром и отдельным применением в OBS. Область чата самой программы одновременно служит живой лентой и предпросмотром внешнего вида. При изменении оформления конкретной платформы (цвет, шрифт, рамка отдельного сообщения, фон сообщений, общий фон/контур мультичата, размеры, исходный/настраиваемый режим) новые значения БЕЗ кнопки подтверждения немедленно применяются КО ВСЕМ отображаемым в программе реальным сообщениям (в том числе получаемым после изменения оформления) И ко всем включённым тестовым сообщениям этой платформы одновременно. Локальный предпросмотр не требует подтверждения или нажатия «Сохранить». В браузерном виджете OBS до нажатия «Сохранить» продолжает использоваться последнее сохранённое оформление. После нажатия «Сохранить» новые параметры оформления соответствующей платформы сохраняются и передаются в OBS: меняется оформление всех ещё отображаемых сообщений этой платформы, а содержание и порядок остаются прежними; изменения других платформ не затрагиваются. Применение через «Сохранить» относится именно к настройкам ВНЕШНЕГО ВИДА, а не отменяет немедленную работу ранее согласованных параметров задержки, лимита RAM и фильтров вывода. Поведение несохранённого черновика при переключении вкладок и закрытии программы окончательно согласовано в D41-REQ-32; сам черновик не публикуется в OBS и не сохраняется на диск до явного подтверждения. Прямое предложение и отдельное уточнение пользователя от 24 октября 2026 года о том, что предпросмотр одновременно обновляет реальные и тестовые сообщения; уточняет и частично заменяет прежние D41-REQ-12/25/27–29; код и Windows QA отсутствуют.</w:t>
      </w:r>
    </w:p>
    <w:p>
      <w:pPr/>
      <w:r>
        <w:t>D41-REQ-32. Несохранённый черновик оформления и закрытие InOneLine. Если пользователь редактирует оформление платформы и переключается на другую вкладку программы, все несохранённые изменения продолжают храниться в оперативной памяти текущего сеанса. При возвращении на вкладку «Мультичат» черновик и его мгновенный локальный предпросмотр сохраняются; переключение вкладок не сохраняет его автоматически и не применяет к OBS. Если пользователь пытается закрыть программу при наличии несохранённых изменений оформления, показывать диалог с тремя вариантами: «Сохранить» — сохранить черновик оформления и применить его к OBS, затем закрыть программу; «Выйти без сохранения» — отбросить черновик, сохранить прежнее оформление OBS и завершить программу; «Отмена» — не закрывать программу и оставить черновик доступным для продолжения работы. При следующем запуске программы применяется последнее явно сохранённое оформление, а несохранённый черновик не восстанавливается. Это правило относится именно к настройкам оформления; уже принятые немедленные правила доставки, задержки, RAM-лимита и фильтрации не изменяются. Пользователь прямо принял предложенное поведение 24 октября 2026 года. Статус: согласовано как требование D41; код и Windows QA не выполнялись.</w:t>
      </w:r>
    </w:p>
    <w:p>
      <w:pPr/>
      <w:r>
        <w:t>D41-REQ-33. Проверка в браузере по принятой схеме редактора правил аукциона (прямое предложение пользователя 24 октября 2026 года). Вкладка «Мультичат» сама служит операторским редактором и живым предпросмотром чернового оформления, а не требует отдельного окна редактора: все изменения немедленно видны на реальных и включённых тестовых сообщениях (D41-REQ-30/31). В блоке управления OBS предусмотреть кнопку «Проверить в браузере», которая открывает самостоятельный браузерный просмотр локального виджета по существующей инфраструктуре; в браузере показывается ПОСЛЕДНЕЕ СОХРАНЁННОЕ оформление, как сейчас в редакторе правил, а не несохранённый черновик. После «Сохранить» эта же браузерная страница и реальный OBS-виджет используют новое оформление. Прежнее рабочее название кнопки «Открыть предпросмотр» в D41-REQ-18/26 заменяется на «Проверить в браузере»; отдельные браузерные URL для черновика и новая система предпросмотра автоматически не утверждаются. Переиспользовать существующую схему редактора правил аукциона и проверить одинаковость сохранённых данных в OBS и браузере.</w:t>
      </w:r>
    </w:p>
    <w:p>
      <w:pPr/>
      <w:r>
        <w:t>D41-REQ-34. Дополнительное оформление общего мультичата (прямое предложение пользователя 24 октября 2026 года). В настройках мультичата добавить выбор ФОНА для области/виджета мультичата, отдельно от уже принятого фона карточек отдельных сообщений (D41-REQ-11). Добавить СВЕТЯЩИЙСЯ КОНТУР общего виджета чата, с настройкой его цвета и отдельной возможностью полностью ВЫКЛЮЧИТЬ свечение. Значения относятся к редактируемому оформлению: в локальной области предпросмотра видны сразу, а в браузере и OBS применяются после «Сохранить» по D41-REQ-31/33; несохранённые изменения подчиняются D41-REQ-32. В первую очередь переиспользовать действующие элементы редактора правил (выбор фонового медиа, переключение glow и цвет контура) и общую библиотеку медиа; не заводить ещё один импортёр/формат хранения без доказанной необходимости. Допустимые варианты общего фона утверждены отдельно в D41-REQ-38. Точные диапазоны прозрачности, позиционирование фоновых медиа и размещение соответствующих контролов требуют технической проверки; масштабирование фонов уже согласовано в D41-REQ-39. Состав настроек свечения окончательно ограничен D41-REQ-42: только переключатель и выбор цвета, без пользовательской регулировки толщины или интенсивности. Поведение фона и контура при отсутствии сообщений утверждено отдельно в D41-REQ-35. Это предложение пользователя относится к внешнему виду D41, а не к изменению поведения уже реализованного редактора правил.</w:t>
      </w:r>
    </w:p>
    <w:p>
      <w:pPr/>
      <w:r>
        <w:t>D41-REQ-35. РЕЖИМ ВИДИМОСТИ ПУСТОГО OBS-ВИДЖЕТА (прямое решение пользователя от 24 октября 2026 года; статус: требования согласованы, код не реализован). В настройках общего мультичата пользователь выбирает один из ДВУХ режимов поведения браузерного OBS-виджета в состоянии без отображаемых сообщений: (1) «Скрывать, когда чат пуст» — весь виджет, включая выбранный общий фон и светящийся контур, полностью прозрачен; при появлении первого допущенного к показу сообщения виджет вновь становится видимым. (2) «Показывать постоянно» — выбранные общий фон и контур продолжают отображаться и при отсутствии сообщений, новые сообщения показываются внутри. Это выбор одного общего режима виджета, а не платформенных настроек Twitch/YouTube; режим распространяется на все экземпляры одного OBS URL и не меняет приём, очередность, буфер, RAM-историю и отдельные правила допуска платформ по D41-REQ-15/16. Параметр относится к оформлению: локальный предпросмотр реагирует на изменения сразу, OBS и браузер применяют сохранённый выбор после «Сохранить» (D41-REQ-31/33). Данное более позднее решение заменяет категорическое правило полной прозрачности пустого OBS-виджета в старой редакции D41-REQ-17, не отменяя отсутствия служебных надписей в OBS. Более позднее прямое решение пользователя D41-REQ-36 уточнило скрытый режим: пустота означает отсутствие реально отображаемых сообщений в OBS, таймер отсутствия активности исключён, первое сообщение и оболочка появляются мгновенно без анимации; дальнейшие сообщения мгновенно расширяют оболочку вверх до фактической высоты браузерного источника. Не путать видимое окно браузерного источника с общим RAM-лимитом сообщений. При завершении одной или нескольких трансляций сообщения не скрываются и не удаляются автоматически; действует D41-REQ-20.</w:t>
      </w:r>
      <w:r>
        <w:t xml:space="preserve"> Для режима «Показывать постоянно» полный постоянный размер оформленной области (без динамического роста) выбран пользователем 24 октября 2026 года; подробности D41-REQ-37.</w:t>
      </w:r>
    </w:p>
    <w:p>
      <w:pPr/>
      <w:r>
        <w:t>D41-REQ-36. МГНОВЕННОЕ ПОЯВЛЕНИЕ И РОСТ ОБЛАСТИ МУЛЬТИЧАТА В OBS (прямое уточнение пользователя от 24 октября 2026 года; требования согласованы, код не реализован). Для выбранного общего режима «Скрывать, когда чат пуст» первоначально при отсутствии реально отображаемых в OBS сообщений вся оформленная область (сообщения, общий фон, светящийся контур) невидима/прозрачна. Как только первое допущенное по D41-REQ-15/16 сообщение становится готовым после общей задержки, одновременно МГНОВЕННО, БЕЗ АНИМАЦИИ, появляются и само сообщение, и оформленная оболочка его фактической высоты. Следующее сообщение появляется СНИЗУ предыдущего: старые сообщения перемещаются ВВЕРХ без анимации, а оформленная область расширяется ВВЕРХ, охватывая все текущие видимые сообщения. С каждым новым сообщением повторяется тот же принцип до предела доступной ВЫСОТЫ браузерного источника OBS; после заполнения области новые сообщения поступают снизу, а более старые вытесняются за верхнюю границу видимой области, не создавая ручную прокрутку и не превышая размеры источника. Не вводить ни тайм-аут неактивности, ни настройку длительности показа, ни плавные/декоративные эффекты появления, роста или исчезновения. Отсутствие новых сообщений и завершение трансляции НЕ скрывают уже видимую область: показанные сообщения остаются на экране без ограничения по времени, в том числе после окончания эфира, за исключением уже утверждённых причин их удаления/замены (платформенное удаление, очистка при смене аккаунта или достоверном начале нового эфира, вытеснение по ограничению RAM или видимой высоты, закрытие приложения). Это уточнение не отменяет второй режим D41-REQ-35 «Показывать постоянно», где фон и контур видны также при нуле сообщений, а новые сообщения добавляются по общим правилам. Конец эфира НЕ является основанием очистки или скрытия, что повторно подтверждено пользователем 24 октября 2026 года: при окончании Twitch и продолжении YouTube старые сообщения Twitch остаются в общей ленте, а YouTube продолжает поступать. Правило D41-REQ-20 допускает очистку при достоверном начале нового эфира, но НЕ при завершении предыдущего. Предыдущее предложение помощника о таймере скрытия и плавной анимации ОТКЛОНЕНО пользователем. Связи: D41-REQ-13/14/15/16/17/18/19/20/35, GLOBAL-OBS-VISIBILITY-001.</w:t>
      </w:r>
    </w:p>
    <w:p>
      <w:pPr/>
      <w:r>
        <w:t>D41-REQ-37. ПОСТОЯННЫЙ ПОЛНЫЙ РАЗМЕР ОБЛАСТИ В РЕЖИМЕ «ПОКАЗЫВАТЬ ПОСТОЯННО» (прямой выбор пользователем варианта 1 от 24 октября 2026 года; требование согласовано, код не реализован). В режиме D41-REQ-35 «Показывать постоянно» общая оформленная область мультичата изначально занимает ВСЮ доступную ширину и высоту браузерного источника OBS независимо от наличия и количества сообщений. Общий фон и светящийся контур, если они выбраны и включены в сохранённом оформлении, рисуются по границам этой полной области в том числе при нуле сообщений; никаких служебных надписей и фиктивных сообщений при пустом чате не добавлять. Полученные сообщения появляются МГНОВЕННО СНИЗУ и постепенно заполняют область вверх; ранее выведенные сообщения сдвигаются вверх без анимации. Размер самого общего фона/контура при этом НЕ растёт и НЕ уменьшается от поступления либо удаления сообщений. После заполнения высоты браузерного источника новые сообщения добавляются снизу, старые выходят за верхнюю границу видимой области по уже согласованному правилу D41-REQ-13/14/36; ручной прокрутки, задержки исчезновения или таймеров показа нет. Размер полной области соответствует фактическим размерам источника OBS при его изменении, а не новому самостоятельному пользовательскому параметру ширины/высоты. Выбор режима и оформление применяются в OBS только после «Сохранить»; во вкладке программы черновые изменения видны немедленно (D41-REQ-31/33/35). Это фиксирует ВАРИАНТ 1 из двух предложенных, вариант 2 (постоянная маленькая область с динамическим ростом) НЕ принят. Режим «Скрывать, когда чат пуст» с динамическим мгновенным ростом по D41-REQ-36 сохраняется без изменений. Содержимое сообщений и поведение после завершения трансляции остаются по D41-REQ-20.</w:t>
      </w:r>
    </w:p>
    <w:p>
      <w:pPr/>
      <w:r>
        <w:t>D41-REQ-38. ДОПУСТИМЫЕ ВАРИАНТЫ ОБЩЕГО ФОНА МУЛЬТИЧАТА (прямое принятие пользователем 24 октября 2026 года; требование согласовано, код не реализован). Для общего фона области чата во вкладке программы и отдельного браузерного OBS-виджета пользователь выбирает один из согласованных вариантов: (1) полностью прозрачный фон; (2) однотонная заливка с выбором цвета и степени прозрачности; (3) статическое изображение; (4) анимированное изображение GIF; (5) видео. Для изображений, GIF и видео использовать существующую библиотеку фонов/общую медиа-инфраструктуру InOneLine по образцу редактора правил аукциона; не создавать второй параллельный импортёр, каталог или механизм хранения при наличии пригодной существующей реализации. Общий фон отличается от независимо настраиваемого фона карточек сообщений Twitch/YouTube (D41-REQ-11/34). Черновая смена общего фона немедленно видна в локальной области чата вместе с реальными и включёнными тестовыми сообщениями; браузер и OBS получают только сохранённый выбор после «Сохранить» (D41-REQ-31/33). Два режима видимости пустого виджета (D41-REQ-35), мгновенный рост скрываемой оболочки (D41-REQ-36) и полный фиксированный размер постоянно видимой области (D41-REQ-37) сохраняются. Фоновое GIF/видео вправе воспроизводить свою собственную анимацию: запрет анимации относится к появлению сообщений и оболочки чата, а не к содержимому выбранного медиа. Масштабирование изображений/GIF/видео теперь согласовано отдельно в D41-REQ-39; циклическое воспроизведение видео утверждено отдельно в D41-REQ-40; звук видеофона прямо согласован позднее в D41-REQ-41 (всегда без звука); поддержанные контейнеры/кодеки и диапазоны численных настроек остаются для технической проверки. Область действия регулятора непрозрачности отдельно подтверждена D41-REQ-44: только однотонная заливка, не медиафон. Связи: D41-REQ-11/31/32/33/34/35/36/37/39 и GLOBAL-UI-001, общая библиотека фонов.</w:t>
      </w:r>
    </w:p>
    <w:p>
      <w:pPr/>
      <w:r>
        <w:t>D41-REQ-39. ДВА СПОСОБА МАСШТАБИРОВАНИЯ ОБЩЕГО МЕДИА-ФОНА МУЛЬТИЧАТА (прямое принятие пользователем 24 октября 2026 года; согласовано как требование, код D41 не реализован). Для фоновых статических изображений, анимированных GIF и видео из D41-REQ-38 пользователь может переключать способ размещения внутри ФАКТИЧЕСКОЙ оформленной области мультичата: (1) «Вписать целиком» — показывать весь исходный кадр, сохранять его пропорции, при несовпадении пропорций допускать незаполненные полосы по краям; (2) «Заполнить область» — полностью покрывать исходным кадром оформленную область с сохранением пропорций, допуская обрезку части кадра по краям. Оба варианта являются вариантами размещения ОДНОГО ОБЩЕГО фона, а не независимыми параметрами Twitch/YouTube. Изменение режима немедленно видно в локальном предпросмотре; в браузерном виджете и OBS применяется только после нажатия «Сохранить» по D41-REQ-31/33. При динамическом росте виджета в скрываемом режиме фон подстраивается под актуальный размер области (D41-REQ-36); при постоянном показе — под полную область источника (D41-REQ-37). Масштабирование не вводит задержек, таймеров и анимации оболочки или сообщений; собственная анимация GIF/видео не затрагивается. Положение обрезки в режиме «Заполнить область» определено отдельным более поздним D41-REQ-43: центрирование кадра без пользовательского сдвига. Циклическое воспроизведение видео утверждено D41-REQ-40. Растяжение с искажением, плиточная заливка и иные способы размещения не утверждены. Связи: D41-REQ-31/33/35/36/37/38; общая библиотека фонов. Статус: согласовано к реализации; код, Windows QA и ручная приёмка отсутствуют.</w:t>
      </w:r>
    </w:p>
    <w:p>
      <w:pPr/>
      <w:r>
        <w:t>D41-REQ-40. ЦИКЛИЧЕСКОЕ ВОСПРОИЗВЕДЕНИЕ ВИДЕОФОНА МУЛЬТИЧАТА (прямое принятие пользователем 24 октября 2026 года; согласовано как требование, код не реализован). Если в качестве ОБЩЕГО фона выбран видеофайл по D41-REQ-38, видео воспроизводится циклически: когда достигается конец файла, воспроизведение автоматически начинается с его начала; циклы повторяются без ограниченного числа повторов, пока пользователь не заменит видеофон другим видом фона или другим файлом. Это поведение относится именно к выбранному видеофону во вкладке программы, браузерном просмотре и OBS, а не к анимации появления сообщений, расширения оболочки чата или к графическим элементам сообщений. Сохранённая версия для OBS следует D41-REQ-31/33, локальный черновик сразу виден в области предпросмотра. Утверждённая цикличность не вводит таймеров показа и не изменяет два режима видимости D41-REQ-35/36/37 или способы масштабирования D41-REQ-39. Позднее пользователь отдельно согласовал D41-REQ-41: звуковая дорожка видеофона всегда отключена, настройки включения звука и громкости не нужны. Техническую совместимость контейнеров/кодеков проверить перед реализацией. Источник: прямой ответ пользователя «Принимаю. Дальше.» от 24 октября 2026 года на предложение о циклическом воспроизведении видеофона. Статус: согласовано к реализации; код, Windows QA, ручная приёмка, слияние и релиз отсутствуют. Связи: D41-REQ-31/33/35/36/37/38/39; общая библиотека фоновых медиа.</w:t>
      </w:r>
    </w:p>
    <w:p>
      <w:pPr/>
      <w:r>
        <w:t>D41-REQ-41. ВИДЕОФОН МУЛЬТИЧАТА ВСЕГДА БЕЗ ЗВУКА (прямое принятие пользователем 24 октября 2026 года; требование согласовано, код не реализован). Когда общим фоном выбран видеофайл по D41-REQ-38, его звуковая дорожка НЕ воспроизводится ни в локальной области мультичата InOneLine, ни в просмотре по кнопке «Проверить в браузере», ни в OBS-виджете. Видеофон служит исключительно декоративным визуальным элементом. В настройках мультичата НЕ создавать переключатель включения звука видеофона и НЕ добавлять для него регулятор громкости. Автоматический бесконечный повтор по D41-REQ-40 и способы масштабирования по D41-REQ-39 остаются неизменными; это правило не выключает графическую анимацию фона и не затрагивает аудио других функций программы. Источник: прямой ответ пользователя «Принимаю. Дальше.» от 24 октября 2026 года на предложение всегда проигрывать видеофон без звука. Статус: согласовано к реализации; код, Windows QA, ручная приёмка, слияние и релиз отсутствуют. Связи: D41-REQ-31/33/34/38/39/40; общий аудиоконтракт и правило переиспользования.</w:t>
      </w:r>
    </w:p>
    <w:p>
      <w:pPr/>
      <w:r>
        <w:t>D41-REQ-42. НАСТРОЙКИ СВЕТЯЩЕГОСЯ КОНТУРА МУЛЬТИЧАТА (прямое принятие пользователем 24 октября 2026 года; код D41 не реализован). Для ОБЩЕГО контура мультичата использовать ТОЛЬКО уже существующий набор пользовательских контролов редактора правил аукциона: (1) флажок «Светящийся контур», включающий и полностью отключающий свечение; (2) «Цвет контура», выбираемый через диалог и существующую экранную пипетку. Отдельные пользовательские настройки ТОЛЩИНЫ контура, ИНТЕНСИВНОСТИ свечения или радиуса размытия НЕ добавлять. Проверка действующего кода streaming_manager/views/rules_editor.py в GitHub подтверждает только флажок и цвет; эффект QGraphicsDropShadowEffect имеет фиксированный setBlurRadius(20), не доступный пользователю. Локальный предпросмотр изменяется сразу, браузер/OBS — после «Сохранить» (D41-REQ-31/33); сочетание с фоном и обоими режимами видимости — D41-REQ-34/35/36/37. Предыдущее предложение ассистента о пользовательской толщине и интенсивности «по образцу редактора правил» было некорректно и не утверждалось. Дополнительно пользователь прямо потребовал сначала подтверждать фактическое наличие любой аналогичной функции в актуальном коде; общее правило внесено в §1.2. Статус: согласовано как требование, не реализовано и не прошло Windows QA.</w:t>
      </w:r>
    </w:p>
    <w:p>
      <w:pPr/>
      <w:r>
        <w:t>D41-REQ-43. АВТОМАТИЧЕСКОЕ ЦЕНТРИРОВАНИЕ ОБЩЕГО МЕДИАФОНА МУЛЬТИЧАТА (прямой выбор пользователя 24 октября 2026 года после пояснения на примере; требование согласовано, код не реализован). Для общих фоновых изображений, GIF и видео в режиме «Заполнить область» по D41-REQ-39 размещать кадр АВТОМАТИЧЕСКИ ПО ЦЕНТРУ фактической оформленной области мультичата. Сохранять пропорции исходного кадра и заполнять область полностью; при несовпадении соотношения сторон обрезать выходящие за границы части симметрично по соответствующей оси (слева и справа либо сверху и снизу). При изменении размера браузерного источника OBS или при росте динамической оформленной области по D41-REQ-36 сохранять центральное выравнивание и пересчитывать границы обрезки под актуальную область. НЕ добавлять пользователю настройки горизонтального/вертикального сдвига, точки привязки либо отдельный выбор «Слева / По центру / Справа». В режиме «Вписать целиком» исходный кадр по-прежнему виден полностью, без обрезки; это решение не меняет другие ранее согласованные варианты фонового оформления, работу GIF/видеофона и правила локального предпросмотра/сохранения. Связи: D41-REQ-31/33/35/36/37/38/39/40/41. Статус: согласовано к реализации; Windows QA, ручного PASS и реализации пока нет.</w:t>
      </w:r>
    </w:p>
    <w:p>
      <w:pPr/>
      <w:r>
        <w:t>D41-REQ-44. НЕПРОЗРАЧНОСТЬ ТОЛЬКО ОДНОТОННОГО ФОНА МУЛЬТИЧАТА (прямое подтверждение пользователя 24 октября 2026 года после сверки существующего редактора правил; требование согласовано, код D41 не реализован). В общем оформлении мультичата регулятор «Непрозрачность» (0–100 %) доступен пользователю ТОЛЬКО при выборе ОДНОТОННОЙ ЗАЛИВКИ по D41-REQ-38; при выборе «Прозрачный фон» или собственного медиафона (статическое изображение, GIF, видео) регулятор неприменим и скрывается либо отключается по GLOBAL-UI-001 с сохранением ранее выбранного значения для цветного режима. Фоновые изображения, GIF и видео отображаются БЕЗ дополнительной пользовательской регулировки непрозрачности, сохраняя собственный альфа-канал/прозрачность файла, когда он поддержан. Не вводить отдельный медиа-opacity, ползунок смешивания с цветом или второй механизм полупрозрачного наложения. Прямое основание в уже реализованном редакторе правил: streaming_manager/views/rules_editor.py, _obs_background_changed: controls opacity доступны только при color_mode; в streaming_manager/web/rules_overlay.html параметр background_opacity применяется только к цветной заливке, а image/video не получают отдельной opacity. Черновое отображение локально сразу, OBS — только после «Сохранить» (D41-REQ-31/33). Связи: D41-REQ-31/33/38/39/40/41/43, GLOBAL-UI-001. Статус: согласовано к реализации; ручной QA и реализация D41 отсутствуют.</w:t>
      </w:r>
    </w:p>
    <w:p>
      <w:pPr/>
      <w:r>
        <w:t>D41-REQ-45. ОФИЦИАЛЬНЫЕ ЗНАЧКИ ПЛАТФОРМ В МУЛЬТИЧАТЕ (прямое принятие пользователем 24 октября 2026 года; согласовано как требование, код D41 не реализован). Для визуального указания платформы каждого сообщения использовать узнаваемый ОФИЦИАЛЬНЫЙ значок соответствующего сервиса. В первой версии — значки Twitch и YouTube; для позднее добавляемых платформ использовать их собственные официальные значки по тому же общему правилу. Значок располагается перед соответствующим сообщением в едином хронологическом потоке и позволяет определить источник без обязательной текстовой подписи «Twitch» / «YouTube». Это уточняет ранее открытый выбор между значком платформы и собственным значком InOneLine (D41-REQ-07 и §13.5): пользователь принял ОФИЦИАЛЬНЫЕ значки, а не специально нарисованные заменители. Применяется к отображению сообщений в операторской вкладке и OBS-виджете, не влияет на порядок, задержку, содержание или видимость сообщений. Проверить при реализации источники графических ресурсов и применимые требования к использованию знаков платформ, качество отображения при разных масштабах OBS и будущую расширяемость адаптеров; не считать такую техническую проверку согласованием новых функций. Источник: прямой ответ пользователя «Принимаю. Идём дальше.» 24 октября 2026 года на предложение использовать официальные знаки Twitch/YouTube и остальных платформ. Статус: согласовано к реализации; код, Windows QA, ручной PASS, merge и release отсутствуют. Связи: D41-REQ-01/03/07/11/13/25/27/28; единый поток и отдельный OBS-виджет.</w:t>
      </w:r>
      <w:r>
        <w:t xml:space="preserve"> Точное положение значка внутри строки сообщения утверждено последующим D41-REQ-46: СЛЕВА от аватара и никнейма; эта позиция обязательна для всех платформ, в том числе добавленных позднее.</w:t>
      </w:r>
    </w:p>
    <w:p>
      <w:pPr/>
      <w:r>
        <w:t>D41-REQ-46. ПОЛОЖЕНИЕ ОФИЦИАЛЬНОГО ЗНАЧКА ПЛАТФОРМЫ В СООБЩЕНИИ (прямое принятие пользователем 24 октября 2026 года на схему после D41-REQ-45; согласовано как требование, код D41 не реализован). В каждой карточке/строке сообщения официальный значок источника ставить СЛЕВА от аватара автора и его никнейма. Порядок элементов шапки в обычном варианте: [официальный значок платформы] [доступный аватар] [никнейм] [время при включённом показе]. Текст или графическое содержимое сообщения располагаются ниже этой шапки, согласно показанному пользователю условному примеру. При отключении времени исчезает только временная метка: расположение значка, аватара, никнейма и последовательность сообщений сохраняются. Единое правило действует и в операторской вкладке, и в OBS, в оригинальном и настраиваемом оформлении, для Twitch/YouTube и позднее добавленных сервисов. Отсутствующий аватар и его возможная заглушка требуют отдельного решения; не записывать тестовую условную пиктограмму пользователя из схемы как утверждённую заглушку. Параметры расстояний/размеров проверить при адаптивной реализации на разных ширинах, без дополнительного согласованного режима перемещения маркера. Связи: D41-REQ-06/07/11/12/13/45. Источник: прямой ответ пользователя «Принимаю. Идём дальше.» 24 октября 2026 года на предложение «значок платформы слева от аватара и никнейма» с двумя примерами и метками времени. Статус: требование согласовано к реализации; код, Windows QA, ручной PASS, merge и release отсутствуют.</w:t>
      </w:r>
    </w:p>
    <w:p>
      <w:pPr>
        <w:pStyle w:val="Heading3"/>
        <w:keepNext/>
      </w:pPr>
      <w:r>
        <w:t>13 6 7 Неутверждённые детали и контроль реализации</w:t>
      </w:r>
    </w:p>
    <w:p>
      <w:pPr/>
      <w:r>
        <w:t>Не решено и требует технической проверки: точные пределы ручного значения задержки и лимита памяти; поведение при экстремальной нагрузке и весе медиа; факт доступности всех типовых и нестандартных эмодзи YouTube/стикеров и других платформ; полнота событий удаления и подключения; точные пропорции и точки адаптивного перестроения принятой двухрежимной компоновки вкладки «Мультичат», положение регуляторов и URL-кнопок; штатное сохранение признака «разрешено в OBS» на момент готовности сообщения для надёжного восстановления нескольких браузерных экземпляров. Для D41-REQ-27/28 согласованы место кнопки, образец с текстом, никнеймом, аватаром, знаком платформы и эмодзи, способ закрытия и непрерывный приём настоящего чата; более широкие наборы тестовых медиа не утверждены. D41-REQ-29: одновременное отображение нескольких тестовых образцов принято; визуальное размещение и удобство сравнения на минимальной ширине проверяются при UI-реализации. Не возвращаться к отвергнутому режиму автоматической замены образца одного сервиса другим. Для D41-REQ-30/31/32 проверить геометрию закреплённых снизу тестовых сообщений при высокой нагрузке и малой высоте; поведение несохранённого черновика при переключении вкладок и закрытии уже согласовано D41-REQ-32; при реализации проверить три действия диалога закрытия. Мгновенное локальное предпросмотр-оформление не следует путать с сохранённым стилем OBS; изменение OBS только по явной кнопке «Сохранить». Дополнение D41-REQ-33/34: проверить фактическую реализацию сохранённого browser preview редактора правил, перенос уже существующих фоновых медиа и светящегося контура в мультичат, утверждённые по D41-REQ-38 фоновые варианты (прозрачный/цвет/изображение/GIF/видео) и их техническую поддержку, два согласованных способа масштабирования общего медиа-фона по D41-REQ-39 и строго центральную обрезку без настройки положения по D41-REQ-43; регулировка непрозрачности только цветного фона и отсутствие такой регулировки для изображения/GIF/видео окончательно согласованы D41-REQ-44; повтор видеофона уже согласован D41-REQ-40, а звук видеофона всегда отключён по D41-REQ-41, два принятых режима пустого виджета по D41-REQ-35, поведение общей рамки в окне минимального размера. Полная прозрачность пустого OBS больше не обязательна во всех случаях: пользователь выбирает режим по D41-REQ-35. D41-REQ-36 окончательно исключает таймер скрытия при отсутствии активности и любую анимацию появления или роста OBS-виджета в режиме «Скрывать, когда чат пуст». Проверить нижнюю привязку, рост вверх при длинном тексте/крупных GIF, обрезку сверху на границе источника, поведение при изменении OBS размера и сохранение старых сообщений при отсутствии новых. ЗАКРЫТО ПОВТОРНЫМ ПОДТВЕРЖДЕНИЕМ: окончание трансляции одной или обеих платформ не удаляет и не скрывает сообщения автоматически; поведение уже определено D41-REQ-20 и уточнено D41-REQ-36. Проверить этот сценарий в Windows/OBS QA без добавления нового режима очистки. D41-REQ-42: перечень доступных пользователю параметров свечения закрыт и проверен по исходникам редактора правил; отдельные ползунки толщины, силы или радиуса размытия не предлагать как уже имеющиеся. При переносе свечения проверить реальную рамку и цвета в локальном предпросмотре и OBS.</w:t>
      </w:r>
      <w:r>
        <w:t xml:space="preserve"> D41-REQ-45: выбор между собственными и официальными маркерами закрыт в пользу официальных значков; при разработке проверить происхождение/условия использования ресурсов и читаемость изображения в виджете, не вводить вместо них собственные заменители без отдельного решения.</w:t>
      </w:r>
      <w:r>
        <w:t xml:space="preserve"> Дополнение D41-REQ-46: расположение официального маркера СЛЕВА от аватара и никнейма утверждено; проверить адаптивную геометрию, допустимость отсутствия аватара и читабельность шапки в узком OBS-источнике. Не считать серый тестовый аватар на условной схеме требованием к заглушке.</w:t>
      </w:r>
    </w:p>
    <w:p>
      <w:pPr/>
      <w:r>
        <w:t>Реализация должна переиспользовать существующие API- и OBS-подсистемы, автоподключение, безопасное хранилище токенов, общую медиа-инфраструктуру и принятый adaptive UI. Новый код разрешён только после фиксации полного актуального commit, точного пакета, автоматических и ручных проверок по правилам раздела 1. Никакого кода D41, candidate, ручного PASS, merge или release настоящим дополнением не подтверждается.</w:t>
      </w:r>
    </w:p>
    <w:p>
      <w:pPr/>
      <w:r>
        <w:t>Источники решений: «Программа для стриминга 70» и продолжение 23–24 октября 2026 года. Отдельные ответы «принимаю», «принимаем», «вариант 2», «так и делаем» относятся к конкретным перечисленным выше вопросам. Последнее решение о мгновенном изменении оформления всех уже отображённых сообщений принято 24 октября 2026 года. После этой записи принято дополнительное правило D41-REQ-23: запуск InOneLine посреди эфира не загружает предыдущую переписку. В тот же день пользователь потребовал регистрировать каждое принятое решение в этом документе и синхронизировать его копию на GitHub; правило закреплено в §1.7. Дополнение от 24 октября 2026 года: принято D41-REQ-24 — при обычном отключении аккаунта без замены уже отображённые сообщения остаются до обычного вытеснения; ожидавшие в буфере сообщения не выводятся. Отличать это от смены аккаунта по D41-REQ-22. 24 октября 2026 года пользователь потребовал разместить мультичат и его настройки в одной вкладке, слева ленту и справа параметры на широком окне, с обязательной адаптацией под 520 × 360 и сохранением узнаваемого общего UI; это внесено в D41-REQ-25. В следующем ответе 24 октября 2026 года пользователь окончательно утвердил минимальную компоновку: чат сверху, настройки снизу с собственной вертикальной прокруткой, а чат остаётся без ручной прокрутки. 24 октября 2026 года пользователь принял группировку настроек мультичата в раскрывающиеся блоки и потребовал скрывать настройки неподключённых сервисов; зафиксировано D41-REQ-26. 24 октября 2026 года принято D41-REQ-27: отдельное тестовое сообщение только для локального предпросмотра оформления, без добавления в настоящий чат, OBS и историю. 24 октября 2026 года принято D41-REQ-28: кнопка тестового сообщения внутри оформления соответствующей подключённой платформы, локальный образец с текстом и графическими элементами, закрытие кнопкой «Закрыть предпросмотр» и возврат к текущей живой ленте без остановки получения сообщений. 24 октября 2026 года принято D41-REQ-29: независимый одновременный показ тестовых сообщений каждой подключённой платформы; предложенная замена одного образца другим явно отклонена. При этом не создаются настоящие сообщения или OBS-события. 24 октября 2026 года пользователь предложил D41-REQ-30/31: настоящие сообщения остаются выше закреплённых снизу тестовых образцов; область чата является немедленным локальным предпросмотром изменений внешнего вида, а опубликованное оформление OBS обновляется только по нажатию «Сохранить». Ранее согласованное мгновенное применение черновых изменений оформления в OBS этим уточнением заменено. 24 октября 2026 года пользователь принял сохранение черновика при смене вкладки и диалог закрытия из D41-REQ-32, а также отдельно подчеркнул обязательное одновременное мгновенное изменение ВСЕХ тестовых и реальных сообщений в локальном предпросмотре D41-REQ-12/31; OBS по-прежнему обновляется только после «Сохранить». 24 октября 2026 года пользователь прямо предложил сопоставить локальную область редактирования/предпросмотра мультичата с редактором правил аукциона, добавить кнопку браузерной проверки, возможность выбора фона и светящийся контур с регулируемым цветом и полным отключением; записано как D41-REQ-33/34. Детали, перечисленные в §13.6.7, ещё не согласованы. Дополнение от 24 октября 2026 года: D41-REQ-35 — два пользовательских режима видимости пустого OBS-виджета («скрывать» или «показывать фон и контур постоянно»); способ мгновенного появления без таймера окончательно установлен более поздним D41-REQ-36. Дополнение от 24 октября 2026 года: пользователь отверг предложение о скрытии после тайм-аута, не принял анимацию и прямо установил последовательное мгновенное появление сообщений снизу с ростом общего виджета вверх до границы OBS браузерного источника; сообщения не исчезают по времени и должны оставаться показанными на протяжении эфира. Зафиксировано как D41-REQ-36, уточнение D41-REQ-13/17/20/35. 24 октября 2026 года пользователь повторно подтвердил ранее согласованный D41-REQ-20: завершение трансляции любой платформы не удаляет и не скрывает её уже отображённые сообщения, поскольку некоторые чаты доступны и вне эфира; автоматически очищать при окончании нельзя. Правило о достоверном начале нового эфира и остальные ограничения памяти/отображения сохраняются. Предыдущее предложение ассистента выбрать между удалением и сохранением сообщений после окончания Twitch было ошибочным повторным открытием уже решённого вопроса. 24 октября 2026 года пользователь выбрал вариант 1 для режима «Показывать постоянно»: полный размер общего фона/контура по всей области браузерного источника OBS с самого начала, даже без сообщений, и без динамического расширения области от новых сообщений. Это D41-REQ-37; предложенный вариант 2 отклонён. Скрываемый режим D41-REQ-36 не меняется. 24 октября 2026 года пользователь принял предложенный полный перечень вариантов общего фона мультичата: полностью прозрачный, однотонная заливка с выбором цвета и прозрачности, статическое изображение, GIF и видео из существующей библиотеки. Решение занесено в D41-REQ-38; параметры размещения и воспроизведения остаются для технической проверки, новые медиа-механизмы без необходимости не добавлять. 24 октября 2026 года пользователь утвердил оба режима масштабирования фоновых изображений, GIF и видео: «Вписать целиком» и «Заполнить область», с немедленным просмотром локального черновика и применением к OBS только по «Сохранить»; решение внесено как D41-REQ-39. Циклический повтор видеофона утверждён отдельно D41-REQ-40; центральное положение точки обрезки позднее принято в D41-REQ-43. 24 октября 2026 года пользователь принял D41-REQ-40 — циклический повтор выбранного видеофона после завершения ролика; затем прямо утвердил D41-REQ-41 — видеофон всегда без звука, без управления включением звука и громкостью. D41-REQ-39 сохранён как два способа масштабирования. После записи D41-REQ-40 отставание GitHub-копии по D41-REQ-39 было устранено и побайтовое совпадение обеих площадок подтверждено. Для D41-REQ-41 повторно необходима обязательная синхронизация по §1.7. Дополнение 24 октября 2026 года: пользователь подтвердил минимальное оформление свечения D41-REQ-42 (включение/отключение + цвет, как действительно реализовано в редакторе правил) без регулировки толщины и интенсивности. В ответ на ошибочное предположение ассистента он установил обязательное правило §1.2: прежде чем ссылаться на существующую функцию программы как образец, проверять её фактический доступный состав в текущем коде; не представлять придуманные параметры как уже существующие. Источник проверки: streaming_manager/views/rules_editor.py, блок правил «Светящийся контур» и «Цвет контура». 24 октября 2026 года пользователь после пояснения на примере узкого браузерного источника OBS прямо выбрал автоматическое центрирование общего медиафона при режиме «Заполнить область»: обрезка лишних краёв симметрично относительно центра, никакого ручного сдвига и выбора положения в настройках. Решение внесено в D41-REQ-43; «Вписать целиком» не изменяется. 24 октября 2026 года пользователь после адресной проверки действующего редактора правил сохранил прежний механизм непрозрачности: отдельный регулятор 0–100 % только у однотонного фона; изображение, GIF и видео без дополнительного opacity-параметра. Закреплено D41-REQ-44. Аналог подтверждён по streaming_manager/views/rules_editor.py и streaming_manager/web/rules_overlay.html. Это согласование требований, не реализация.</w:t>
      </w:r>
      <w:r>
        <w:t xml:space="preserve"> 24 октября 2026 года пользователем утверждён D41-REQ-45: официальные значки платформ Twitch/YouTube перед сообщениями и правило использования официальных значков при подключении следующих платформ.</w:t>
      </w:r>
      <w:r>
        <w:t xml:space="preserve"> 24 октября 2026 года пользователь принял D41-REQ-46: официальный значок платформы слева от аватара и никнейма, с необязательной меткой времени после имени; одинаковое правило для локальной вкладки и OBS. Источник — ответ «Принимаю. Идём дальше.» на схему двух сообщений, предложенную после D41-REQ-45.</w:t>
      </w:r>
    </w:p>
    <w:p>
      <w:pPr>
        <w:pStyle w:val="Heading1"/>
        <w:keepNext/>
      </w:pPr>
      <w:r>
        <w:t>14 Контроль полноты и ведение документа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520"/>
        <w:gridCol w:w="7646"/>
      </w:tblGrid>
      <w:tr>
        <w:trPr>
          <w:tblHeader w:val="true"/>
          <w:cantSplit/>
        </w:trPr>
        <w:tc>
          <w:tcPr>
            <w:tcW w:type="dxa" w:w="2520"/>
            <w:vAlign w:val="center"/>
            <w:shd w:fill="DCE6EF"/>
          </w:tcPr>
          <w:p>
            <w:pPr>
              <w:keepNext/>
              <w:spacing w:before="0" w:after="0" w:line="250" w:lineRule="auto"/>
            </w:pPr>
            <w:r>
              <w:rPr>
                <w:rFonts w:ascii="DejaVu Sans" w:hAnsi="DejaVu Sans"/>
                <w:b/>
                <w:color w:val="000000"/>
                <w:sz w:val="19"/>
              </w:rPr>
              <w:t>Контроль</w:t>
            </w:r>
          </w:p>
        </w:tc>
        <w:tc>
          <w:tcPr>
            <w:tcW w:type="dxa" w:w="7646"/>
            <w:vAlign w:val="center"/>
            <w:shd w:fill="DCE6EF"/>
          </w:tcPr>
          <w:p>
            <w:pPr>
              <w:keepNext/>
              <w:spacing w:before="0" w:after="0" w:line="250" w:lineRule="auto"/>
            </w:pPr>
            <w:r>
              <w:rPr>
                <w:rFonts w:ascii="DejaVu Sans" w:hAnsi="DejaVu Sans"/>
                <w:b/>
                <w:color w:val="000000"/>
                <w:sz w:val="19"/>
              </w:rPr>
              <w:t>Результат сопоставления</w:t>
            </w:r>
          </w:p>
        </w:tc>
      </w:tr>
      <w:tr>
        <w:trPr>
          <w:cantSplit/>
        </w:trPr>
        <w:tc>
          <w:tcPr>
            <w:tcW w:type="dxa" w:w="2520"/>
            <w:vAlign w:val="center"/>
            <w:shd w:fill="FFFFFF"/>
          </w:tcPr>
          <w:p>
            <w:pPr>
              <w:keepNext/>
              <w:spacing w:before="0" w:after="0" w:line="250" w:lineRule="auto"/>
            </w:pPr>
            <w:r>
              <w:rPr>
                <w:rFonts w:ascii="DejaVu Sans" w:hAnsi="DejaVu Sans"/>
                <w:b w:val="0"/>
                <w:color w:val="000000"/>
                <w:sz w:val="19"/>
              </w:rPr>
              <w:t>Основная цепочка</w:t>
            </w:r>
          </w:p>
        </w:tc>
        <w:tc>
          <w:tcPr>
            <w:tcW w:type="dxa" w:w="7646"/>
            <w:vAlign w:val="center"/>
            <w:shd w:fill="FFFFFF"/>
          </w:tcPr>
          <w:p>
            <w:pPr>
              <w:keepNext/>
              <w:spacing w:before="0" w:after="0" w:line="250" w:lineRule="auto"/>
            </w:pPr>
            <w:r>
              <w:rPr>
                <w:rFonts w:ascii="DejaVu Sans" w:hAnsi="DejaVu Sans"/>
                <w:b w:val="0"/>
                <w:color w:val="000000"/>
                <w:sz w:val="19"/>
              </w:rPr>
              <w:t>О1–О6 сохранены; D40 и D34 остаются отдельно от активного выбора.</w:t>
            </w:r>
          </w:p>
        </w:tc>
      </w:tr>
      <w:tr>
        <w:trPr>
          <w:cantSplit/>
        </w:trPr>
        <w:tc>
          <w:tcPr>
            <w:tcW w:type="dxa" w:w="2520"/>
            <w:vAlign w:val="center"/>
            <w:shd w:fill="F4F6F8"/>
          </w:tcPr>
          <w:p>
            <w:pPr>
              <w:keepNext/>
              <w:spacing w:before="0" w:after="0" w:line="250" w:lineRule="auto"/>
            </w:pPr>
            <w:r>
              <w:rPr>
                <w:rFonts w:ascii="DejaVu Sans" w:hAnsi="DejaVu Sans"/>
                <w:b w:val="0"/>
                <w:color w:val="000000"/>
                <w:sz w:val="19"/>
              </w:rPr>
              <w:t>D серия</w:t>
            </w:r>
          </w:p>
        </w:tc>
        <w:tc>
          <w:tcPr>
            <w:tcW w:type="dxa" w:w="7646"/>
            <w:vAlign w:val="center"/>
            <w:shd w:fill="F4F6F8"/>
          </w:tcPr>
          <w:p>
            <w:pPr>
              <w:keepNext/>
              <w:spacing w:before="0" w:after="0" w:line="250" w:lineRule="auto"/>
            </w:pPr>
            <w:r>
              <w:rPr>
                <w:rFonts w:ascii="DejaVu Sans" w:hAnsi="DejaVu Sans"/>
                <w:b w:val="0"/>
                <w:color w:val="000000"/>
                <w:sz w:val="19"/>
              </w:rPr>
              <w:t>Все D1–D43 классифицированы, 32 будущих кода сохранены. D44 не создан.</w:t>
            </w:r>
          </w:p>
        </w:tc>
      </w:tr>
      <w:tr>
        <w:trPr>
          <w:cantSplit/>
        </w:trPr>
        <w:tc>
          <w:tcPr>
            <w:tcW w:type="dxa" w:w="2520"/>
            <w:vAlign w:val="center"/>
            <w:shd w:fill="FFFFFF"/>
          </w:tcPr>
          <w:p>
            <w:pPr>
              <w:spacing w:before="0" w:after="0" w:line="250" w:lineRule="auto"/>
            </w:pPr>
            <w:r>
              <w:rPr>
                <w:rFonts w:ascii="DejaVu Sans" w:hAnsi="DejaVu Sans"/>
                <w:b w:val="0"/>
                <w:color w:val="000000"/>
                <w:sz w:val="19"/>
              </w:rPr>
              <w:t>Остальные функции</w:t>
            </w:r>
          </w:p>
        </w:tc>
        <w:tc>
          <w:tcPr>
            <w:tcW w:type="dxa" w:w="7646"/>
            <w:vAlign w:val="center"/>
            <w:shd w:fill="FFFFFF"/>
          </w:tcPr>
          <w:p>
            <w:pPr>
              <w:spacing w:before="0" w:after="0" w:line="250" w:lineRule="auto"/>
            </w:pPr>
            <w:r>
              <w:rPr>
                <w:rFonts w:ascii="DejaVu Sans" w:hAnsi="DejaVu Sans"/>
                <w:b w:val="0"/>
                <w:color w:val="000000"/>
                <w:sz w:val="19"/>
              </w:rPr>
              <w:t>Указаны Saved и New Auction, A8, W1, все сервисные кандидаты, B6, 9 блоков D5, фокус, компактный список и возможные категории. Добавлен OBS-SHOW-001 — появление и исчезновение виджетов по настройкам пользователя.</w:t>
            </w:r>
          </w:p>
        </w:tc>
      </w:tr>
      <w:tr>
        <w:trPr>
          <w:cantSplit/>
        </w:trPr>
        <w:tc>
          <w:tcPr>
            <w:tcW w:type="dxa" w:w="2520"/>
            <w:vAlign w:val="center"/>
            <w:shd w:fill="F4F6F8"/>
          </w:tcPr>
          <w:p>
            <w:pPr>
              <w:spacing w:before="0" w:after="0" w:line="250" w:lineRule="auto"/>
            </w:pPr>
            <w:r>
              <w:rPr>
                <w:rFonts w:ascii="DejaVu Sans" w:hAnsi="DejaVu Sans"/>
                <w:b w:val="0"/>
                <w:color w:val="000000"/>
                <w:sz w:val="19"/>
              </w:rPr>
              <w:t>Неутверждённые кандидаты</w:t>
            </w:r>
          </w:p>
        </w:tc>
        <w:tc>
          <w:tcPr>
            <w:tcW w:type="dxa" w:w="7646"/>
            <w:vAlign w:val="center"/>
            <w:shd w:fill="F4F6F8"/>
          </w:tcPr>
          <w:p>
            <w:pPr>
              <w:spacing w:before="0" w:after="0" w:line="250" w:lineRule="auto"/>
            </w:pPr>
            <w:r>
              <w:rPr>
                <w:rFonts w:ascii="DejaVu Sans" w:hAnsi="DejaVu Sans"/>
                <w:b w:val="0"/>
                <w:color w:val="000000"/>
                <w:sz w:val="19"/>
              </w:rPr>
              <w:t>Сохранены 13 групп D41. TTS, счётчики, дополнительные платформы и команды не объявлены согласованной первой версией.</w:t>
            </w:r>
          </w:p>
        </w:tc>
      </w:tr>
      <w:tr>
        <w:trPr>
          <w:cantSplit/>
        </w:trPr>
        <w:tc>
          <w:tcPr>
            <w:tcW w:type="dxa" w:w="2520"/>
            <w:vAlign w:val="center"/>
            <w:shd w:fill="FFFFFF"/>
          </w:tcPr>
          <w:p>
            <w:pPr>
              <w:spacing w:before="0" w:after="0" w:line="250" w:lineRule="auto"/>
            </w:pPr>
            <w:r>
              <w:rPr>
                <w:rFonts w:ascii="DejaVu Sans" w:hAnsi="DejaVu Sans"/>
                <w:b w:val="0"/>
                <w:color w:val="000000"/>
                <w:sz w:val="19"/>
              </w:rPr>
              <w:t>Реализованная основа</w:t>
            </w:r>
          </w:p>
        </w:tc>
        <w:tc>
          <w:tcPr>
            <w:tcW w:type="dxa" w:w="7646"/>
            <w:vAlign w:val="center"/>
            <w:shd w:fill="FFFFFF"/>
          </w:tcPr>
          <w:p>
            <w:pPr>
              <w:spacing w:before="0" w:after="0" w:line="250" w:lineRule="auto"/>
            </w:pPr>
            <w:r>
              <w:rPr>
                <w:rFonts w:ascii="DejaVu Sans" w:hAnsi="DejaVu Sans"/>
                <w:b w:val="0"/>
                <w:color w:val="000000"/>
                <w:sz w:val="19"/>
              </w:rPr>
              <w:t>Сводная таблица охватывает 18 разделов и диапазоны всех 265 ID А. Существующие функции не возвращены как новые.</w:t>
            </w:r>
          </w:p>
        </w:tc>
      </w:tr>
      <w:tr>
        <w:trPr>
          <w:cantSplit/>
        </w:trPr>
        <w:tc>
          <w:tcPr>
            <w:tcW w:type="dxa" w:w="2520"/>
            <w:vAlign w:val="center"/>
            <w:shd w:fill="F4F6F8"/>
          </w:tcPr>
          <w:p>
            <w:pPr>
              <w:spacing w:before="0" w:after="0" w:line="250" w:lineRule="auto"/>
            </w:pPr>
            <w:r>
              <w:rPr>
                <w:rFonts w:ascii="DejaVu Sans" w:hAnsi="DejaVu Sans"/>
                <w:b w:val="0"/>
                <w:color w:val="000000"/>
                <w:sz w:val="19"/>
              </w:rPr>
              <w:t>Границы и расхождения</w:t>
            </w:r>
          </w:p>
        </w:tc>
        <w:tc>
          <w:tcPr>
            <w:tcW w:type="dxa" w:w="7646"/>
            <w:vAlign w:val="center"/>
            <w:shd w:fill="F4F6F8"/>
          </w:tcPr>
          <w:p>
            <w:pPr>
              <w:spacing w:before="0" w:after="0" w:line="250" w:lineRule="auto"/>
            </w:pPr>
            <w:r>
              <w:rPr>
                <w:rFonts w:ascii="DejaVu Sans" w:hAnsi="DejaVu Sans"/>
                <w:b w:val="0"/>
                <w:color w:val="000000"/>
                <w:sz w:val="19"/>
              </w:rPr>
              <w:t>27 границ А не превращены в автоматический backlog; 8 адресных сверок и 2 старых QA отделены от реализации.</w:t>
            </w:r>
          </w:p>
        </w:tc>
      </w:tr>
      <w:tr>
        <w:trPr>
          <w:cantSplit/>
        </w:trPr>
        <w:tc>
          <w:tcPr>
            <w:tcW w:type="dxa" w:w="2520"/>
            <w:vAlign w:val="center"/>
            <w:shd w:fill="FFFFFF"/>
          </w:tcPr>
          <w:p>
            <w:pPr>
              <w:spacing w:before="0" w:after="0" w:line="250" w:lineRule="auto"/>
            </w:pPr>
            <w:r>
              <w:rPr>
                <w:rFonts w:ascii="DejaVu Sans" w:hAnsi="DejaVu Sans"/>
                <w:b w:val="0"/>
                <w:color w:val="000000"/>
                <w:sz w:val="19"/>
              </w:rPr>
              <w:t>Правила и история</w:t>
            </w:r>
          </w:p>
        </w:tc>
        <w:tc>
          <w:tcPr>
            <w:tcW w:type="dxa" w:w="7646"/>
            <w:vAlign w:val="center"/>
            <w:shd w:fill="FFFFFF"/>
          </w:tcPr>
          <w:p>
            <w:pPr>
              <w:spacing w:before="0" w:after="0" w:line="250" w:lineRule="auto"/>
            </w:pPr>
            <w:r>
              <w:rPr>
                <w:rFonts w:ascii="DejaVu Sans" w:hAnsi="DejaVu Sans"/>
                <w:b w:val="0"/>
                <w:color w:val="000000"/>
                <w:sz w:val="19"/>
              </w:rPr>
              <w:t>Новая единая очередь отделена от исторического запрета функций до FINAL GATE. Сохранены последовательная приёмка, полный чек лист и продвижение тех же байтов.</w:t>
            </w:r>
          </w:p>
        </w:tc>
      </w:tr>
      <w:tr>
        <w:trPr>
          <w:cantSplit/>
        </w:trPr>
        <w:tc>
          <w:tcPr>
            <w:tcW w:type="dxa" w:w="2520"/>
            <w:vAlign w:val="center"/>
            <w:shd w:fill="F4F6F8"/>
          </w:tcPr>
          <w:p>
            <w:pPr>
              <w:spacing w:before="0" w:after="0" w:line="250" w:lineRule="auto"/>
            </w:pPr>
            <w:r>
              <w:rPr>
                <w:rFonts w:ascii="DejaVu Sans" w:hAnsi="DejaVu Sans"/>
                <w:b w:val="0"/>
                <w:color w:val="000000"/>
                <w:sz w:val="19"/>
              </w:rPr>
              <w:t>Новые статусы</w:t>
            </w:r>
          </w:p>
        </w:tc>
        <w:tc>
          <w:tcPr>
            <w:tcW w:type="dxa" w:w="7646"/>
            <w:vAlign w:val="center"/>
            <w:shd w:fill="F4F6F8"/>
          </w:tcPr>
          <w:p>
            <w:pPr>
              <w:spacing w:before="0" w:after="0" w:line="250" w:lineRule="auto"/>
            </w:pPr>
            <w:r>
              <w:rPr>
                <w:rFonts w:ascii="DejaVu Sans" w:hAnsi="DejaVu Sans"/>
                <w:b w:val="0"/>
                <w:color w:val="000000"/>
                <w:sz w:val="19"/>
              </w:rPr>
              <w:t>Составление документа не записывает новый Windows PASS, merge или release программы.</w:t>
            </w:r>
          </w:p>
        </w:tc>
      </w:tr>
    </w:tbl>
    <w:p>
      <w:pPr>
        <w:spacing w:after="40"/>
      </w:pPr>
      <w:r/>
    </w:p>
    <w:sectPr w:rsidR="00FC693F" w:rsidRPr="0006063C" w:rsidSect="00034616">
      <w:footerReference w:type="default" r:id="rId9"/>
      <w:pgSz w:w="12240" w:h="15840"/>
      <w:pgMar w:top="965" w:right="1037" w:bottom="936" w:left="1037" w:header="346"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InOneLine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6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20" w:after="120"/>
      <w:outlineLvl w:val="1"/>
    </w:pPr>
    <w:rPr>
      <w:rFonts w:asciiTheme="majorHAnsi" w:eastAsiaTheme="majorEastAsia" w:hAnsiTheme="majorHAnsi" w:cstheme="majorBidi" w:ascii="DejaVu Sans" w:hAnsi="DejaVu Sans"/>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160" w:after="10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240" w:line="240" w:lineRule="auto" w:before="0"/>
      <w:contextualSpacing/>
    </w:pPr>
    <w:rPr>
      <w:rFonts w:asciiTheme="majorHAnsi" w:eastAsiaTheme="majorEastAsia" w:hAnsiTheme="majorHAnsi" w:cstheme="majorBidi" w:ascii="DejaVu Sans" w:hAnsi="DejaVu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before="0" w:after="180"/>
    </w:pPr>
    <w:rPr>
      <w:rFonts w:asciiTheme="majorHAnsi" w:eastAsiaTheme="majorEastAsia" w:hAnsiTheme="majorHAnsi" w:cstheme="majorBidi" w:ascii="DejaVu Sans" w:hAnsi="DejaVu Sans"/>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DejaVu Sans" w:hAnsi="DejaVu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DejaVu Sans" w:hAnsi="DejaVu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Правила и дальнейший распорядок работ</dc:title>
  <dc:subject>Правила работы в начале документа и единая очередь дальнейшего развития InOneLine</dc:subject>
  <dc:creator>InOneLine</dc:creator>
  <cp:keywords>InOneLine, очередь разработки, правила работы, 2026-10-23</cp:keywords>
  <dc:description>generated by python-docx</dc:description>
  <cp:lastModifiedBy/>
  <cp:revision>1</cp:revision>
  <dcterms:created xsi:type="dcterms:W3CDTF">2013-12-23T23:15:00Z</dcterms:created>
  <dcterms:modified xsi:type="dcterms:W3CDTF">2026-10-23T15:22:50Z</dcterms:modified>
  <cp:category/>
</cp:coreProperties>
</file>