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F3460"/>
          <w:sz w:val="36"/>
        </w:rPr>
        <w:t>Statement of Work</w:t>
      </w:r>
    </w:p>
    <w:p>
      <w:pPr>
        <w:jc w:val="center"/>
      </w:pPr>
      <w:r>
        <w:rPr>
          <w:b/>
        </w:rPr>
        <w:t>Customer2 - Healthcare Data Platform Modernization</w:t>
        <w:br/>
      </w:r>
      <w:r>
        <w:t>SOW No. 2025-HC-001</w:t>
        <w:br/>
      </w:r>
      <w:r>
        <w:t>Date: April 16, 2026</w:t>
        <w:br/>
      </w:r>
      <w:r>
        <w:t>Duration: 12 months</w:t>
      </w:r>
    </w:p>
    <w:p/>
    <w:p>
      <w:pPr>
        <w:pStyle w:val="Heading1"/>
      </w:pPr>
      <w:r>
        <w:t>1. Project Overview</w:t>
      </w:r>
    </w:p>
    <w:p>
      <w:pPr>
        <w:jc w:val="both"/>
      </w:pPr>
      <w:r>
        <w:t>Customer2 requires comprehensive data engineering services to modernize their healthcare analytics platform. This engagement will focus on establishing robust data governance frameworks, implementing secure data migration processes, and ensuring compliance with healthcare regulations including HIPAA, SOC2, and organizational security policies.</w:t>
      </w:r>
    </w:p>
    <w:p>
      <w:pPr>
        <w:pStyle w:val="Heading1"/>
      </w:pPr>
      <w:r>
        <w:t>2. Scope of Work</w:t>
      </w:r>
    </w:p>
    <w:p>
      <w:pPr>
        <w:pStyle w:val="Heading2"/>
      </w:pPr>
      <w:r>
        <w:t>2.1 Data Governance and Security Implementation</w:t>
      </w:r>
    </w:p>
    <w:p>
      <w:pPr>
        <w:jc w:val="both"/>
      </w:pPr>
      <w:r>
        <w:t>Implement comprehensive data governance and security controls for Customer2's healthcare data platform. This includes identification and classification of sensitive data assets including Personally Identifiable Information (PII), Protected Health Information (PHI), and other confidential healthcare records. The team will configure automated data classification systems using Azure Purview or equivalent vendor tools (Immuta, Okera, Privacera) to identify and tag sensitive data attributes. Define and implement masking and encryption policies appropriate for each classification level - utilizing data masking for confidential information in non-production environments and encryption for restricted data during storage and transmission. Establish Role-Based Access Control (RBAC) and Attribute-Based Access Control (ABAC) mechanisms, along with Row-Level Security (RLS) to restrict access to specific data based on user roles and attributes. Implement comprehensive data access request and approval workflows requiring business justification and multi-level approvals including caregivers' managers and data owners. Set up data access monitoring dashboards to track who accessed specific data assets, when, and what actions were performed to ensure compliance with GDPR, HIPAA, and CCPA regulations.</w:t>
      </w:r>
    </w:p>
    <w:p>
      <w:pPr>
        <w:pStyle w:val="Heading2"/>
      </w:pPr>
      <w:r>
        <w:t>2.2 Data Migration Services</w:t>
      </w:r>
    </w:p>
    <w:p>
      <w:pPr>
        <w:jc w:val="both"/>
      </w:pPr>
      <w:r>
        <w:t>Execute end-to-end data migration from Customer2's legacy systems to Azure cloud infrastructure utilizing Azure Data Factory, Databricks, and Python for data extraction and migration script development. Target databases will include Delta tables and Azure Synapse for structured data warehousing. The migration will follow systematic procedures including: comprehensive source-to-target field mapping with detailed data catalogs defining schema, tables, columns, datatypes and constraints; volume benchmarking to assess total data volumes and establish checkpoint mechanisms to avoid duplication or missing data; implementation of Change Data Capture (CDC) to track inserts, updates, and deletes in real-time; conducting dry runs in non-production environments with data accuracy and completeness checks; establishing validation procedures to ensure 100% data parity on critical attributes with less than 0.1% variation for non-critical attributes; and zero data loss throughout the migration process. All migration activities will maintain data security and confidentiality standards with stakeholder sign-offs obtained before production deployment.</w:t>
      </w:r>
    </w:p>
    <w:p>
      <w:pPr>
        <w:pStyle w:val="Heading2"/>
      </w:pPr>
      <w:r>
        <w:t>2.3 Data Cataloging and Lineage Tracking</w:t>
      </w:r>
    </w:p>
    <w:p>
      <w:pPr>
        <w:jc w:val="both"/>
      </w:pPr>
      <w:r>
        <w:t>Establish enterprise-level data cataloging and lineage tracking system using Azure Purview or equivalent tools (Informatica, Collibra). Configure automated metadata ingestion from Customer2's databases, data warehouses, Azure Data Lake, and data integration platforms. Set up both automated and manual lineage tracking - automated lineage will scan database stored procedures and ETL/ELT processes, while manual lineage will link assets not captured automatically. Configure Out-of-the-Box and custom classifications using regex patterns on column names and reference tables to identify PII, PHI, and sensitive information. Implement role assignments for Data Owners, Business Stewards, Technical Stewards, and Subject Matter Experts within the catalog. Develop comprehensive business glossaries and data dictionaries in collaboration with domain experts, including term definitions, relationships, and usage examples. Schedule automated scans to continuously ingest changes to data assets, ensuring the catalog remains current and accurate.</w:t>
      </w:r>
    </w:p>
    <w:p>
      <w:r>
        <w:br w:type="page"/>
      </w:r>
    </w:p>
    <w:p>
      <w:pPr>
        <w:pStyle w:val="Heading2"/>
      </w:pPr>
      <w:r>
        <w:t>2.4 Workflow Migration and Orchestration</w:t>
      </w:r>
    </w:p>
    <w:p>
      <w:pPr>
        <w:jc w:val="both"/>
      </w:pPr>
      <w:r>
        <w:t>Migrate Customer2's existing data workflows to Azure cloud platform with focus on maintaining data integrity, performance optimization, and zero downtime transitions. The migration will assess compatibility of new tools with existing data sources/sinks, orchestrators (Airflow/Azure Data Factory), and external dependencies. Workflow refactoring will include setting up secure connections, configuring permissions using Azure Key Vault for secrets management, rewriting scripts to address deprecated functionalities, and establishing CI/CD pipelines for automated deployment. Comprehensive validation will include row count comparisons, checksum verification, aggregation tests, and benchmarking of execution times and resource usage. Execute parallel runs of legacy and new workflows to compare data accuracy and system performance, ensuring 100% data parity on critical workflows and adherence to agreed Service Level Agreements (SLA) for data availability. Maintain complete rollback capabilities and legacy code backups until stakeholder sign-offs are obtained.</w:t>
      </w:r>
    </w:p>
    <w:p>
      <w:pPr>
        <w:pStyle w:val="Heading2"/>
      </w:pPr>
      <w:r>
        <w:t>2.5 Caregiver Onboarding and Access Management</w:t>
      </w:r>
    </w:p>
    <w:p>
      <w:pPr>
        <w:jc w:val="both"/>
      </w:pPr>
      <w:r>
        <w:t>Implement standardized onboarding and offboarding procedures for Customer2's data engineering team members. Onboarding will include assignment of Operator Identifiers (OPIDs), creation of Azure AD accounts and email addresses, role provisioning, and addition to distribution lists and MS Teams channels. New caregivers will receive environment setup including access to Azure DevOps/GitHub code repositories, ServiceNow ticketing systems, Azure cloud resources, and configuration of IDEs, VPNs, and virtual machines. Training will cover organizational SOPs, knowledge transfer documents, and mandatory HIPAA, SOC2, and PCI policy orientation. Establish 30/60/90-day check-ins with feedback collection and access reviews. Offboarding procedures will ensure complete access termination including disabling OPID/Caregiver IDs, revoking Azure AD accounts and MFA tokens, removing VPN and database access, and eliminating users from MS Teams, Azure DevOps, and collaboration tools. Implement knowledge handover processes with documented task transfers, repository ownership transitions, and recorded final knowledge transfer sessions. Maintain comprehensive audit trails by updating asset logs, closing user sessions in SIEM tools (Azure Monitor, CyberArk), and conducting final email archival with Data Loss Prevention (DLP) checks. Enforce prevention of "Ghost IDs" through robust Identity and Access Management (IAM) systems, regular access audits, and strict policies against credential reuse.</w:t>
      </w:r>
    </w:p>
    <w:p>
      <w:pPr>
        <w:pStyle w:val="Heading2"/>
      </w:pPr>
      <w:r>
        <w:t>2.6 Requirement Intake and Change Management</w:t>
      </w:r>
    </w:p>
    <w:p>
      <w:pPr>
        <w:jc w:val="both"/>
      </w:pPr>
      <w:r>
        <w:t>Establish automated requirement intake process using SharePoint-hosted forms integrated with Azure DevOps work items via Power Automate. The intake form will capture request types (general support, access requests, bug reports), data warehouse information, detailed requirement descriptions, department, location, and contact details. Upon submission, automated workflows will create user stories or bugs in Azure DevOps, tag them appropriately (break fix, access request, enhancement), and send acknowledgement emails to requestors with automated notifications to the engineering team. Implement prioritization framework based on business criticality, dependencies, and resource availability to ensure high-priority requests receive immediate attention. Maintain stakeholder alignment through regular updates, ADO board tagging, and scheduled review meetings. Conduct regular backlog grooming sessions to reassess priority, relevance, and feasibility of pending requests. Track ad hoc data and report requests separately with dedicated fulfillment processes, targeting &gt;95% request fulfillment rate within agreed timelines, &lt;10% request rework rate, and 100% compliance with organizational policies.</w:t>
      </w:r>
    </w:p>
    <w:p>
      <w:pPr>
        <w:pStyle w:val="Heading1"/>
      </w:pPr>
      <w:r>
        <w:t>3. Key Deliverables</w:t>
      </w:r>
    </w:p>
    <w:p>
      <w:pPr>
        <w:pStyle w:val="ListBullet"/>
      </w:pPr>
      <w:r>
        <w:t>Fully implemented data governance framework with automated PII/PHI classification</w:t>
      </w:r>
    </w:p>
    <w:p>
      <w:pPr>
        <w:pStyle w:val="ListBullet"/>
      </w:pPr>
      <w:r>
        <w:t>Migrated data platform with 100% data parity validation reports</w:t>
      </w:r>
    </w:p>
    <w:p>
      <w:pPr>
        <w:pStyle w:val="ListBullet"/>
      </w:pPr>
      <w:r>
        <w:t>Enterprise data catalog with complete lineage documentation</w:t>
      </w:r>
    </w:p>
    <w:p>
      <w:pPr>
        <w:pStyle w:val="ListBullet"/>
      </w:pPr>
      <w:r>
        <w:t>Operational data workflows with SLA compliance dashboards</w:t>
      </w:r>
    </w:p>
    <w:p>
      <w:pPr>
        <w:pStyle w:val="ListBullet"/>
      </w:pPr>
      <w:r>
        <w:t>Documented onboarding/offboarding procedures with IAM automation</w:t>
      </w:r>
    </w:p>
    <w:p>
      <w:pPr>
        <w:pStyle w:val="ListBullet"/>
      </w:pPr>
      <w:r>
        <w:t>Requirement intake portal with Azure DevOps integration</w:t>
      </w:r>
    </w:p>
    <w:p>
      <w:pPr>
        <w:pStyle w:val="Heading1"/>
      </w:pPr>
      <w:r>
        <w:t>4. Assumptions and Dependencies</w:t>
      </w:r>
    </w:p>
    <w:p>
      <w:pPr>
        <w:jc w:val="both"/>
      </w:pPr>
      <w:r>
        <w:t>Customer2 will provide timely access to source systems, Azure subscriptions, and necessary credentials. Business stakeholders will be available for requirements validation, data dictionary development, and user acceptance testing. Existing licenses for Azure Data Factory, Databricks, Azure Purview, and Microsoft 365 (Power Automate, SharePoint) are in place. Customer2 IT and Security teams will support firewall configurations, VPN access provisioning, and security policy approvals within agreed timelines.</w:t>
      </w:r>
    </w:p>
    <w:p>
      <w:pPr>
        <w:pStyle w:val="Heading1"/>
      </w:pPr>
      <w:r>
        <w:t>5. Success Metrics</w:t>
      </w:r>
    </w:p>
    <w:p>
      <w:pPr>
        <w:pStyle w:val="ListBullet"/>
      </w:pPr>
      <w:r>
        <w:t>Data migration: 0% data loss, 100% parity on critical attributes</w:t>
      </w:r>
    </w:p>
    <w:p>
      <w:pPr>
        <w:pStyle w:val="ListBullet"/>
      </w:pPr>
      <w:r>
        <w:t>Workflow migration: Zero unplanned downtime, 100% SLA adherence</w:t>
      </w:r>
    </w:p>
    <w:p>
      <w:pPr>
        <w:pStyle w:val="ListBullet"/>
      </w:pPr>
      <w:r>
        <w:t>Data governance: &gt;90% data coverage with automated classification</w:t>
      </w:r>
    </w:p>
    <w:p>
      <w:pPr>
        <w:pStyle w:val="ListBullet"/>
      </w:pPr>
      <w:r>
        <w:t>Onboarding: Caregiver operational within 5 business days</w:t>
      </w:r>
    </w:p>
    <w:p>
      <w:pPr>
        <w:pStyle w:val="ListBullet"/>
      </w:pPr>
      <w:r>
        <w:t>Requirement fulfillment: &gt;95% completion within agreed timelines</w:t>
      </w:r>
    </w:p>
    <w:p>
      <w:pPr>
        <w:pStyle w:val="ListBullet"/>
      </w:pPr>
      <w:r>
        <w:t>Compliance: 100% adherence to HIPAA, SOC2, GDPR regulations</w:t>
      </w:r>
    </w:p>
    <w:p/>
    <w:p>
      <w:r>
        <w:br/>
        <w:br/>
        <w:t>_</w:t>
        <w:br/>
        <w:br/>
        <w:t>_</w:t>
        <w:br/>
        <w:br/>
        <w:t>_</w:t>
        <w:br/>
        <w:br/>
        <w:t>_</w:t>
        <w:br/>
        <w:br/>
        <w:t>_</w:t>
        <w:br/>
        <w:br/>
        <w:t>_</w:t>
        <w:br/>
        <w:br/>
        <w:t>_</w:t>
        <w:br/>
        <w:br/>
        <w:t>_</w:t>
        <w:br/>
        <w:br/>
        <w:t>_</w:t>
        <w:br/>
        <w:br/>
        <w:t>_</w:t>
        <w:br/>
        <w:br/>
        <w:t>_</w:t>
        <w:br/>
        <w:br/>
        <w:t>_</w:t>
        <w:br/>
        <w:br/>
        <w:t>_</w:t>
        <w:br/>
        <w:br/>
        <w:t>_</w:t>
        <w:br/>
        <w:br/>
        <w:t>_</w:t>
        <w:br/>
        <w:br/>
        <w:t>_</w:t>
        <w:br/>
        <w:br/>
        <w:t>_</w:t>
        <w:br/>
        <w:br/>
        <w:t>_</w:t>
        <w:br/>
        <w:br/>
        <w:t>_</w:t>
        <w:br/>
        <w:br/>
        <w:t>_</w:t>
        <w:br/>
        <w:br/>
        <w:t>_</w:t>
        <w:br/>
        <w:br/>
        <w:t>_</w:t>
        <w:br/>
        <w:br/>
        <w:t>_</w:t>
        <w:br/>
        <w:br/>
        <w:t>_</w:t>
        <w:br/>
        <w:br/>
        <w:t>_</w:t>
        <w:br/>
        <w:br/>
        <w:t>_</w:t>
        <w:br/>
        <w:br/>
        <w:t>_</w:t>
        <w:br/>
        <w:br/>
        <w:t>_</w:t>
        <w:br/>
        <w:br/>
        <w:t>_</w:t>
        <w:br/>
        <w:br/>
        <w:t>_</w:t>
        <w:br/>
        <w:br/>
        <w:t>_</w:t>
        <w:br/>
        <w:br/>
        <w:t>_</w:t>
        <w:br/>
        <w:br/>
        <w:t>_</w:t>
        <w:br/>
        <w:br/>
        <w:t>_</w:t>
        <w:br/>
        <w:br/>
        <w:t>_</w:t>
        <w:br/>
        <w:br/>
        <w:t>_</w:t>
        <w:br/>
        <w:br/>
        <w:t>_</w:t>
        <w:br/>
        <w:br/>
        <w:t>_</w:t>
        <w:br/>
        <w:br/>
        <w:t>_</w:t>
        <w:br/>
        <w:br/>
        <w:t>_</w:t>
        <w:br/>
      </w:r>
      <w:r>
        <w:t>Approved By:</w:t>
        <w:br/>
        <w:br/>
      </w:r>
      <w:r>
        <w:t>Customer2 Data Engineering Manager: ______________________  Date: __________</w:t>
        <w:br/>
        <w:br/>
      </w:r>
      <w:r>
        <w:t>Vendor Project Lead: ______________________  Date: __________</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