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Shalini Reddy</w:t>
      </w:r>
    </w:p>
    <w:p>
      <w:pPr>
        <w:spacing w:after="80"/>
      </w:pPr>
      <w:r>
        <w:rPr>
          <w:color w:val="555555"/>
          <w:sz w:val="17"/>
          <w:szCs w:val="17"/>
        </w:rPr>
        <w:t xml:space="preserve">Hyderabad | shalini.reddy@email.com | +91-9866334455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ServiceNow Technical Consultant with 5 years delivering ITSM and HRSD implementations for Fortune 500 clients. CSA certified.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ServiceNow Consultant | Deloitte, Hyderabad | 2020 -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Led 4 end-to-end ServiceNow ITSM implementations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Configured HRSD module for HR case management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and built Scripted REST APIs for third-party integrations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Performed Discovery and Service Mapping configuration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Modules: ITSM, HRSD, CSM, Service Catalog, CMDB</w:t>
      </w:r>
    </w:p>
    <w:p>
      <w:pPr>
        <w:spacing w:after="60"/>
      </w:pPr>
      <w:r>
        <w:rPr>
          <w:sz w:val="19"/>
          <w:szCs w:val="19"/>
        </w:rPr>
        <w:t xml:space="preserve">Development: GlideScript, JavaScript, IntegrationHub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CSA, HRSD Implementation Specialist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2026-05-28T17:01:44.965Z</dcterms:created>
  <dcterms:modified xsi:type="dcterms:W3CDTF">2026-05-28T17:01:44.965Z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