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6996A" w14:textId="6CB16F7F" w:rsidR="002C4EBA" w:rsidRDefault="00075701">
      <w:r>
        <w:t>Passo a passo do acesso à Lista restritiva:</w:t>
      </w:r>
    </w:p>
    <w:p w14:paraId="6E0F5172" w14:textId="5CB47B6C" w:rsidR="00075701" w:rsidRDefault="00075701"/>
    <w:p w14:paraId="12EFC590" w14:textId="7F1FB738" w:rsidR="00075701" w:rsidRDefault="00075701">
      <w:r>
        <w:t>A partir da Intranet, acessar:  Produção &amp; Sinistros – Gestão IVS</w:t>
      </w:r>
    </w:p>
    <w:p w14:paraId="7EC4CA57" w14:textId="3A26A5A7" w:rsidR="00075701" w:rsidRDefault="00075701"/>
    <w:p w14:paraId="74D180E7" w14:textId="72B9CA97" w:rsidR="00075701" w:rsidRDefault="00075701">
      <w:r>
        <w:rPr>
          <w:noProof/>
        </w:rPr>
        <w:drawing>
          <wp:inline distT="0" distB="0" distL="0" distR="0" wp14:anchorId="5C9DEEFA" wp14:editId="34DAB042">
            <wp:extent cx="5400040" cy="30981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D11C" w14:textId="77ADC451" w:rsidR="00075701" w:rsidRDefault="00075701"/>
    <w:p w14:paraId="605150A8" w14:textId="3FDFEB70" w:rsidR="00075701" w:rsidRDefault="00075701">
      <w:r>
        <w:t>Pressionando Gestão IVS, deveremos ampliar a tela na seta ao lado de IVS ativado, conforme demonstrado abaixo em amarelo</w:t>
      </w:r>
    </w:p>
    <w:p w14:paraId="68C3E9CF" w14:textId="3EED9A84" w:rsidR="00075701" w:rsidRDefault="00075701"/>
    <w:p w14:paraId="3C4D9E82" w14:textId="0DD1E9ED" w:rsidR="00075701" w:rsidRDefault="00075701">
      <w:r>
        <w:rPr>
          <w:noProof/>
        </w:rPr>
        <w:drawing>
          <wp:inline distT="0" distB="0" distL="0" distR="0" wp14:anchorId="4907DE12" wp14:editId="11EF5B18">
            <wp:extent cx="5400040" cy="30626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6694" w14:textId="56F21F6B" w:rsidR="00075701" w:rsidRDefault="00075701"/>
    <w:p w14:paraId="113BA3BB" w14:textId="604A6405" w:rsidR="00075701" w:rsidRDefault="00075701">
      <w:r>
        <w:lastRenderedPageBreak/>
        <w:t>Tela aberta – Reinvindicações Especiais</w:t>
      </w:r>
    </w:p>
    <w:p w14:paraId="326C8454" w14:textId="21EBA65E" w:rsidR="00075701" w:rsidRDefault="006C32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5A2DE0" wp14:editId="6B8DFF99">
                <wp:simplePos x="0" y="0"/>
                <wp:positionH relativeFrom="column">
                  <wp:posOffset>4855050</wp:posOffset>
                </wp:positionH>
                <wp:positionV relativeFrom="paragraph">
                  <wp:posOffset>3100354</wp:posOffset>
                </wp:positionV>
                <wp:extent cx="426346" cy="190734"/>
                <wp:effectExtent l="19050" t="19050" r="12065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346" cy="1907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68136" id="Retângulo 9" o:spid="_x0000_s1026" style="position:absolute;margin-left:382.3pt;margin-top:244.1pt;width:33.5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" filled="f" strokecolor="black [3213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D66458" wp14:editId="13E20CD8">
                <wp:simplePos x="0" y="0"/>
                <wp:positionH relativeFrom="column">
                  <wp:posOffset>97926</wp:posOffset>
                </wp:positionH>
                <wp:positionV relativeFrom="paragraph">
                  <wp:posOffset>2062538</wp:posOffset>
                </wp:positionV>
                <wp:extent cx="5099323" cy="998548"/>
                <wp:effectExtent l="19050" t="19050" r="25400" b="1143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323" cy="9985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93D11" id="Retângulo 3" o:spid="_x0000_s1026" style="position:absolute;margin-left:7.7pt;margin-top:162.4pt;width:401.5pt;height:7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6C610" wp14:editId="78131306">
                <wp:simplePos x="0" y="0"/>
                <wp:positionH relativeFrom="column">
                  <wp:posOffset>75487</wp:posOffset>
                </wp:positionH>
                <wp:positionV relativeFrom="paragraph">
                  <wp:posOffset>1518386</wp:posOffset>
                </wp:positionV>
                <wp:extent cx="3887603" cy="207563"/>
                <wp:effectExtent l="19050" t="19050" r="17780" b="2159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7603" cy="2075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9FD8F" id="Retângulo 2" o:spid="_x0000_s1026" style="position:absolute;margin-left:5.95pt;margin-top:119.55pt;width:306.1pt;height:1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" filled="f" strokecolor="red" strokeweight="2.25pt"/>
            </w:pict>
          </mc:Fallback>
        </mc:AlternateContent>
      </w:r>
      <w:r w:rsidR="00075701">
        <w:rPr>
          <w:noProof/>
        </w:rPr>
        <w:drawing>
          <wp:inline distT="0" distB="0" distL="0" distR="0" wp14:anchorId="4F4BCB78" wp14:editId="02E55691">
            <wp:extent cx="5400040" cy="35750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58B6" w14:textId="57E504A9" w:rsidR="00075701" w:rsidRDefault="00075701"/>
    <w:p w14:paraId="07F0B4F2" w14:textId="189BA6A5" w:rsidR="00075701" w:rsidRDefault="00075701">
      <w:r>
        <w:t>Para inserir os dados de um veículo que deverá ser bloqueado para novas contratações, deveremos inserir</w:t>
      </w:r>
      <w:r w:rsidR="006C3248">
        <w:t xml:space="preserve"> informações conforme modelo da planilha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940"/>
        <w:gridCol w:w="1878"/>
        <w:gridCol w:w="1983"/>
        <w:gridCol w:w="1285"/>
        <w:gridCol w:w="1033"/>
      </w:tblGrid>
      <w:tr w:rsidR="006C3248" w:rsidRPr="006C3248" w14:paraId="35806DEF" w14:textId="77777777" w:rsidTr="006C3248">
        <w:trPr>
          <w:trHeight w:val="450"/>
        </w:trPr>
        <w:tc>
          <w:tcPr>
            <w:tcW w:w="1375" w:type="dxa"/>
            <w:hideMark/>
          </w:tcPr>
          <w:p w14:paraId="004D1DD2" w14:textId="77777777" w:rsidR="006C3248" w:rsidRPr="006C3248" w:rsidRDefault="006C3248" w:rsidP="006C3248">
            <w:pPr>
              <w:rPr>
                <w:b/>
                <w:bCs/>
                <w:sz w:val="16"/>
                <w:szCs w:val="16"/>
              </w:rPr>
            </w:pPr>
            <w:r w:rsidRPr="006C3248">
              <w:rPr>
                <w:b/>
                <w:bCs/>
                <w:sz w:val="16"/>
                <w:szCs w:val="16"/>
              </w:rPr>
              <w:t>DATA DA IDENTIFICAÇÃO DO CASO</w:t>
            </w:r>
          </w:p>
        </w:tc>
        <w:tc>
          <w:tcPr>
            <w:tcW w:w="940" w:type="dxa"/>
            <w:hideMark/>
          </w:tcPr>
          <w:p w14:paraId="297DB9F0" w14:textId="77777777" w:rsidR="006C3248" w:rsidRPr="006C3248" w:rsidRDefault="006C3248" w:rsidP="006C3248">
            <w:pPr>
              <w:rPr>
                <w:b/>
                <w:bCs/>
                <w:sz w:val="16"/>
                <w:szCs w:val="16"/>
              </w:rPr>
            </w:pPr>
            <w:r w:rsidRPr="006C3248">
              <w:rPr>
                <w:b/>
                <w:bCs/>
                <w:color w:val="FF0000"/>
                <w:sz w:val="16"/>
                <w:szCs w:val="16"/>
              </w:rPr>
              <w:t>PLACA</w:t>
            </w:r>
          </w:p>
        </w:tc>
        <w:tc>
          <w:tcPr>
            <w:tcW w:w="1878" w:type="dxa"/>
            <w:hideMark/>
          </w:tcPr>
          <w:p w14:paraId="5752EBF4" w14:textId="77777777" w:rsidR="006C3248" w:rsidRPr="006C3248" w:rsidRDefault="006C3248" w:rsidP="006C3248">
            <w:pPr>
              <w:rPr>
                <w:b/>
                <w:bCs/>
                <w:sz w:val="16"/>
                <w:szCs w:val="16"/>
              </w:rPr>
            </w:pPr>
            <w:r w:rsidRPr="006C3248">
              <w:rPr>
                <w:b/>
                <w:bCs/>
                <w:color w:val="FF0000"/>
                <w:sz w:val="16"/>
                <w:szCs w:val="16"/>
              </w:rPr>
              <w:t>CHASSI</w:t>
            </w:r>
          </w:p>
        </w:tc>
        <w:tc>
          <w:tcPr>
            <w:tcW w:w="1983" w:type="dxa"/>
            <w:hideMark/>
          </w:tcPr>
          <w:p w14:paraId="2332C79C" w14:textId="3F07B212" w:rsidR="006C3248" w:rsidRPr="006C3248" w:rsidRDefault="006C3248" w:rsidP="006C3248">
            <w:pPr>
              <w:rPr>
                <w:b/>
                <w:bCs/>
                <w:sz w:val="16"/>
                <w:szCs w:val="16"/>
              </w:rPr>
            </w:pPr>
            <w:r w:rsidRPr="006C3248">
              <w:rPr>
                <w:b/>
                <w:bCs/>
                <w:color w:val="00B050"/>
                <w:sz w:val="16"/>
                <w:szCs w:val="16"/>
              </w:rPr>
              <w:t>MOTIVO</w:t>
            </w:r>
            <w:r w:rsidRPr="006C3248">
              <w:rPr>
                <w:b/>
                <w:bCs/>
                <w:color w:val="00B050"/>
                <w:sz w:val="16"/>
                <w:szCs w:val="16"/>
              </w:rPr>
              <w:t xml:space="preserve"> DA FRAUDE</w:t>
            </w:r>
          </w:p>
        </w:tc>
        <w:tc>
          <w:tcPr>
            <w:tcW w:w="1285" w:type="dxa"/>
            <w:hideMark/>
          </w:tcPr>
          <w:p w14:paraId="6E206896" w14:textId="77777777" w:rsidR="006C3248" w:rsidRPr="006C3248" w:rsidRDefault="006C3248" w:rsidP="006C3248">
            <w:pPr>
              <w:rPr>
                <w:b/>
                <w:bCs/>
                <w:sz w:val="16"/>
                <w:szCs w:val="16"/>
              </w:rPr>
            </w:pPr>
            <w:r w:rsidRPr="006C3248">
              <w:rPr>
                <w:b/>
                <w:bCs/>
                <w:color w:val="00B050"/>
                <w:sz w:val="16"/>
                <w:szCs w:val="16"/>
              </w:rPr>
              <w:t>CASO IDENTIFICADO POR</w:t>
            </w:r>
          </w:p>
        </w:tc>
        <w:tc>
          <w:tcPr>
            <w:tcW w:w="1033" w:type="dxa"/>
            <w:hideMark/>
          </w:tcPr>
          <w:p w14:paraId="6C59362E" w14:textId="77777777" w:rsidR="006C3248" w:rsidRPr="006C3248" w:rsidRDefault="006C3248" w:rsidP="006C3248">
            <w:pPr>
              <w:rPr>
                <w:b/>
                <w:bCs/>
                <w:sz w:val="16"/>
                <w:szCs w:val="16"/>
              </w:rPr>
            </w:pPr>
            <w:r w:rsidRPr="006C3248">
              <w:rPr>
                <w:b/>
                <w:bCs/>
                <w:color w:val="00B050"/>
                <w:sz w:val="16"/>
                <w:szCs w:val="16"/>
              </w:rPr>
              <w:t>PROPOSTA</w:t>
            </w:r>
          </w:p>
        </w:tc>
      </w:tr>
      <w:tr w:rsidR="006C3248" w:rsidRPr="006C3248" w14:paraId="36D0BE4A" w14:textId="77777777" w:rsidTr="006C3248">
        <w:trPr>
          <w:trHeight w:val="225"/>
        </w:trPr>
        <w:tc>
          <w:tcPr>
            <w:tcW w:w="1375" w:type="dxa"/>
            <w:noWrap/>
            <w:hideMark/>
          </w:tcPr>
          <w:p w14:paraId="1B0640F8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23/01/2024</w:t>
            </w:r>
          </w:p>
        </w:tc>
        <w:tc>
          <w:tcPr>
            <w:tcW w:w="940" w:type="dxa"/>
            <w:noWrap/>
            <w:hideMark/>
          </w:tcPr>
          <w:p w14:paraId="59F72716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FJC3D22</w:t>
            </w:r>
          </w:p>
        </w:tc>
        <w:tc>
          <w:tcPr>
            <w:tcW w:w="1878" w:type="dxa"/>
            <w:noWrap/>
            <w:hideMark/>
          </w:tcPr>
          <w:p w14:paraId="79A34B49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98M40EE0XP4018015</w:t>
            </w:r>
          </w:p>
        </w:tc>
        <w:tc>
          <w:tcPr>
            <w:tcW w:w="1983" w:type="dxa"/>
            <w:noWrap/>
            <w:hideMark/>
          </w:tcPr>
          <w:p w14:paraId="088C16A0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ANÁLISE BLOQUEIO 1737 (TDO)</w:t>
            </w:r>
          </w:p>
        </w:tc>
        <w:tc>
          <w:tcPr>
            <w:tcW w:w="1285" w:type="dxa"/>
            <w:noWrap/>
            <w:hideMark/>
          </w:tcPr>
          <w:p w14:paraId="014CA935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Anderson Queiroz</w:t>
            </w:r>
          </w:p>
        </w:tc>
        <w:tc>
          <w:tcPr>
            <w:tcW w:w="1033" w:type="dxa"/>
            <w:noWrap/>
            <w:hideMark/>
          </w:tcPr>
          <w:p w14:paraId="750408C1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126418723</w:t>
            </w:r>
          </w:p>
        </w:tc>
      </w:tr>
      <w:tr w:rsidR="006C3248" w:rsidRPr="006C3248" w14:paraId="21555962" w14:textId="77777777" w:rsidTr="006C3248">
        <w:trPr>
          <w:trHeight w:val="225"/>
        </w:trPr>
        <w:tc>
          <w:tcPr>
            <w:tcW w:w="1375" w:type="dxa"/>
            <w:noWrap/>
            <w:hideMark/>
          </w:tcPr>
          <w:p w14:paraId="4347D546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23/01/2024</w:t>
            </w:r>
          </w:p>
        </w:tc>
        <w:tc>
          <w:tcPr>
            <w:tcW w:w="940" w:type="dxa"/>
            <w:noWrap/>
            <w:hideMark/>
          </w:tcPr>
          <w:p w14:paraId="35CDAA42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NPD9609 </w:t>
            </w:r>
          </w:p>
        </w:tc>
        <w:tc>
          <w:tcPr>
            <w:tcW w:w="1878" w:type="dxa"/>
            <w:noWrap/>
            <w:hideMark/>
          </w:tcPr>
          <w:p w14:paraId="2E0978EC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9BW7672309R914938</w:t>
            </w:r>
          </w:p>
        </w:tc>
        <w:tc>
          <w:tcPr>
            <w:tcW w:w="1983" w:type="dxa"/>
            <w:noWrap/>
            <w:hideMark/>
          </w:tcPr>
          <w:p w14:paraId="3C70D27F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ANÁLISE BLOQUEIO 1737 (TDO)</w:t>
            </w:r>
          </w:p>
        </w:tc>
        <w:tc>
          <w:tcPr>
            <w:tcW w:w="1285" w:type="dxa"/>
            <w:noWrap/>
            <w:hideMark/>
          </w:tcPr>
          <w:p w14:paraId="4F482708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Rodrigo Belisario</w:t>
            </w:r>
          </w:p>
        </w:tc>
        <w:tc>
          <w:tcPr>
            <w:tcW w:w="1033" w:type="dxa"/>
            <w:noWrap/>
            <w:hideMark/>
          </w:tcPr>
          <w:p w14:paraId="1E0E3008" w14:textId="77777777" w:rsidR="006C3248" w:rsidRPr="006C3248" w:rsidRDefault="006C3248" w:rsidP="006C3248">
            <w:pPr>
              <w:rPr>
                <w:sz w:val="16"/>
                <w:szCs w:val="16"/>
              </w:rPr>
            </w:pPr>
            <w:r w:rsidRPr="006C3248">
              <w:rPr>
                <w:sz w:val="16"/>
                <w:szCs w:val="16"/>
              </w:rPr>
              <w:t>126445616</w:t>
            </w:r>
          </w:p>
        </w:tc>
      </w:tr>
    </w:tbl>
    <w:p w14:paraId="2654C622" w14:textId="77777777" w:rsidR="006C3248" w:rsidRDefault="006C3248"/>
    <w:p w14:paraId="5BB3B556" w14:textId="51B6A857" w:rsidR="006C3248" w:rsidRDefault="006C3248">
      <w:pPr>
        <w:rPr>
          <w:color w:val="FF0000"/>
        </w:rPr>
      </w:pPr>
      <w:r>
        <w:rPr>
          <w:color w:val="FF0000"/>
        </w:rPr>
        <w:t>Campo PLACA da planilha copiar e colar no campo MATRICULA do sistema</w:t>
      </w:r>
    </w:p>
    <w:p w14:paraId="69ACC501" w14:textId="77777777" w:rsidR="006C3248" w:rsidRDefault="006C3248">
      <w:pPr>
        <w:rPr>
          <w:color w:val="FF0000"/>
        </w:rPr>
      </w:pPr>
      <w:r>
        <w:rPr>
          <w:color w:val="FF0000"/>
        </w:rPr>
        <w:t xml:space="preserve">Campo CHASSI da planilha copiar e </w:t>
      </w:r>
      <w:r>
        <w:rPr>
          <w:color w:val="FF0000"/>
        </w:rPr>
        <w:t xml:space="preserve">colar </w:t>
      </w:r>
      <w:r>
        <w:rPr>
          <w:color w:val="FF0000"/>
        </w:rPr>
        <w:t>no campo CHASSI do sistema</w:t>
      </w:r>
    </w:p>
    <w:p w14:paraId="3D20D9C1" w14:textId="4BC5B8DD" w:rsidR="00075701" w:rsidRPr="006C3248" w:rsidRDefault="006C3248">
      <w:pPr>
        <w:rPr>
          <w:color w:val="00B050"/>
        </w:rPr>
      </w:pPr>
      <w:r w:rsidRPr="006C3248">
        <w:rPr>
          <w:color w:val="00B050"/>
        </w:rPr>
        <w:t xml:space="preserve">Campos </w:t>
      </w:r>
      <w:r w:rsidR="00075701" w:rsidRPr="006C3248">
        <w:rPr>
          <w:color w:val="00B050"/>
        </w:rPr>
        <w:t>Motivo da fraude</w:t>
      </w:r>
      <w:r w:rsidRPr="006C3248">
        <w:rPr>
          <w:color w:val="00B050"/>
        </w:rPr>
        <w:t xml:space="preserve"> + caso identificado por + proposta coipar e colocar no campo de texto livre MOTIVO DEL FRAUDE do sistema</w:t>
      </w:r>
    </w:p>
    <w:p w14:paraId="37FFC07B" w14:textId="481F0D23" w:rsidR="00075701" w:rsidRDefault="006C3248">
      <w:r>
        <w:t xml:space="preserve">Em seguida clicar em </w:t>
      </w:r>
      <w:r w:rsidR="00075701" w:rsidRPr="006C3248">
        <w:rPr>
          <w:b/>
          <w:bCs/>
        </w:rPr>
        <w:t>incluir</w:t>
      </w:r>
    </w:p>
    <w:p w14:paraId="73D895BD" w14:textId="66A22426" w:rsidR="00075701" w:rsidRDefault="00075701">
      <w:r>
        <w:rPr>
          <w:noProof/>
        </w:rPr>
        <w:lastRenderedPageBreak/>
        <w:drawing>
          <wp:inline distT="0" distB="0" distL="0" distR="0" wp14:anchorId="7551BB4A" wp14:editId="7A6FE09A">
            <wp:extent cx="5400040" cy="34321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3A39" w14:textId="31086D41" w:rsidR="00075701" w:rsidRDefault="00075701"/>
    <w:p w14:paraId="2B543373" w14:textId="1F4173FD" w:rsidR="00075701" w:rsidRDefault="00075701">
      <w:r>
        <w:t>Os dados ficarão restritos após Batch noturno</w:t>
      </w:r>
    </w:p>
    <w:p w14:paraId="2D0B686F" w14:textId="29B234A8" w:rsidR="00075701" w:rsidRDefault="00075701"/>
    <w:p w14:paraId="349ACBB3" w14:textId="4B3916A5" w:rsidR="00075701" w:rsidRDefault="00075701">
      <w:r>
        <w:rPr>
          <w:noProof/>
        </w:rPr>
        <w:drawing>
          <wp:inline distT="0" distB="0" distL="0" distR="0" wp14:anchorId="68268FAE" wp14:editId="4FE13CA6">
            <wp:extent cx="5400040" cy="3778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701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F6C2F" w14:textId="77777777" w:rsidR="00075701" w:rsidRDefault="00075701" w:rsidP="00075701">
      <w:pPr>
        <w:spacing w:after="0" w:line="240" w:lineRule="auto"/>
      </w:pPr>
      <w:r>
        <w:separator/>
      </w:r>
    </w:p>
  </w:endnote>
  <w:endnote w:type="continuationSeparator" w:id="0">
    <w:p w14:paraId="6D2AA805" w14:textId="77777777" w:rsidR="00075701" w:rsidRDefault="00075701" w:rsidP="00075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FE606" w14:textId="77777777" w:rsidR="00075701" w:rsidRDefault="00075701" w:rsidP="00075701">
      <w:pPr>
        <w:spacing w:after="0" w:line="240" w:lineRule="auto"/>
      </w:pPr>
      <w:r>
        <w:separator/>
      </w:r>
    </w:p>
  </w:footnote>
  <w:footnote w:type="continuationSeparator" w:id="0">
    <w:p w14:paraId="18F24B2D" w14:textId="77777777" w:rsidR="00075701" w:rsidRDefault="00075701" w:rsidP="00075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FC1B8" w14:textId="5D3C61E9" w:rsidR="00075701" w:rsidRDefault="0007570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85144A" wp14:editId="0DA4365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8" name="MSIPCM98a04973b42e492e2388750d" descr="{&quot;HashCode&quot;:41790946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BFCFC70" w14:textId="03D64B33" w:rsidR="00075701" w:rsidRPr="00075701" w:rsidRDefault="00075701" w:rsidP="00075701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75701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5144A" id="_x0000_t202" coordsize="21600,21600" o:spt="202" path="m,l,21600r21600,l21600,xe">
              <v:stroke joinstyle="miter"/>
              <v:path gradientshapeok="t" o:connecttype="rect"/>
            </v:shapetype>
            <v:shape id="MSIPCM98a04973b42e492e2388750d" o:spid="_x0000_s1026" type="#_x0000_t202" alt="{&quot;HashCode&quot;:417909460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fill o:detectmouseclick="t"/>
              <v:textbox inset=",0,,0">
                <w:txbxContent>
                  <w:p w14:paraId="7BFCFC70" w14:textId="03D64B33" w:rsidR="00075701" w:rsidRPr="00075701" w:rsidRDefault="00075701" w:rsidP="00075701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75701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01"/>
    <w:rsid w:val="00075701"/>
    <w:rsid w:val="002C4EBA"/>
    <w:rsid w:val="006C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E7B16"/>
  <w15:chartTrackingRefBased/>
  <w15:docId w15:val="{2838C676-AAE1-4C46-AAD8-8A6A223D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pt-BR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75701"/>
    <w:pPr>
      <w:tabs>
        <w:tab w:val="center" w:pos="4252"/>
        <w:tab w:val="right" w:pos="8504"/>
      </w:tabs>
      <w:spacing w:after="0" w:line="240" w:lineRule="auto"/>
    </w:pPr>
    <w:rPr>
      <w:rFonts w:cs="Mangal"/>
    </w:rPr>
  </w:style>
  <w:style w:type="character" w:customStyle="1" w:styleId="CabealhoChar">
    <w:name w:val="Cabeçalho Char"/>
    <w:basedOn w:val="Fontepargpadro"/>
    <w:link w:val="Cabealho"/>
    <w:uiPriority w:val="99"/>
    <w:rsid w:val="00075701"/>
    <w:rPr>
      <w:rFonts w:cs="Mangal"/>
    </w:rPr>
  </w:style>
  <w:style w:type="paragraph" w:styleId="Rodap">
    <w:name w:val="footer"/>
    <w:basedOn w:val="Normal"/>
    <w:link w:val="RodapChar"/>
    <w:uiPriority w:val="99"/>
    <w:unhideWhenUsed/>
    <w:rsid w:val="00075701"/>
    <w:pPr>
      <w:tabs>
        <w:tab w:val="center" w:pos="4252"/>
        <w:tab w:val="right" w:pos="8504"/>
      </w:tabs>
      <w:spacing w:after="0" w:line="240" w:lineRule="auto"/>
    </w:pPr>
    <w:rPr>
      <w:rFonts w:cs="Mangal"/>
    </w:rPr>
  </w:style>
  <w:style w:type="character" w:customStyle="1" w:styleId="RodapChar">
    <w:name w:val="Rodapé Char"/>
    <w:basedOn w:val="Fontepargpadro"/>
    <w:link w:val="Rodap"/>
    <w:uiPriority w:val="99"/>
    <w:rsid w:val="00075701"/>
    <w:rPr>
      <w:rFonts w:cs="Mangal"/>
    </w:rPr>
  </w:style>
  <w:style w:type="table" w:styleId="Tabelacomgrade">
    <w:name w:val="Table Grid"/>
    <w:basedOn w:val="Tabelanormal"/>
    <w:uiPriority w:val="39"/>
    <w:rsid w:val="006C3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</Words>
  <Characters>899</Characters>
  <Application>Microsoft Office Word</Application>
  <DocSecurity>4</DocSecurity>
  <Lines>7</Lines>
  <Paragraphs>2</Paragraphs>
  <ScaleCrop>false</ScaleCrop>
  <Company>Allianz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MAIOLO, NILCEYARA (ALLIANZ SEGUROS S A)</dc:creator>
  <cp:keywords/>
  <dc:description/>
  <cp:lastModifiedBy>PEREIRA, ANDREIA (ALLIANZ SEGUROS S A)</cp:lastModifiedBy>
  <cp:revision>2</cp:revision>
  <dcterms:created xsi:type="dcterms:W3CDTF">2024-01-24T10:59:00Z</dcterms:created>
  <dcterms:modified xsi:type="dcterms:W3CDTF">2024-01-24T10:59:00Z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-1848056861</vt:i4>
  </property>
  <property fmtid="{D5CDD505-2E9C-101B-9397-08002B2CF9AE}" pid="3" name="_NewReviewCycle">
    <vt:lpwstr/>
  </property>
  <property fmtid="{D5CDD505-2E9C-101B-9397-08002B2CF9AE}" pid="4" name="_EmailSubject">
    <vt:lpwstr>Criação de robô para Cadastro de Restrição - casos demandados pela Operação Auto</vt:lpwstr>
  </property>
  <property fmtid="{D5CDD505-2E9C-101B-9397-08002B2CF9AE}" pid="5" name="_AuthorEmail">
    <vt:lpwstr>andreia.pereira@allianz.com.br</vt:lpwstr>
  </property>
  <property fmtid="{D5CDD505-2E9C-101B-9397-08002B2CF9AE}" pid="6" name="_AuthorEmailDisplayName">
    <vt:lpwstr>Andreia Soares de Araujo Pereira</vt:lpwstr>
  </property>
  <property fmtid="{D5CDD505-2E9C-101B-9397-08002B2CF9AE}" pid="8" name="MSIP_Label_863bc15e-e7bf-41c1-bdb3-03882d8a2e2c_Enabled">
    <vt:lpwstr>true</vt:lpwstr>
  </property>
  <property fmtid="{D5CDD505-2E9C-101B-9397-08002B2CF9AE}" pid="9" name="MSIP_Label_863bc15e-e7bf-41c1-bdb3-03882d8a2e2c_SetDate">
    <vt:lpwstr>2024-01-24T10:59:16Z</vt:lpwstr>
  </property>
  <property fmtid="{D5CDD505-2E9C-101B-9397-08002B2CF9AE}" pid="10" name="MSIP_Label_863bc15e-e7bf-41c1-bdb3-03882d8a2e2c_Method">
    <vt:lpwstr>Privileged</vt:lpwstr>
  </property>
  <property fmtid="{D5CDD505-2E9C-101B-9397-08002B2CF9AE}" pid="11" name="MSIP_Label_863bc15e-e7bf-41c1-bdb3-03882d8a2e2c_Name">
    <vt:lpwstr>863bc15e-e7bf-41c1-bdb3-03882d8a2e2c</vt:lpwstr>
  </property>
  <property fmtid="{D5CDD505-2E9C-101B-9397-08002B2CF9AE}" pid="12" name="MSIP_Label_863bc15e-e7bf-41c1-bdb3-03882d8a2e2c_SiteId">
    <vt:lpwstr>6e06e42d-6925-47c6-b9e7-9581c7ca302a</vt:lpwstr>
  </property>
  <property fmtid="{D5CDD505-2E9C-101B-9397-08002B2CF9AE}" pid="13" name="MSIP_Label_863bc15e-e7bf-41c1-bdb3-03882d8a2e2c_ActionId">
    <vt:lpwstr>91f5bb6e-acf8-4e37-bb06-758224be2fd8</vt:lpwstr>
  </property>
  <property fmtid="{D5CDD505-2E9C-101B-9397-08002B2CF9AE}" pid="14" name="MSIP_Label_863bc15e-e7bf-41c1-bdb3-03882d8a2e2c_ContentBits">
    <vt:lpwstr>1</vt:lpwstr>
  </property>
  <property fmtid="{D5CDD505-2E9C-101B-9397-08002B2CF9AE}" pid="15" name="_PreviousAdHocReviewCycleID">
    <vt:i4>-96016762</vt:i4>
  </property>
</Properties>
</file>