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pPr>
      <w:r>
        <w:rPr>
          <w:b/>
          <w:bCs/>
          <w:color w:val="0B1F3A"/>
          <w:sz w:val="34"/>
          <w:szCs w:val="34"/>
        </w:rPr>
        <w:t xml:space="preserve">ROCHESTER OMEGA LAMPLIGHTERS</w:t>
      </w:r>
    </w:p>
    <w:p>
      <w:pPr>
        <w:pStyle w:val="Heading1"/>
        <w:spacing w:after="160" w:before="320"/>
      </w:pPr>
      <w:r>
        <w:rPr>
          <w:b/>
          <w:bCs/>
          <w:color w:val="0B1F3A"/>
          <w:sz w:val="34"/>
          <w:szCs w:val="34"/>
        </w:rPr>
        <w:t xml:space="preserve">2026–27 LAMPLIGHTER &amp; FAMILY GUIDE</w:t>
      </w:r>
    </w:p>
    <w:p>
      <w:pPr>
        <w:pStyle w:val="Heading3"/>
        <w:spacing w:after="110" w:before="260"/>
      </w:pPr>
      <w:r>
        <w:rPr>
          <w:b/>
          <w:bCs/>
          <w:color w:val="B8860B"/>
          <w:sz w:val="23"/>
          <w:szCs w:val="23"/>
        </w:rPr>
        <w:t xml:space="preserve">MORE THAN A PROGRAM. A PATHWAY.</w:t>
      </w:r>
    </w:p>
    <w:p>
      <w:pPr>
        <w:spacing w:after="100" w:before="60"/>
      </w:pPr>
      <w:r>
        <w:rPr>
          <w:b/>
          <w:bCs/>
          <w:color w:val="444444"/>
          <w:sz w:val="21"/>
          <w:szCs w:val="21"/>
        </w:rPr>
        <w:t xml:space="preserve">LEAD THE ROOM. HANDLE YOUR BUSINESS. BUILD THE MAN. OPEN THE DOOR.</w:t>
      </w:r>
    </w:p>
    <w:p>
      <w:pPr>
        <w:spacing w:after="100" w:before="60"/>
      </w:pPr>
      <w:r>
        <w:rPr>
          <w:color w:val="444444"/>
          <w:sz w:val="21"/>
          <w:szCs w:val="21"/>
        </w:rPr>
        <w:t xml:space="preserve">Rochester Omega Lamplighters • Chartered under Theta Omicron Chapter, Omega Psi Phi Fraternity, Inc.</w:t>
      </w:r>
    </w:p>
    <w:p>
      <w:pPr>
        <w:spacing w:after="100" w:before="60"/>
      </w:pPr>
      <w:r>
        <w:rPr>
          <w:color w:val="444444"/>
          <w:sz w:val="21"/>
          <w:szCs w:val="21"/>
        </w:rPr>
        <w:t xml:space="preserve">First Omega Lamplighters chapter in New York State • Rochester, New York</w:t>
      </w:r>
    </w:p>
    <w:p>
      <w:pPr>
        <w:pBdr>
          <w:bottom w:val="single" w:color="B8860B" w:sz="6" w:space="1"/>
        </w:pBdr>
        <w:spacing w:after="200" w:before="120"/>
      </w:pPr>
    </w:p>
    <w:p>
      <w:pPr>
        <w:pStyle w:val="Heading2"/>
        <w:spacing w:after="140" w:before="300"/>
      </w:pPr>
      <w:r>
        <w:rPr>
          <w:b/>
          <w:bCs/>
          <w:color w:val="0B1F3A"/>
          <w:sz w:val="27"/>
          <w:szCs w:val="27"/>
        </w:rPr>
        <w:t xml:space="preserve">THIS GUIDE IS FOR YOU</w:t>
      </w:r>
    </w:p>
    <w:p>
      <w:pPr>
        <w:spacing w:after="100" w:before="60"/>
      </w:pPr>
      <w:r>
        <w:rPr>
          <w:color w:val="444444"/>
          <w:sz w:val="21"/>
          <w:szCs w:val="21"/>
        </w:rPr>
        <w:t xml:space="preserve">Whether your son is a returning founding member, a new inductee this year, or a young man still deciding whether to apply, this guide explains what the Rochester Omega Lamplighters is building, what we expect, what we offer, how he grows through it, and how every family can help build the chapter.</w:t>
      </w:r>
    </w:p>
    <w:p>
      <w:pPr>
        <w:spacing w:after="100" w:before="60"/>
      </w:pPr>
      <w:r>
        <w:rPr>
          <w:b/>
          <w:bCs/>
          <w:color w:val="444444"/>
          <w:sz w:val="21"/>
          <w:szCs w:val="21"/>
        </w:rPr>
        <w:t xml:space="preserve">Keep this guide. Bring the standard with you.</w:t>
      </w:r>
    </w:p>
    <w:p>
      <w:pPr>
        <w:pBdr>
          <w:bottom w:val="single" w:color="B8860B" w:sz="6" w:space="1"/>
        </w:pBdr>
        <w:spacing w:after="200" w:before="120"/>
      </w:pPr>
    </w:p>
    <w:p>
      <w:pPr>
        <w:pStyle w:val="Heading2"/>
        <w:spacing w:after="140" w:before="300"/>
      </w:pPr>
      <w:r>
        <w:rPr>
          <w:b/>
          <w:bCs/>
          <w:color w:val="0B1F3A"/>
          <w:sz w:val="27"/>
          <w:szCs w:val="27"/>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0B1F3A" w:color="auto" w:val="clear"/>
            <w:tcMar>
              <w:top w:type="dxa" w:w="80"/>
              <w:left w:type="dxa" w:w="110"/>
              <w:bottom w:type="dxa" w:w="80"/>
              <w:right w:type="dxa" w:w="110"/>
            </w:tcMar>
          </w:tcPr>
          <w:p>
            <w:pPr>
              <w:spacing w:after="20" w:before="20"/>
            </w:pPr>
            <w:r>
              <w:rPr>
                <w:b/>
                <w:bCs/>
                <w:color w:val="FFFFFF"/>
                <w:sz w:val="19"/>
                <w:szCs w:val="19"/>
              </w:rPr>
              <w:t xml:space="preserve">Section</w:t>
            </w:r>
          </w:p>
        </w:tc>
        <w:tc>
          <w:tcPr>
            <w:tcW w:type="dxa" w:w="4680"/>
            <w:shd w:fill="0B1F3A" w:color="auto" w:val="clear"/>
            <w:tcMar>
              <w:top w:type="dxa" w:w="80"/>
              <w:left w:type="dxa" w:w="110"/>
              <w:bottom w:type="dxa" w:w="80"/>
              <w:right w:type="dxa" w:w="110"/>
            </w:tcMar>
          </w:tcPr>
          <w:p>
            <w:pPr>
              <w:spacing w:after="20" w:before="20"/>
            </w:pPr>
            <w:r>
              <w:rPr>
                <w:b/>
                <w:bCs/>
                <w:color w:val="FFFFFF"/>
                <w:sz w:val="19"/>
                <w:szCs w:val="19"/>
              </w:rPr>
              <w:t xml:space="preserve">What's In It</w:t>
            </w:r>
          </w:p>
        </w:tc>
      </w:tr>
      <w:tr>
        <w:trPr>
          <w:tblHeader w:val="false"/>
        </w:trPr>
        <w:tc>
          <w:tcPr>
            <w:tcW w:type="dxa" w:w="4680"/>
            <w:shd w:fill="FFFFFF" w:color="auto" w:val="clear"/>
            <w:tcMar>
              <w:top w:type="dxa" w:w="80"/>
              <w:left w:type="dxa" w:w="110"/>
              <w:bottom w:type="dxa" w:w="80"/>
              <w:right w:type="dxa" w:w="110"/>
            </w:tcMar>
          </w:tcPr>
          <w:p>
            <w:pPr>
              <w:spacing w:after="20" w:before="20"/>
            </w:pPr>
            <w:r>
              <w:rPr>
                <w:color w:val="444444"/>
                <w:sz w:val="19"/>
                <w:szCs w:val="19"/>
              </w:rPr>
              <w:t xml:space="preserve">1. Welcome from Coach G</w:t>
            </w:r>
          </w:p>
        </w:tc>
        <w:tc>
          <w:tcPr>
            <w:tcW w:type="dxa" w:w="4680"/>
            <w:shd w:fill="FFFFFF" w:color="auto" w:val="clear"/>
            <w:tcMar>
              <w:top w:type="dxa" w:w="80"/>
              <w:left w:type="dxa" w:w="110"/>
              <w:bottom w:type="dxa" w:w="80"/>
              <w:right w:type="dxa" w:w="110"/>
            </w:tcMar>
          </w:tcPr>
          <w:p>
            <w:pPr>
              <w:spacing w:after="20" w:before="20"/>
            </w:pPr>
            <w:r>
              <w:rPr>
                <w:color w:val="444444"/>
                <w:sz w:val="19"/>
                <w:szCs w:val="19"/>
              </w:rPr>
              <w:t xml:space="preserve">The Year Two letter</w:t>
            </w:r>
          </w:p>
        </w:tc>
      </w:tr>
      <w:tr>
        <w:trPr>
          <w:tblHeader w:val="false"/>
        </w:trPr>
        <w:tc>
          <w:tcPr>
            <w:tcW w:type="dxa" w:w="4680"/>
            <w:shd w:fill="F4F6F8" w:color="auto" w:val="clear"/>
            <w:tcMar>
              <w:top w:type="dxa" w:w="80"/>
              <w:left w:type="dxa" w:w="110"/>
              <w:bottom w:type="dxa" w:w="80"/>
              <w:right w:type="dxa" w:w="110"/>
            </w:tcMar>
          </w:tcPr>
          <w:p>
            <w:pPr>
              <w:spacing w:after="20" w:before="20"/>
            </w:pPr>
            <w:r>
              <w:rPr>
                <w:color w:val="444444"/>
                <w:sz w:val="19"/>
                <w:szCs w:val="19"/>
              </w:rPr>
              <w:t xml:space="preserve">2. What We Are Building</w:t>
            </w:r>
          </w:p>
        </w:tc>
        <w:tc>
          <w:tcPr>
            <w:tcW w:type="dxa" w:w="4680"/>
            <w:shd w:fill="F4F6F8" w:color="auto" w:val="clear"/>
            <w:tcMar>
              <w:top w:type="dxa" w:w="80"/>
              <w:left w:type="dxa" w:w="110"/>
              <w:bottom w:type="dxa" w:w="80"/>
              <w:right w:type="dxa" w:w="110"/>
            </w:tcMar>
          </w:tcPr>
          <w:p>
            <w:pPr>
              <w:spacing w:after="20" w:before="20"/>
            </w:pPr>
            <w:r>
              <w:rPr>
                <w:color w:val="444444"/>
                <w:sz w:val="19"/>
                <w:szCs w:val="19"/>
              </w:rPr>
              <w:t xml:space="preserve">The promise, the pathway, the North Star</w:t>
            </w:r>
          </w:p>
        </w:tc>
      </w:tr>
      <w:tr>
        <w:trPr>
          <w:tblHeader w:val="false"/>
        </w:trPr>
        <w:tc>
          <w:tcPr>
            <w:tcW w:type="dxa" w:w="4680"/>
            <w:shd w:fill="FFFFFF" w:color="auto" w:val="clear"/>
            <w:tcMar>
              <w:top w:type="dxa" w:w="80"/>
              <w:left w:type="dxa" w:w="110"/>
              <w:bottom w:type="dxa" w:w="80"/>
              <w:right w:type="dxa" w:w="110"/>
            </w:tcMar>
          </w:tcPr>
          <w:p>
            <w:pPr>
              <w:spacing w:after="20" w:before="20"/>
            </w:pPr>
            <w:r>
              <w:rPr>
                <w:color w:val="444444"/>
                <w:sz w:val="19"/>
                <w:szCs w:val="19"/>
              </w:rPr>
              <w:t xml:space="preserve">3. The LAMP Standard</w:t>
            </w:r>
          </w:p>
        </w:tc>
        <w:tc>
          <w:tcPr>
            <w:tcW w:type="dxa" w:w="4680"/>
            <w:shd w:fill="FFFFFF" w:color="auto" w:val="clear"/>
            <w:tcMar>
              <w:top w:type="dxa" w:w="80"/>
              <w:left w:type="dxa" w:w="110"/>
              <w:bottom w:type="dxa" w:w="80"/>
              <w:right w:type="dxa" w:w="110"/>
            </w:tcMar>
          </w:tcPr>
          <w:p>
            <w:pPr>
              <w:spacing w:after="20" w:before="20"/>
            </w:pPr>
            <w:r>
              <w:rPr>
                <w:color w:val="444444"/>
                <w:sz w:val="19"/>
                <w:szCs w:val="19"/>
              </w:rPr>
              <w:t xml:space="preserve">Leadership, Academics, Maturity, Perseverance</w:t>
            </w:r>
          </w:p>
        </w:tc>
      </w:tr>
      <w:tr>
        <w:trPr>
          <w:tblHeader w:val="false"/>
        </w:trPr>
        <w:tc>
          <w:tcPr>
            <w:tcW w:type="dxa" w:w="4680"/>
            <w:shd w:fill="F4F6F8" w:color="auto" w:val="clear"/>
            <w:tcMar>
              <w:top w:type="dxa" w:w="80"/>
              <w:left w:type="dxa" w:w="110"/>
              <w:bottom w:type="dxa" w:w="80"/>
              <w:right w:type="dxa" w:w="110"/>
            </w:tcMar>
          </w:tcPr>
          <w:p>
            <w:pPr>
              <w:spacing w:after="20" w:before="20"/>
            </w:pPr>
            <w:r>
              <w:rPr>
                <w:color w:val="444444"/>
                <w:sz w:val="19"/>
                <w:szCs w:val="19"/>
              </w:rPr>
              <w:t xml:space="preserve">4. The Lamplighters Creed</w:t>
            </w:r>
          </w:p>
        </w:tc>
        <w:tc>
          <w:tcPr>
            <w:tcW w:type="dxa" w:w="4680"/>
            <w:shd w:fill="F4F6F8" w:color="auto" w:val="clear"/>
            <w:tcMar>
              <w:top w:type="dxa" w:w="80"/>
              <w:left w:type="dxa" w:w="110"/>
              <w:bottom w:type="dxa" w:w="80"/>
              <w:right w:type="dxa" w:w="110"/>
            </w:tcMar>
          </w:tcPr>
          <w:p>
            <w:pPr>
              <w:spacing w:after="20" w:before="20"/>
            </w:pPr>
            <w:r>
              <w:rPr>
                <w:color w:val="444444"/>
                <w:sz w:val="19"/>
                <w:szCs w:val="19"/>
              </w:rPr>
              <w:t xml:space="preserve">What every Lamplighter can recite</w:t>
            </w:r>
          </w:p>
        </w:tc>
      </w:tr>
      <w:tr>
        <w:trPr>
          <w:tblHeader w:val="false"/>
        </w:trPr>
        <w:tc>
          <w:tcPr>
            <w:tcW w:type="dxa" w:w="4680"/>
            <w:shd w:fill="FFFFFF" w:color="auto" w:val="clear"/>
            <w:tcMar>
              <w:top w:type="dxa" w:w="80"/>
              <w:left w:type="dxa" w:w="110"/>
              <w:bottom w:type="dxa" w:w="80"/>
              <w:right w:type="dxa" w:w="110"/>
            </w:tcMar>
          </w:tcPr>
          <w:p>
            <w:pPr>
              <w:spacing w:after="20" w:before="20"/>
            </w:pPr>
            <w:r>
              <w:rPr>
                <w:color w:val="444444"/>
                <w:sz w:val="19"/>
                <w:szCs w:val="19"/>
              </w:rPr>
              <w:t xml:space="preserve">5. Your Development Journey</w:t>
            </w:r>
          </w:p>
        </w:tc>
        <w:tc>
          <w:tcPr>
            <w:tcW w:type="dxa" w:w="4680"/>
            <w:shd w:fill="FFFFFF" w:color="auto" w:val="clear"/>
            <w:tcMar>
              <w:top w:type="dxa" w:w="80"/>
              <w:left w:type="dxa" w:w="110"/>
              <w:bottom w:type="dxa" w:w="80"/>
              <w:right w:type="dxa" w:w="110"/>
            </w:tcMar>
          </w:tcPr>
          <w:p>
            <w:pPr>
              <w:spacing w:after="20" w:before="20"/>
            </w:pPr>
            <w:r>
              <w:rPr>
                <w:color w:val="444444"/>
                <w:sz w:val="19"/>
                <w:szCs w:val="19"/>
              </w:rPr>
              <w:t xml:space="preserve">Levels 1–4 and the two tiers</w:t>
            </w:r>
          </w:p>
        </w:tc>
      </w:tr>
      <w:tr>
        <w:trPr>
          <w:tblHeader w:val="false"/>
        </w:trPr>
        <w:tc>
          <w:tcPr>
            <w:tcW w:type="dxa" w:w="4680"/>
            <w:shd w:fill="F4F6F8" w:color="auto" w:val="clear"/>
            <w:tcMar>
              <w:top w:type="dxa" w:w="80"/>
              <w:left w:type="dxa" w:w="110"/>
              <w:bottom w:type="dxa" w:w="80"/>
              <w:right w:type="dxa" w:w="110"/>
            </w:tcMar>
          </w:tcPr>
          <w:p>
            <w:pPr>
              <w:spacing w:after="20" w:before="20"/>
            </w:pPr>
            <w:r>
              <w:rPr>
                <w:color w:val="444444"/>
                <w:sz w:val="19"/>
                <w:szCs w:val="19"/>
              </w:rPr>
              <w:t xml:space="preserve">6. The Five Scoreboards</w:t>
            </w:r>
          </w:p>
        </w:tc>
        <w:tc>
          <w:tcPr>
            <w:tcW w:type="dxa" w:w="4680"/>
            <w:shd w:fill="F4F6F8" w:color="auto" w:val="clear"/>
            <w:tcMar>
              <w:top w:type="dxa" w:w="80"/>
              <w:left w:type="dxa" w:w="110"/>
              <w:bottom w:type="dxa" w:w="80"/>
              <w:right w:type="dxa" w:w="110"/>
            </w:tcMar>
          </w:tcPr>
          <w:p>
            <w:pPr>
              <w:spacing w:after="20" w:before="20"/>
            </w:pPr>
            <w:r>
              <w:rPr>
                <w:color w:val="444444"/>
                <w:sz w:val="19"/>
                <w:szCs w:val="19"/>
              </w:rPr>
              <w:t xml:space="preserve">What we actually measure</w:t>
            </w:r>
          </w:p>
        </w:tc>
      </w:tr>
      <w:tr>
        <w:trPr>
          <w:tblHeader w:val="false"/>
        </w:trPr>
        <w:tc>
          <w:tcPr>
            <w:tcW w:type="dxa" w:w="4680"/>
            <w:shd w:fill="FFFFFF" w:color="auto" w:val="clear"/>
            <w:tcMar>
              <w:top w:type="dxa" w:w="80"/>
              <w:left w:type="dxa" w:w="110"/>
              <w:bottom w:type="dxa" w:w="80"/>
              <w:right w:type="dxa" w:w="110"/>
            </w:tcMar>
          </w:tcPr>
          <w:p>
            <w:pPr>
              <w:spacing w:after="20" w:before="20"/>
            </w:pPr>
            <w:r>
              <w:rPr>
                <w:color w:val="444444"/>
                <w:sz w:val="19"/>
                <w:szCs w:val="19"/>
              </w:rPr>
              <w:t xml:space="preserve">7. 18 Opportunities: The Framework</w:t>
            </w:r>
          </w:p>
        </w:tc>
        <w:tc>
          <w:tcPr>
            <w:tcW w:type="dxa" w:w="4680"/>
            <w:shd w:fill="FFFFFF" w:color="auto" w:val="clear"/>
            <w:tcMar>
              <w:top w:type="dxa" w:w="80"/>
              <w:left w:type="dxa" w:w="110"/>
              <w:bottom w:type="dxa" w:w="80"/>
              <w:right w:type="dxa" w:w="110"/>
            </w:tcMar>
          </w:tcPr>
          <w:p>
            <w:pPr>
              <w:spacing w:after="20" w:before="20"/>
            </w:pPr>
            <w:r>
              <w:rPr>
                <w:color w:val="444444"/>
                <w:sz w:val="19"/>
                <w:szCs w:val="19"/>
              </w:rPr>
              <w:t xml:space="preserve">Front nine and back nine</w:t>
            </w:r>
          </w:p>
        </w:tc>
      </w:tr>
      <w:tr>
        <w:trPr>
          <w:tblHeader w:val="false"/>
        </w:trPr>
        <w:tc>
          <w:tcPr>
            <w:tcW w:type="dxa" w:w="4680"/>
            <w:shd w:fill="F4F6F8" w:color="auto" w:val="clear"/>
            <w:tcMar>
              <w:top w:type="dxa" w:w="80"/>
              <w:left w:type="dxa" w:w="110"/>
              <w:bottom w:type="dxa" w:w="80"/>
              <w:right w:type="dxa" w:w="110"/>
            </w:tcMar>
          </w:tcPr>
          <w:p>
            <w:pPr>
              <w:spacing w:after="20" w:before="20"/>
            </w:pPr>
            <w:r>
              <w:rPr>
                <w:color w:val="444444"/>
                <w:sz w:val="19"/>
                <w:szCs w:val="19"/>
              </w:rPr>
              <w:t xml:space="preserve">8. Show Me the Money</w:t>
            </w:r>
          </w:p>
        </w:tc>
        <w:tc>
          <w:tcPr>
            <w:tcW w:type="dxa" w:w="4680"/>
            <w:shd w:fill="F4F6F8" w:color="auto" w:val="clear"/>
            <w:tcMar>
              <w:top w:type="dxa" w:w="80"/>
              <w:left w:type="dxa" w:w="110"/>
              <w:bottom w:type="dxa" w:w="80"/>
              <w:right w:type="dxa" w:w="110"/>
            </w:tcMar>
          </w:tcPr>
          <w:p>
            <w:pPr>
              <w:spacing w:after="20" w:before="20"/>
            </w:pPr>
            <w:r>
              <w:rPr>
                <w:color w:val="444444"/>
                <w:sz w:val="19"/>
                <w:szCs w:val="19"/>
              </w:rPr>
              <w:t xml:space="preserve">The economic curriculum</w:t>
            </w:r>
          </w:p>
        </w:tc>
      </w:tr>
      <w:tr>
        <w:trPr>
          <w:tblHeader w:val="false"/>
        </w:trPr>
        <w:tc>
          <w:tcPr>
            <w:tcW w:type="dxa" w:w="4680"/>
            <w:shd w:fill="FFFFFF" w:color="auto" w:val="clear"/>
            <w:tcMar>
              <w:top w:type="dxa" w:w="80"/>
              <w:left w:type="dxa" w:w="110"/>
              <w:bottom w:type="dxa" w:w="80"/>
              <w:right w:type="dxa" w:w="110"/>
            </w:tcMar>
          </w:tcPr>
          <w:p>
            <w:pPr>
              <w:spacing w:after="20" w:before="20"/>
            </w:pPr>
            <w:r>
              <w:rPr>
                <w:color w:val="444444"/>
                <w:sz w:val="19"/>
                <w:szCs w:val="19"/>
              </w:rPr>
              <w:t xml:space="preserve">9. The Year at a Glance</w:t>
            </w:r>
          </w:p>
        </w:tc>
        <w:tc>
          <w:tcPr>
            <w:tcW w:type="dxa" w:w="4680"/>
            <w:shd w:fill="FFFFFF" w:color="auto" w:val="clear"/>
            <w:tcMar>
              <w:top w:type="dxa" w:w="80"/>
              <w:left w:type="dxa" w:w="110"/>
              <w:bottom w:type="dxa" w:w="80"/>
              <w:right w:type="dxa" w:w="110"/>
            </w:tcMar>
          </w:tcPr>
          <w:p>
            <w:pPr>
              <w:spacing w:after="20" w:before="20"/>
            </w:pPr>
            <w:r>
              <w:rPr>
                <w:color w:val="444444"/>
                <w:sz w:val="19"/>
                <w:szCs w:val="19"/>
              </w:rPr>
              <w:t xml:space="preserve">Month-by-month summary</w:t>
            </w:r>
          </w:p>
        </w:tc>
      </w:tr>
      <w:tr>
        <w:trPr>
          <w:tblHeader w:val="false"/>
        </w:trPr>
        <w:tc>
          <w:tcPr>
            <w:tcW w:type="dxa" w:w="4680"/>
            <w:shd w:fill="F4F6F8" w:color="auto" w:val="clear"/>
            <w:tcMar>
              <w:top w:type="dxa" w:w="80"/>
              <w:left w:type="dxa" w:w="110"/>
              <w:bottom w:type="dxa" w:w="80"/>
              <w:right w:type="dxa" w:w="110"/>
            </w:tcMar>
          </w:tcPr>
          <w:p>
            <w:pPr>
              <w:spacing w:after="20" w:before="20"/>
            </w:pPr>
            <w:r>
              <w:rPr>
                <w:color w:val="444444"/>
                <w:sz w:val="19"/>
                <w:szCs w:val="19"/>
              </w:rPr>
              <w:t xml:space="preserve">10. The Weekly Rhythm</w:t>
            </w:r>
          </w:p>
        </w:tc>
        <w:tc>
          <w:tcPr>
            <w:tcW w:type="dxa" w:w="4680"/>
            <w:shd w:fill="F4F6F8" w:color="auto" w:val="clear"/>
            <w:tcMar>
              <w:top w:type="dxa" w:w="80"/>
              <w:left w:type="dxa" w:w="110"/>
              <w:bottom w:type="dxa" w:w="80"/>
              <w:right w:type="dxa" w:w="110"/>
            </w:tcMar>
          </w:tcPr>
          <w:p>
            <w:pPr>
              <w:spacing w:after="20" w:before="20"/>
            </w:pPr>
            <w:r>
              <w:rPr>
                <w:color w:val="444444"/>
                <w:sz w:val="19"/>
                <w:szCs w:val="19"/>
              </w:rPr>
              <w:t xml:space="preserve">What a normal month feels like</w:t>
            </w:r>
          </w:p>
        </w:tc>
      </w:tr>
      <w:tr>
        <w:trPr>
          <w:tblHeader w:val="false"/>
        </w:trPr>
        <w:tc>
          <w:tcPr>
            <w:tcW w:type="dxa" w:w="4680"/>
            <w:shd w:fill="FFFFFF" w:color="auto" w:val="clear"/>
            <w:tcMar>
              <w:top w:type="dxa" w:w="80"/>
              <w:left w:type="dxa" w:w="110"/>
              <w:bottom w:type="dxa" w:w="80"/>
              <w:right w:type="dxa" w:w="110"/>
            </w:tcMar>
          </w:tcPr>
          <w:p>
            <w:pPr>
              <w:spacing w:after="20" w:before="20"/>
            </w:pPr>
            <w:r>
              <w:rPr>
                <w:color w:val="444444"/>
                <w:sz w:val="19"/>
                <w:szCs w:val="19"/>
              </w:rPr>
              <w:t xml:space="preserve">11. Service, Leadership &amp; Boys 2 Men</w:t>
            </w:r>
          </w:p>
        </w:tc>
        <w:tc>
          <w:tcPr>
            <w:tcW w:type="dxa" w:w="4680"/>
            <w:shd w:fill="FFFFFF" w:color="auto" w:val="clear"/>
            <w:tcMar>
              <w:top w:type="dxa" w:w="80"/>
              <w:left w:type="dxa" w:w="110"/>
              <w:bottom w:type="dxa" w:w="80"/>
              <w:right w:type="dxa" w:w="110"/>
            </w:tcMar>
          </w:tcPr>
          <w:p>
            <w:pPr>
              <w:spacing w:after="20" w:before="20"/>
            </w:pPr>
            <w:r>
              <w:rPr>
                <w:color w:val="444444"/>
                <w:sz w:val="19"/>
                <w:szCs w:val="19"/>
              </w:rPr>
              <w:t xml:space="preserve">The near-peer mentor lane</w:t>
            </w:r>
          </w:p>
        </w:tc>
      </w:tr>
      <w:tr>
        <w:trPr>
          <w:tblHeader w:val="false"/>
        </w:trPr>
        <w:tc>
          <w:tcPr>
            <w:tcW w:type="dxa" w:w="4680"/>
            <w:shd w:fill="F4F6F8" w:color="auto" w:val="clear"/>
            <w:tcMar>
              <w:top w:type="dxa" w:w="80"/>
              <w:left w:type="dxa" w:w="110"/>
              <w:bottom w:type="dxa" w:w="80"/>
              <w:right w:type="dxa" w:w="110"/>
            </w:tcMar>
          </w:tcPr>
          <w:p>
            <w:pPr>
              <w:spacing w:after="20" w:before="20"/>
            </w:pPr>
            <w:r>
              <w:rPr>
                <w:color w:val="444444"/>
                <w:sz w:val="19"/>
                <w:szCs w:val="19"/>
              </w:rPr>
              <w:t xml:space="preserve">12. Light Team (Step)</w:t>
            </w:r>
          </w:p>
        </w:tc>
        <w:tc>
          <w:tcPr>
            <w:tcW w:type="dxa" w:w="4680"/>
            <w:shd w:fill="F4F6F8" w:color="auto" w:val="clear"/>
            <w:tcMar>
              <w:top w:type="dxa" w:w="80"/>
              <w:left w:type="dxa" w:w="110"/>
              <w:bottom w:type="dxa" w:w="80"/>
              <w:right w:type="dxa" w:w="110"/>
            </w:tcMar>
          </w:tcPr>
          <w:p>
            <w:pPr>
              <w:spacing w:after="20" w:before="20"/>
            </w:pPr>
            <w:r>
              <w:rPr>
                <w:color w:val="444444"/>
                <w:sz w:val="19"/>
                <w:szCs w:val="19"/>
              </w:rPr>
              <w:t xml:space="preserve">Practice, performance, standards</w:t>
            </w:r>
          </w:p>
        </w:tc>
      </w:tr>
      <w:tr>
        <w:trPr>
          <w:tblHeader w:val="false"/>
        </w:trPr>
        <w:tc>
          <w:tcPr>
            <w:tcW w:type="dxa" w:w="4680"/>
            <w:shd w:fill="FFFFFF" w:color="auto" w:val="clear"/>
            <w:tcMar>
              <w:top w:type="dxa" w:w="80"/>
              <w:left w:type="dxa" w:w="110"/>
              <w:bottom w:type="dxa" w:w="80"/>
              <w:right w:type="dxa" w:w="110"/>
            </w:tcMar>
          </w:tcPr>
          <w:p>
            <w:pPr>
              <w:spacing w:after="20" w:before="20"/>
            </w:pPr>
            <w:r>
              <w:rPr>
                <w:color w:val="444444"/>
                <w:sz w:val="19"/>
                <w:szCs w:val="19"/>
              </w:rPr>
              <w:t xml:space="preserve">13. Expectations at Sessions &amp; Events</w:t>
            </w:r>
          </w:p>
        </w:tc>
        <w:tc>
          <w:tcPr>
            <w:tcW w:type="dxa" w:w="4680"/>
            <w:shd w:fill="FFFFFF" w:color="auto" w:val="clear"/>
            <w:tcMar>
              <w:top w:type="dxa" w:w="80"/>
              <w:left w:type="dxa" w:w="110"/>
              <w:bottom w:type="dxa" w:w="80"/>
              <w:right w:type="dxa" w:w="110"/>
            </w:tcMar>
          </w:tcPr>
          <w:p>
            <w:pPr>
              <w:spacing w:after="20" w:before="20"/>
            </w:pPr>
            <w:r>
              <w:rPr>
                <w:color w:val="444444"/>
                <w:sz w:val="19"/>
                <w:szCs w:val="19"/>
              </w:rPr>
              <w:t xml:space="preserve">The non-negotiables</w:t>
            </w:r>
          </w:p>
        </w:tc>
      </w:tr>
      <w:tr>
        <w:trPr>
          <w:tblHeader w:val="false"/>
        </w:trPr>
        <w:tc>
          <w:tcPr>
            <w:tcW w:type="dxa" w:w="4680"/>
            <w:shd w:fill="F4F6F8" w:color="auto" w:val="clear"/>
            <w:tcMar>
              <w:top w:type="dxa" w:w="80"/>
              <w:left w:type="dxa" w:w="110"/>
              <w:bottom w:type="dxa" w:w="80"/>
              <w:right w:type="dxa" w:w="110"/>
            </w:tcMar>
          </w:tcPr>
          <w:p>
            <w:pPr>
              <w:spacing w:after="20" w:before="20"/>
            </w:pPr>
            <w:r>
              <w:rPr>
                <w:color w:val="444444"/>
                <w:sz w:val="19"/>
                <w:szCs w:val="19"/>
              </w:rPr>
              <w:t xml:space="preserve">14. Selection, Induction &amp; Your Place</w:t>
            </w:r>
          </w:p>
        </w:tc>
        <w:tc>
          <w:tcPr>
            <w:tcW w:type="dxa" w:w="4680"/>
            <w:shd w:fill="F4F6F8" w:color="auto" w:val="clear"/>
            <w:tcMar>
              <w:top w:type="dxa" w:w="80"/>
              <w:left w:type="dxa" w:w="110"/>
              <w:bottom w:type="dxa" w:w="80"/>
              <w:right w:type="dxa" w:w="110"/>
            </w:tcMar>
          </w:tcPr>
          <w:p>
            <w:pPr>
              <w:spacing w:after="20" w:before="20"/>
            </w:pPr>
            <w:r>
              <w:rPr>
                <w:color w:val="444444"/>
                <w:sz w:val="19"/>
                <w:szCs w:val="19"/>
              </w:rPr>
              <w:t xml:space="preserve">Applying, inducting, and staying</w:t>
            </w:r>
          </w:p>
        </w:tc>
      </w:tr>
      <w:tr>
        <w:trPr>
          <w:tblHeader w:val="false"/>
        </w:trPr>
        <w:tc>
          <w:tcPr>
            <w:tcW w:type="dxa" w:w="4680"/>
            <w:shd w:fill="FFFFFF" w:color="auto" w:val="clear"/>
            <w:tcMar>
              <w:top w:type="dxa" w:w="80"/>
              <w:left w:type="dxa" w:w="110"/>
              <w:bottom w:type="dxa" w:w="80"/>
              <w:right w:type="dxa" w:w="110"/>
            </w:tcMar>
          </w:tcPr>
          <w:p>
            <w:pPr>
              <w:spacing w:after="20" w:before="20"/>
            </w:pPr>
            <w:r>
              <w:rPr>
                <w:color w:val="444444"/>
                <w:sz w:val="19"/>
                <w:szCs w:val="19"/>
              </w:rPr>
              <w:t xml:space="preserve">15. Everybody Can Help Build This Chapter</w:t>
            </w:r>
          </w:p>
        </w:tc>
        <w:tc>
          <w:tcPr>
            <w:tcW w:type="dxa" w:w="4680"/>
            <w:shd w:fill="FFFFFF" w:color="auto" w:val="clear"/>
            <w:tcMar>
              <w:top w:type="dxa" w:w="80"/>
              <w:left w:type="dxa" w:w="110"/>
              <w:bottom w:type="dxa" w:w="80"/>
              <w:right w:type="dxa" w:w="110"/>
            </w:tcMar>
          </w:tcPr>
          <w:p>
            <w:pPr>
              <w:spacing w:after="20" w:before="20"/>
            </w:pPr>
            <w:r>
              <w:rPr>
                <w:color w:val="444444"/>
                <w:sz w:val="19"/>
                <w:szCs w:val="19"/>
              </w:rPr>
              <w:t xml:space="preserve">Six ways in</w:t>
            </w:r>
          </w:p>
        </w:tc>
      </w:tr>
      <w:tr>
        <w:trPr>
          <w:tblHeader w:val="false"/>
        </w:trPr>
        <w:tc>
          <w:tcPr>
            <w:tcW w:type="dxa" w:w="4680"/>
            <w:shd w:fill="F4F6F8" w:color="auto" w:val="clear"/>
            <w:tcMar>
              <w:top w:type="dxa" w:w="80"/>
              <w:left w:type="dxa" w:w="110"/>
              <w:bottom w:type="dxa" w:w="80"/>
              <w:right w:type="dxa" w:w="110"/>
            </w:tcMar>
          </w:tcPr>
          <w:p>
            <w:pPr>
              <w:spacing w:after="20" w:before="20"/>
            </w:pPr>
            <w:r>
              <w:rPr>
                <w:color w:val="444444"/>
                <w:sz w:val="19"/>
                <w:szCs w:val="19"/>
              </w:rPr>
              <w:t xml:space="preserve">16. Parent / Guardian Guide</w:t>
            </w:r>
          </w:p>
        </w:tc>
        <w:tc>
          <w:tcPr>
            <w:tcW w:type="dxa" w:w="4680"/>
            <w:shd w:fill="F4F6F8" w:color="auto" w:val="clear"/>
            <w:tcMar>
              <w:top w:type="dxa" w:w="80"/>
              <w:left w:type="dxa" w:w="110"/>
              <w:bottom w:type="dxa" w:w="80"/>
              <w:right w:type="dxa" w:w="110"/>
            </w:tcMar>
          </w:tcPr>
          <w:p>
            <w:pPr>
              <w:spacing w:after="20" w:before="20"/>
            </w:pPr>
            <w:r>
              <w:rPr>
                <w:color w:val="444444"/>
                <w:sz w:val="19"/>
                <w:szCs w:val="19"/>
              </w:rPr>
              <w:t xml:space="preserve">What to expect, how to support</w:t>
            </w:r>
          </w:p>
        </w:tc>
      </w:tr>
      <w:tr>
        <w:trPr>
          <w:tblHeader w:val="false"/>
        </w:trPr>
        <w:tc>
          <w:tcPr>
            <w:tcW w:type="dxa" w:w="4680"/>
            <w:shd w:fill="FFFFFF" w:color="auto" w:val="clear"/>
            <w:tcMar>
              <w:top w:type="dxa" w:w="80"/>
              <w:left w:type="dxa" w:w="110"/>
              <w:bottom w:type="dxa" w:w="80"/>
              <w:right w:type="dxa" w:w="110"/>
            </w:tcMar>
          </w:tcPr>
          <w:p>
            <w:pPr>
              <w:spacing w:after="20" w:before="20"/>
            </w:pPr>
            <w:r>
              <w:rPr>
                <w:color w:val="444444"/>
                <w:sz w:val="19"/>
                <w:szCs w:val="19"/>
              </w:rPr>
              <w:t xml:space="preserve">17. Communication</w:t>
            </w:r>
          </w:p>
        </w:tc>
        <w:tc>
          <w:tcPr>
            <w:tcW w:type="dxa" w:w="4680"/>
            <w:shd w:fill="FFFFFF" w:color="auto" w:val="clear"/>
            <w:tcMar>
              <w:top w:type="dxa" w:w="80"/>
              <w:left w:type="dxa" w:w="110"/>
              <w:bottom w:type="dxa" w:w="80"/>
              <w:right w:type="dxa" w:w="110"/>
            </w:tcMar>
          </w:tcPr>
          <w:p>
            <w:pPr>
              <w:spacing w:after="20" w:before="20"/>
            </w:pPr>
            <w:r>
              <w:rPr>
                <w:color w:val="444444"/>
                <w:sz w:val="19"/>
                <w:szCs w:val="19"/>
              </w:rPr>
              <w:t xml:space="preserve">Three WhatsApp groups, one village</w:t>
            </w:r>
          </w:p>
        </w:tc>
      </w:tr>
      <w:tr>
        <w:trPr>
          <w:tblHeader w:val="false"/>
        </w:trPr>
        <w:tc>
          <w:tcPr>
            <w:tcW w:type="dxa" w:w="4680"/>
            <w:shd w:fill="F4F6F8" w:color="auto" w:val="clear"/>
            <w:tcMar>
              <w:top w:type="dxa" w:w="80"/>
              <w:left w:type="dxa" w:w="110"/>
              <w:bottom w:type="dxa" w:w="80"/>
              <w:right w:type="dxa" w:w="110"/>
            </w:tcMar>
          </w:tcPr>
          <w:p>
            <w:pPr>
              <w:spacing w:after="20" w:before="20"/>
            </w:pPr>
            <w:r>
              <w:rPr>
                <w:color w:val="444444"/>
                <w:sz w:val="19"/>
                <w:szCs w:val="19"/>
              </w:rPr>
              <w:t xml:space="preserve">18. What Your Son Leaves With</w:t>
            </w:r>
          </w:p>
        </w:tc>
        <w:tc>
          <w:tcPr>
            <w:tcW w:type="dxa" w:w="4680"/>
            <w:shd w:fill="F4F6F8" w:color="auto" w:val="clear"/>
            <w:tcMar>
              <w:top w:type="dxa" w:w="80"/>
              <w:left w:type="dxa" w:w="110"/>
              <w:bottom w:type="dxa" w:w="80"/>
              <w:right w:type="dxa" w:w="110"/>
            </w:tcMar>
          </w:tcPr>
          <w:p>
            <w:pPr>
              <w:spacing w:after="20" w:before="20"/>
            </w:pPr>
            <w:r>
              <w:rPr>
                <w:color w:val="444444"/>
                <w:sz w:val="19"/>
                <w:szCs w:val="19"/>
              </w:rPr>
              <w:t xml:space="preserve">The graduation standard</w:t>
            </w:r>
          </w:p>
        </w:tc>
      </w:tr>
      <w:tr>
        <w:trPr>
          <w:tblHeader w:val="false"/>
        </w:trPr>
        <w:tc>
          <w:tcPr>
            <w:tcW w:type="dxa" w:w="4680"/>
            <w:shd w:fill="FFFFFF" w:color="auto" w:val="clear"/>
            <w:tcMar>
              <w:top w:type="dxa" w:w="80"/>
              <w:left w:type="dxa" w:w="110"/>
              <w:bottom w:type="dxa" w:w="80"/>
              <w:right w:type="dxa" w:w="110"/>
            </w:tcMar>
          </w:tcPr>
          <w:p>
            <w:pPr>
              <w:spacing w:after="20" w:before="20"/>
            </w:pPr>
            <w:r>
              <w:rPr>
                <w:color w:val="444444"/>
                <w:sz w:val="19"/>
                <w:szCs w:val="19"/>
              </w:rPr>
              <w:t xml:space="preserve">19. The Lamplighter Promise</w:t>
            </w:r>
          </w:p>
        </w:tc>
        <w:tc>
          <w:tcPr>
            <w:tcW w:type="dxa" w:w="4680"/>
            <w:shd w:fill="FFFFFF" w:color="auto" w:val="clear"/>
            <w:tcMar>
              <w:top w:type="dxa" w:w="80"/>
              <w:left w:type="dxa" w:w="110"/>
              <w:bottom w:type="dxa" w:w="80"/>
              <w:right w:type="dxa" w:w="110"/>
            </w:tcMar>
          </w:tcPr>
          <w:p>
            <w:pPr>
              <w:spacing w:after="20" w:before="20"/>
            </w:pPr>
            <w:r>
              <w:rPr>
                <w:color w:val="444444"/>
                <w:sz w:val="19"/>
                <w:szCs w:val="19"/>
              </w:rPr>
              <w:t xml:space="preserve"/>
            </w:r>
          </w:p>
        </w:tc>
      </w:tr>
      <w:tr>
        <w:trPr>
          <w:tblHeader w:val="false"/>
        </w:trPr>
        <w:tc>
          <w:tcPr>
            <w:tcW w:type="dxa" w:w="4680"/>
            <w:shd w:fill="F4F6F8" w:color="auto" w:val="clear"/>
            <w:tcMar>
              <w:top w:type="dxa" w:w="80"/>
              <w:left w:type="dxa" w:w="110"/>
              <w:bottom w:type="dxa" w:w="80"/>
              <w:right w:type="dxa" w:w="110"/>
            </w:tcMar>
          </w:tcPr>
          <w:p>
            <w:pPr>
              <w:spacing w:after="20" w:before="20"/>
            </w:pPr>
            <w:r>
              <w:rPr>
                <w:color w:val="444444"/>
                <w:sz w:val="19"/>
                <w:szCs w:val="19"/>
              </w:rPr>
              <w:t xml:space="preserve">20. Family Acknowledgment</w:t>
            </w:r>
          </w:p>
        </w:tc>
        <w:tc>
          <w:tcPr>
            <w:tcW w:type="dxa" w:w="4680"/>
            <w:shd w:fill="F4F6F8" w:color="auto" w:val="clear"/>
            <w:tcMar>
              <w:top w:type="dxa" w:w="80"/>
              <w:left w:type="dxa" w:w="110"/>
              <w:bottom w:type="dxa" w:w="80"/>
              <w:right w:type="dxa" w:w="110"/>
            </w:tcMar>
          </w:tcPr>
          <w:p>
            <w:pPr>
              <w:spacing w:after="20" w:before="20"/>
            </w:pPr>
            <w:r>
              <w:rPr>
                <w:color w:val="444444"/>
                <w:sz w:val="19"/>
                <w:szCs w:val="19"/>
              </w:rPr>
              <w:t xml:space="preserve">Signature page</w:t>
            </w:r>
          </w:p>
        </w:tc>
      </w:tr>
    </w:tbl>
    <w:p>
      <w:pPr>
        <w:spacing w:after="160"/>
      </w:pPr>
    </w:p>
    <w:p>
      <w:pPr>
        <w:pBdr>
          <w:bottom w:val="single" w:color="B8860B" w:sz="6" w:space="1"/>
        </w:pBdr>
        <w:spacing w:after="200" w:before="120"/>
      </w:pPr>
    </w:p>
    <w:p>
      <w:pPr>
        <w:pStyle w:val="Heading2"/>
        <w:spacing w:after="140" w:before="300"/>
      </w:pPr>
      <w:r>
        <w:rPr>
          <w:b/>
          <w:bCs/>
          <w:color w:val="0B1F3A"/>
          <w:sz w:val="27"/>
          <w:szCs w:val="27"/>
        </w:rPr>
        <w:t xml:space="preserve">1 | WELCOME FROM COACH G</w:t>
      </w:r>
    </w:p>
    <w:p>
      <w:pPr>
        <w:spacing w:after="100" w:before="60"/>
      </w:pPr>
      <w:r>
        <w:rPr>
          <w:i/>
          <w:iCs/>
          <w:color w:val="444444"/>
          <w:sz w:val="21"/>
          <w:szCs w:val="21"/>
        </w:rPr>
        <w:t xml:space="preserve">(See the standalone Family Intro Letter — reprinted here in full as page 2 of the guide.)</w:t>
      </w:r>
    </w:p>
    <w:p>
      <w:pPr>
        <w:pBdr>
          <w:bottom w:val="single" w:color="B8860B" w:sz="6" w:space="1"/>
        </w:pBdr>
        <w:spacing w:after="200" w:before="120"/>
      </w:pPr>
    </w:p>
    <w:p>
      <w:pPr>
        <w:pStyle w:val="Heading2"/>
        <w:spacing w:after="140" w:before="300"/>
      </w:pPr>
      <w:r>
        <w:rPr>
          <w:b/>
          <w:bCs/>
          <w:color w:val="0B1F3A"/>
          <w:sz w:val="27"/>
          <w:szCs w:val="27"/>
        </w:rPr>
        <w:t xml:space="preserve">2 | WHAT WE ARE BUILDING</w:t>
      </w:r>
    </w:p>
    <w:p>
      <w:pPr>
        <w:spacing w:after="100" w:before="60"/>
      </w:pPr>
      <w:r>
        <w:rPr>
          <w:color w:val="444444"/>
          <w:sz w:val="21"/>
          <w:szCs w:val="21"/>
        </w:rPr>
        <w:t xml:space="preserve">The Rochester Omega Lamplighters is being built to become the place where young men in Rochester learn to lead, handle their academics, develop maturity, persevere through difficulty, serve their community, understand how money and opportunity actually move, and gain access to rooms they may not have known existed.</w:t>
      </w:r>
    </w:p>
    <w:p>
      <w:pPr>
        <w:pStyle w:val="Heading3"/>
        <w:spacing w:after="110" w:before="260"/>
      </w:pPr>
      <w:r>
        <w:rPr>
          <w:b/>
          <w:bCs/>
          <w:color w:val="B8860B"/>
          <w:sz w:val="23"/>
          <w:szCs w:val="23"/>
        </w:rPr>
        <w:t xml:space="preserve">THE NORTH STAR</w:t>
      </w:r>
    </w:p>
    <w:p>
      <w:pPr>
        <w:pBdr>
          <w:left w:val="single" w:color="B8860B" w:sz="18" w:space="12"/>
        </w:pBdr>
        <w:spacing w:after="80" w:before="80"/>
        <w:ind w:left="360"/>
      </w:pPr>
      <w:r>
        <w:rPr>
          <w:i/>
          <w:iCs/>
          <w:color w:val="0B1F3A"/>
          <w:sz w:val="22"/>
          <w:szCs w:val="22"/>
        </w:rPr>
        <w:t xml:space="preserve">A young man should be able to enter this program at 14 unsure of himself and leave at 18 able to lead a room, carry himself with excellence, understand where economic opportunity lives, and know adults across Rochester who will answer his call.</w:t>
      </w:r>
    </w:p>
    <w:p>
      <w:pPr>
        <w:spacing w:after="120"/>
      </w:pPr>
    </w:p>
    <w:p>
      <w:pPr>
        <w:pStyle w:val="Heading3"/>
        <w:spacing w:after="110" w:before="260"/>
      </w:pPr>
      <w:r>
        <w:rPr>
          <w:b/>
          <w:bCs/>
          <w:color w:val="B8860B"/>
          <w:sz w:val="23"/>
          <w:szCs w:val="23"/>
        </w:rPr>
        <w:t xml:space="preserve">THE PIPELINE</w:t>
      </w:r>
    </w:p>
    <w:p>
      <w:pPr>
        <w:spacing w:after="100" w:before="60"/>
      </w:pPr>
      <w:r>
        <w:rPr>
          <w:b/>
          <w:bCs/>
          <w:color w:val="444444"/>
          <w:sz w:val="21"/>
          <w:szCs w:val="21"/>
        </w:rPr>
        <w:t xml:space="preserve">Boys 2 Men (ages 9–13) → Rochester Omega Lamplighters (14–18) → Omega Psi Phi (adult)</w:t>
      </w:r>
    </w:p>
    <w:p>
      <w:pPr>
        <w:spacing w:after="100" w:before="60"/>
      </w:pPr>
      <w:r>
        <w:rPr>
          <w:color w:val="444444"/>
          <w:sz w:val="21"/>
          <w:szCs w:val="21"/>
        </w:rPr>
        <w:t xml:space="preserve">This is Rochester's Black male excellence pipeline, and it is already real. Your son is not joining a stage. He is joining a ladder — and this year he is expected to reach down it as well as up it.</w:t>
      </w:r>
    </w:p>
    <w:p>
      <w:pPr>
        <w:pStyle w:val="Heading3"/>
        <w:spacing w:after="110" w:before="260"/>
      </w:pPr>
      <w:r>
        <w:rPr>
          <w:b/>
          <w:bCs/>
          <w:color w:val="B8860B"/>
          <w:sz w:val="23"/>
          <w:szCs w:val="23"/>
        </w:rPr>
        <w:t xml:space="preserve">THE LAMPLIGHTER PROMISE</w:t>
      </w:r>
    </w:p>
    <w:p>
      <w:pPr>
        <w:spacing w:after="100" w:before="60"/>
      </w:pPr>
      <w:r>
        <w:rPr>
          <w:b/>
          <w:bCs/>
          <w:color w:val="444444"/>
          <w:sz w:val="21"/>
          <w:szCs w:val="21"/>
        </w:rPr>
        <w:t xml:space="preserve">We develop LEADERS.</w:t>
      </w:r>
      <w:r>
        <w:rPr>
          <w:color w:val="444444"/>
          <w:sz w:val="21"/>
          <w:szCs w:val="21"/>
        </w:rPr>
        <w:t xml:space="preserve"> They can run the room.</w:t>
      </w:r>
    </w:p>
    <w:p>
      <w:pPr>
        <w:spacing w:after="100" w:before="60"/>
      </w:pPr>
      <w:r>
        <w:rPr>
          <w:b/>
          <w:bCs/>
          <w:color w:val="444444"/>
          <w:sz w:val="21"/>
          <w:szCs w:val="21"/>
        </w:rPr>
        <w:t xml:space="preserve">We develop SCHOLARS.</w:t>
      </w:r>
      <w:r>
        <w:rPr>
          <w:color w:val="444444"/>
          <w:sz w:val="21"/>
          <w:szCs w:val="21"/>
        </w:rPr>
        <w:t xml:space="preserve"> They handle their business first.</w:t>
      </w:r>
    </w:p>
    <w:p>
      <w:pPr>
        <w:spacing w:after="100" w:before="60"/>
      </w:pPr>
      <w:r>
        <w:rPr>
          <w:b/>
          <w:bCs/>
          <w:color w:val="444444"/>
          <w:sz w:val="21"/>
          <w:szCs w:val="21"/>
        </w:rPr>
        <w:t xml:space="preserve">We develop MEN.</w:t>
      </w:r>
      <w:r>
        <w:rPr>
          <w:color w:val="444444"/>
          <w:sz w:val="21"/>
          <w:szCs w:val="21"/>
        </w:rPr>
        <w:t xml:space="preserve"> They have maturity, honesty, and staying power.</w:t>
      </w:r>
    </w:p>
    <w:p>
      <w:pPr>
        <w:spacing w:after="100" w:before="60"/>
      </w:pPr>
      <w:r>
        <w:rPr>
          <w:b/>
          <w:bCs/>
          <w:color w:val="444444"/>
          <w:sz w:val="21"/>
          <w:szCs w:val="21"/>
        </w:rPr>
        <w:t xml:space="preserve">We develop PROFESSIONALS.</w:t>
      </w:r>
      <w:r>
        <w:rPr>
          <w:color w:val="444444"/>
          <w:sz w:val="21"/>
          <w:szCs w:val="21"/>
        </w:rPr>
        <w:t xml:space="preserve"> They understand careers, business, relationships, and ownership.</w:t>
      </w:r>
    </w:p>
    <w:p>
      <w:pPr>
        <w:spacing w:after="100" w:before="60"/>
      </w:pPr>
      <w:r>
        <w:rPr>
          <w:b/>
          <w:bCs/>
          <w:color w:val="444444"/>
          <w:sz w:val="21"/>
          <w:szCs w:val="21"/>
        </w:rPr>
        <w:t xml:space="preserve">We develop ACCESS.</w:t>
      </w:r>
      <w:r>
        <w:rPr>
          <w:color w:val="444444"/>
          <w:sz w:val="21"/>
          <w:szCs w:val="21"/>
        </w:rPr>
        <w:t xml:space="preserve"> They belong in rooms that can change their lives.</w:t>
      </w:r>
    </w:p>
    <w:p>
      <w:pPr>
        <w:pBdr>
          <w:left w:val="single" w:color="B8860B" w:sz="18" w:space="12"/>
        </w:pBdr>
        <w:spacing w:after="80" w:before="80"/>
        <w:ind w:left="360"/>
      </w:pPr>
      <w:r>
        <w:rPr>
          <w:i/>
          <w:iCs/>
          <w:color w:val="0B1F3A"/>
          <w:sz w:val="22"/>
          <w:szCs w:val="22"/>
        </w:rPr>
        <w:t xml:space="preserve">We are not only trying to produce good young men.</w:t>
      </w:r>
    </w:p>
    <w:p>
      <w:pPr>
        <w:pBdr>
          <w:left w:val="single" w:color="B8860B" w:sz="18" w:space="12"/>
        </w:pBdr>
        <w:spacing w:after="80" w:before="80"/>
        <w:ind w:left="360"/>
      </w:pPr>
      <w:r>
        <w:rPr>
          <w:i/>
          <w:iCs/>
          <w:color w:val="0B1F3A"/>
          <w:sz w:val="22"/>
          <w:szCs w:val="22"/>
        </w:rPr>
        <w:t xml:space="preserve">We are producing young men capable of creating opportunity — for themselves and for the person coming behind them.</w:t>
      </w:r>
    </w:p>
    <w:p>
      <w:pPr>
        <w:spacing w:after="120"/>
      </w:pPr>
    </w:p>
    <w:p>
      <w:pPr>
        <w:pBdr>
          <w:bottom w:val="single" w:color="B8860B" w:sz="6" w:space="1"/>
        </w:pBdr>
        <w:spacing w:after="200" w:before="120"/>
      </w:pPr>
    </w:p>
    <w:p>
      <w:pPr>
        <w:pStyle w:val="Heading2"/>
        <w:spacing w:after="140" w:before="300"/>
      </w:pPr>
      <w:r>
        <w:rPr>
          <w:b/>
          <w:bCs/>
          <w:color w:val="0B1F3A"/>
          <w:sz w:val="27"/>
          <w:szCs w:val="27"/>
        </w:rPr>
        <w:t xml:space="preserve">3 | THE LAMP STANDARD</w:t>
      </w:r>
    </w:p>
    <w:p>
      <w:pPr>
        <w:spacing w:after="100" w:before="60"/>
      </w:pPr>
      <w:r>
        <w:rPr>
          <w:color w:val="444444"/>
          <w:sz w:val="21"/>
          <w:szCs w:val="21"/>
        </w:rPr>
        <w:t xml:space="preserve">LAMP is the national Omega Lamplighters framework and it is the spine of everything we do in Rochester.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B1F3A" w:color="auto" w:val="clear"/>
            <w:tcMar>
              <w:top w:type="dxa" w:w="80"/>
              <w:left w:type="dxa" w:w="110"/>
              <w:bottom w:type="dxa" w:w="80"/>
              <w:right w:type="dxa" w:w="110"/>
            </w:tcMar>
          </w:tcPr>
          <w:p>
            <w:pPr>
              <w:spacing w:after="20" w:before="20"/>
            </w:pPr>
            <w:r>
              <w:rPr>
                <w:b/>
                <w:bCs/>
                <w:color w:val="FFFFFF"/>
                <w:sz w:val="19"/>
                <w:szCs w:val="19"/>
              </w:rPr>
              <w:t xml:space="preserve">Letter</w:t>
            </w:r>
          </w:p>
        </w:tc>
        <w:tc>
          <w:tcPr>
            <w:tcW w:type="dxa" w:w="3120"/>
            <w:shd w:fill="0B1F3A" w:color="auto" w:val="clear"/>
            <w:tcMar>
              <w:top w:type="dxa" w:w="80"/>
              <w:left w:type="dxa" w:w="110"/>
              <w:bottom w:type="dxa" w:w="80"/>
              <w:right w:type="dxa" w:w="110"/>
            </w:tcMar>
          </w:tcPr>
          <w:p>
            <w:pPr>
              <w:spacing w:after="20" w:before="20"/>
            </w:pPr>
            <w:r>
              <w:rPr>
                <w:b/>
                <w:bCs/>
                <w:color w:val="FFFFFF"/>
                <w:sz w:val="19"/>
                <w:szCs w:val="19"/>
              </w:rPr>
              <w:t xml:space="preserve">Pillar</w:t>
            </w:r>
          </w:p>
        </w:tc>
        <w:tc>
          <w:tcPr>
            <w:tcW w:type="dxa" w:w="3120"/>
            <w:shd w:fill="0B1F3A" w:color="auto" w:val="clear"/>
            <w:tcMar>
              <w:top w:type="dxa" w:w="80"/>
              <w:left w:type="dxa" w:w="110"/>
              <w:bottom w:type="dxa" w:w="80"/>
              <w:right w:type="dxa" w:w="110"/>
            </w:tcMar>
          </w:tcPr>
          <w:p>
            <w:pPr>
              <w:spacing w:after="20" w:before="20"/>
            </w:pPr>
            <w:r>
              <w:rPr>
                <w:b/>
                <w:bCs/>
                <w:color w:val="FFFFFF"/>
                <w:sz w:val="19"/>
                <w:szCs w:val="19"/>
              </w:rPr>
              <w:t xml:space="preserve">What It Means Here</w:t>
            </w:r>
          </w:p>
        </w:tc>
      </w:tr>
      <w:tr>
        <w:trPr>
          <w:tblHeader w:val="false"/>
        </w:trPr>
        <w:tc>
          <w:tcPr>
            <w:tcW w:type="dxa" w:w="3120"/>
            <w:shd w:fill="FFFFFF" w:color="auto" w:val="clear"/>
            <w:tcMar>
              <w:top w:type="dxa" w:w="80"/>
              <w:left w:type="dxa" w:w="110"/>
              <w:bottom w:type="dxa" w:w="80"/>
              <w:right w:type="dxa" w:w="110"/>
            </w:tcMar>
          </w:tcPr>
          <w:p>
            <w:pPr>
              <w:spacing w:after="20" w:before="20"/>
            </w:pPr>
            <w:r>
              <w:rPr>
                <w:b/>
                <w:bCs/>
                <w:color w:val="444444"/>
                <w:sz w:val="19"/>
                <w:szCs w:val="19"/>
              </w:rPr>
              <w:t xml:space="preserve">L</w:t>
            </w:r>
          </w:p>
        </w:tc>
        <w:tc>
          <w:tcPr>
            <w:tcW w:type="dxa" w:w="3120"/>
            <w:shd w:fill="FFFFFF" w:color="auto" w:val="clear"/>
            <w:tcMar>
              <w:top w:type="dxa" w:w="80"/>
              <w:left w:type="dxa" w:w="110"/>
              <w:bottom w:type="dxa" w:w="80"/>
              <w:right w:type="dxa" w:w="110"/>
            </w:tcMar>
          </w:tcPr>
          <w:p>
            <w:pPr>
              <w:spacing w:after="20" w:before="20"/>
            </w:pPr>
            <w:r>
              <w:rPr>
                <w:b/>
                <w:bCs/>
                <w:color w:val="444444"/>
                <w:sz w:val="19"/>
                <w:szCs w:val="19"/>
              </w:rPr>
              <w:t xml:space="preserve">LEADERSHIP</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My motivation. I lead myself first, then I lead others. I can introduce myself, run an agenda, host a guest, and mentor someone younger.</w:t>
            </w:r>
          </w:p>
        </w:tc>
      </w:tr>
      <w:tr>
        <w:trPr>
          <w:tblHeader w:val="false"/>
        </w:trPr>
        <w:tc>
          <w:tcPr>
            <w:tcW w:type="dxa" w:w="3120"/>
            <w:shd w:fill="F4F6F8" w:color="auto" w:val="clear"/>
            <w:tcMar>
              <w:top w:type="dxa" w:w="80"/>
              <w:left w:type="dxa" w:w="110"/>
              <w:bottom w:type="dxa" w:w="80"/>
              <w:right w:type="dxa" w:w="110"/>
            </w:tcMar>
          </w:tcPr>
          <w:p>
            <w:pPr>
              <w:spacing w:after="20" w:before="20"/>
            </w:pPr>
            <w:r>
              <w:rPr>
                <w:b/>
                <w:bCs/>
                <w:color w:val="444444"/>
                <w:sz w:val="19"/>
                <w:szCs w:val="19"/>
              </w:rPr>
              <w:t xml:space="preserve">A</w:t>
            </w:r>
          </w:p>
        </w:tc>
        <w:tc>
          <w:tcPr>
            <w:tcW w:type="dxa" w:w="3120"/>
            <w:shd w:fill="F4F6F8" w:color="auto" w:val="clear"/>
            <w:tcMar>
              <w:top w:type="dxa" w:w="80"/>
              <w:left w:type="dxa" w:w="110"/>
              <w:bottom w:type="dxa" w:w="80"/>
              <w:right w:type="dxa" w:w="110"/>
            </w:tcMar>
          </w:tcPr>
          <w:p>
            <w:pPr>
              <w:spacing w:after="20" w:before="20"/>
            </w:pPr>
            <w:r>
              <w:rPr>
                <w:b/>
                <w:bCs/>
                <w:color w:val="444444"/>
                <w:sz w:val="19"/>
                <w:szCs w:val="19"/>
              </w:rPr>
              <w:t xml:space="preserve">ACADEMICS</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My foundation. Grades, attendance, test prep, and applications come before everything the program offers.</w:t>
            </w:r>
          </w:p>
        </w:tc>
      </w:tr>
      <w:tr>
        <w:trPr>
          <w:tblHeader w:val="false"/>
        </w:trPr>
        <w:tc>
          <w:tcPr>
            <w:tcW w:type="dxa" w:w="3120"/>
            <w:shd w:fill="FFFFFF" w:color="auto" w:val="clear"/>
            <w:tcMar>
              <w:top w:type="dxa" w:w="80"/>
              <w:left w:type="dxa" w:w="110"/>
              <w:bottom w:type="dxa" w:w="80"/>
              <w:right w:type="dxa" w:w="110"/>
            </w:tcMar>
          </w:tcPr>
          <w:p>
            <w:pPr>
              <w:spacing w:after="20" w:before="20"/>
            </w:pPr>
            <w:r>
              <w:rPr>
                <w:b/>
                <w:bCs/>
                <w:color w:val="444444"/>
                <w:sz w:val="19"/>
                <w:szCs w:val="19"/>
              </w:rPr>
              <w:t xml:space="preserve">M</w:t>
            </w:r>
          </w:p>
        </w:tc>
        <w:tc>
          <w:tcPr>
            <w:tcW w:type="dxa" w:w="3120"/>
            <w:shd w:fill="FFFFFF" w:color="auto" w:val="clear"/>
            <w:tcMar>
              <w:top w:type="dxa" w:w="80"/>
              <w:left w:type="dxa" w:w="110"/>
              <w:bottom w:type="dxa" w:w="80"/>
              <w:right w:type="dxa" w:w="110"/>
            </w:tcMar>
          </w:tcPr>
          <w:p>
            <w:pPr>
              <w:spacing w:after="20" w:before="20"/>
            </w:pPr>
            <w:r>
              <w:rPr>
                <w:b/>
                <w:bCs/>
                <w:color w:val="444444"/>
                <w:sz w:val="19"/>
                <w:szCs w:val="19"/>
              </w:rPr>
              <w:t xml:space="preserve">MATURITY</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My inspiration. Emotional discipline, honesty, accountability, and the ability to respond instead of react.</w:t>
            </w:r>
          </w:p>
        </w:tc>
      </w:tr>
      <w:tr>
        <w:trPr>
          <w:tblHeader w:val="false"/>
        </w:trPr>
        <w:tc>
          <w:tcPr>
            <w:tcW w:type="dxa" w:w="3120"/>
            <w:shd w:fill="F4F6F8" w:color="auto" w:val="clear"/>
            <w:tcMar>
              <w:top w:type="dxa" w:w="80"/>
              <w:left w:type="dxa" w:w="110"/>
              <w:bottom w:type="dxa" w:w="80"/>
              <w:right w:type="dxa" w:w="110"/>
            </w:tcMar>
          </w:tcPr>
          <w:p>
            <w:pPr>
              <w:spacing w:after="20" w:before="20"/>
            </w:pPr>
            <w:r>
              <w:rPr>
                <w:b/>
                <w:bCs/>
                <w:color w:val="444444"/>
                <w:sz w:val="19"/>
                <w:szCs w:val="19"/>
              </w:rPr>
              <w:t xml:space="preserve">P</w:t>
            </w:r>
          </w:p>
        </w:tc>
        <w:tc>
          <w:tcPr>
            <w:tcW w:type="dxa" w:w="3120"/>
            <w:shd w:fill="F4F6F8" w:color="auto" w:val="clear"/>
            <w:tcMar>
              <w:top w:type="dxa" w:w="80"/>
              <w:left w:type="dxa" w:w="110"/>
              <w:bottom w:type="dxa" w:w="80"/>
              <w:right w:type="dxa" w:w="110"/>
            </w:tcMar>
          </w:tcPr>
          <w:p>
            <w:pPr>
              <w:spacing w:after="20" w:before="20"/>
            </w:pPr>
            <w:r>
              <w:rPr>
                <w:b/>
                <w:bCs/>
                <w:color w:val="444444"/>
                <w:sz w:val="19"/>
                <w:szCs w:val="19"/>
              </w:rPr>
              <w:t xml:space="preserve">PERSEVERANCE</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My dedication. I finish. I come back after a bad week, a bad grade, or a bad decision.</w:t>
            </w:r>
          </w:p>
        </w:tc>
      </w:tr>
    </w:tbl>
    <w:p>
      <w:pPr>
        <w:spacing w:after="160"/>
      </w:pPr>
    </w:p>
    <w:p>
      <w:pPr>
        <w:pStyle w:val="Heading3"/>
        <w:spacing w:after="110" w:before="260"/>
      </w:pPr>
      <w:r>
        <w:rPr>
          <w:b/>
          <w:bCs/>
          <w:color w:val="B8860B"/>
          <w:sz w:val="23"/>
          <w:szCs w:val="23"/>
        </w:rPr>
        <w:t xml:space="preserve">THE ROCHESTER STANDARD</w:t>
      </w:r>
    </w:p>
    <w:p>
      <w:pPr>
        <w:pStyle w:val="ListParagraph"/>
        <w:numPr>
          <w:ilvl w:val="0"/>
          <w:numId w:val="2"/>
        </w:numPr>
        <w:spacing w:after="40" w:before="40"/>
      </w:pPr>
      <w:r>
        <w:rPr>
          <w:color w:val="444444"/>
          <w:sz w:val="21"/>
          <w:szCs w:val="21"/>
        </w:rPr>
        <w:t xml:space="preserve">Be on time.</w:t>
      </w:r>
    </w:p>
    <w:p>
      <w:pPr>
        <w:pStyle w:val="ListParagraph"/>
        <w:numPr>
          <w:ilvl w:val="0"/>
          <w:numId w:val="2"/>
        </w:numPr>
        <w:spacing w:after="40" w:before="40"/>
      </w:pPr>
      <w:r>
        <w:rPr>
          <w:color w:val="444444"/>
          <w:sz w:val="21"/>
          <w:szCs w:val="21"/>
        </w:rPr>
        <w:t xml:space="preserve">Be coachable.</w:t>
      </w:r>
    </w:p>
    <w:p>
      <w:pPr>
        <w:pStyle w:val="ListParagraph"/>
        <w:numPr>
          <w:ilvl w:val="0"/>
          <w:numId w:val="2"/>
        </w:numPr>
        <w:spacing w:after="40" w:before="40"/>
      </w:pPr>
      <w:r>
        <w:rPr>
          <w:color w:val="444444"/>
          <w:sz w:val="21"/>
          <w:szCs w:val="21"/>
        </w:rPr>
        <w:t xml:space="preserve">Tell the truth — especially when it costs you.</w:t>
      </w:r>
    </w:p>
    <w:p>
      <w:pPr>
        <w:pStyle w:val="ListParagraph"/>
        <w:numPr>
          <w:ilvl w:val="0"/>
          <w:numId w:val="2"/>
        </w:numPr>
        <w:spacing w:after="40" w:before="40"/>
      </w:pPr>
      <w:r>
        <w:rPr>
          <w:color w:val="444444"/>
          <w:sz w:val="21"/>
          <w:szCs w:val="21"/>
        </w:rPr>
        <w:t xml:space="preserve">Handle your academics first.</w:t>
      </w:r>
    </w:p>
    <w:p>
      <w:pPr>
        <w:pStyle w:val="ListParagraph"/>
        <w:numPr>
          <w:ilvl w:val="0"/>
          <w:numId w:val="2"/>
        </w:numPr>
        <w:spacing w:after="40" w:before="40"/>
      </w:pPr>
      <w:r>
        <w:rPr>
          <w:color w:val="444444"/>
          <w:sz w:val="21"/>
          <w:szCs w:val="21"/>
        </w:rPr>
        <w:t xml:space="preserve">Dress and speak like the room matters.</w:t>
      </w:r>
    </w:p>
    <w:p>
      <w:pPr>
        <w:pStyle w:val="ListParagraph"/>
        <w:numPr>
          <w:ilvl w:val="0"/>
          <w:numId w:val="2"/>
        </w:numPr>
        <w:spacing w:after="40" w:before="40"/>
      </w:pPr>
      <w:r>
        <w:rPr>
          <w:color w:val="444444"/>
          <w:sz w:val="21"/>
          <w:szCs w:val="21"/>
        </w:rPr>
        <w:t xml:space="preserve">Respect mentors, guests, hosts, facilities, and each other.</w:t>
      </w:r>
    </w:p>
    <w:p>
      <w:pPr>
        <w:pStyle w:val="ListParagraph"/>
        <w:numPr>
          <w:ilvl w:val="0"/>
          <w:numId w:val="2"/>
        </w:numPr>
        <w:spacing w:after="40" w:before="40"/>
      </w:pPr>
      <w:r>
        <w:rPr>
          <w:color w:val="444444"/>
          <w:sz w:val="21"/>
          <w:szCs w:val="21"/>
        </w:rPr>
        <w:t xml:space="preserve">Serve when the chapter serves.</w:t>
      </w:r>
    </w:p>
    <w:p>
      <w:pPr>
        <w:pStyle w:val="ListParagraph"/>
        <w:numPr>
          <w:ilvl w:val="0"/>
          <w:numId w:val="2"/>
        </w:numPr>
        <w:spacing w:after="40" w:before="40"/>
      </w:pPr>
      <w:r>
        <w:rPr>
          <w:color w:val="444444"/>
          <w:sz w:val="21"/>
          <w:szCs w:val="21"/>
        </w:rPr>
        <w:t xml:space="preserve">Represent the Lamplighters online with the same standard you represent it in person.</w:t>
      </w:r>
    </w:p>
    <w:p>
      <w:pPr>
        <w:pStyle w:val="ListParagraph"/>
        <w:numPr>
          <w:ilvl w:val="0"/>
          <w:numId w:val="2"/>
        </w:numPr>
        <w:spacing w:after="40" w:before="40"/>
      </w:pPr>
      <w:r>
        <w:rPr>
          <w:color w:val="444444"/>
          <w:sz w:val="21"/>
          <w:szCs w:val="21"/>
        </w:rPr>
        <w:t xml:space="preserve">Lift the brother next to you. Never leave one behind.</w:t>
      </w:r>
    </w:p>
    <w:p>
      <w:pPr>
        <w:pStyle w:val="ListParagraph"/>
        <w:numPr>
          <w:ilvl w:val="0"/>
          <w:numId w:val="2"/>
        </w:numPr>
        <w:spacing w:after="40" w:before="40"/>
      </w:pPr>
      <w:r>
        <w:rPr>
          <w:color w:val="444444"/>
          <w:sz w:val="21"/>
          <w:szCs w:val="21"/>
        </w:rPr>
        <w:t xml:space="preserve">Leave every space better than you found it.</w:t>
      </w:r>
    </w:p>
    <w:p>
      <w:pPr>
        <w:pBdr>
          <w:bottom w:val="single" w:color="B8860B" w:sz="6" w:space="1"/>
        </w:pBdr>
        <w:spacing w:after="200" w:before="120"/>
      </w:pPr>
    </w:p>
    <w:p>
      <w:pPr>
        <w:pStyle w:val="Heading2"/>
        <w:spacing w:after="140" w:before="300"/>
      </w:pPr>
      <w:r>
        <w:rPr>
          <w:b/>
          <w:bCs/>
          <w:color w:val="0B1F3A"/>
          <w:sz w:val="27"/>
          <w:szCs w:val="27"/>
        </w:rPr>
        <w:t xml:space="preserve">4 | THE LAMPLIGHTERS CREED</w:t>
      </w:r>
    </w:p>
    <w:p>
      <w:pPr>
        <w:pBdr>
          <w:left w:val="single" w:color="B8860B" w:sz="18" w:space="12"/>
        </w:pBdr>
        <w:spacing w:after="80" w:before="80"/>
        <w:ind w:left="360"/>
      </w:pPr>
      <w:r>
        <w:rPr>
          <w:i/>
          <w:iCs/>
          <w:color w:val="0B1F3A"/>
          <w:sz w:val="22"/>
          <w:szCs w:val="22"/>
        </w:rPr>
        <w:t xml:space="preserve">I am an Omega Lamplighter,</w:t>
      </w:r>
    </w:p>
    <w:p>
      <w:pPr>
        <w:pBdr>
          <w:left w:val="single" w:color="B8860B" w:sz="18" w:space="12"/>
        </w:pBdr>
        <w:spacing w:after="80" w:before="80"/>
        <w:ind w:left="360"/>
      </w:pPr>
      <w:r>
        <w:rPr>
          <w:i/>
          <w:iCs/>
          <w:color w:val="0B1F3A"/>
          <w:sz w:val="22"/>
          <w:szCs w:val="22"/>
        </w:rPr>
        <w:t xml:space="preserve">I represent myself, my family, and my community.</w:t>
      </w:r>
    </w:p>
    <w:p>
      <w:pPr>
        <w:pBdr>
          <w:left w:val="single" w:color="B8860B" w:sz="18" w:space="12"/>
        </w:pBdr>
        <w:spacing w:after="80" w:before="80"/>
        <w:ind w:left="360"/>
      </w:pPr>
      <w:r>
        <w:rPr>
          <w:i/>
          <w:iCs/>
          <w:color w:val="0B1F3A"/>
          <w:sz w:val="22"/>
          <w:szCs w:val="22"/>
        </w:rPr>
        <w:t xml:space="preserve">Leadership is my motivation,</w:t>
      </w:r>
    </w:p>
    <w:p>
      <w:pPr>
        <w:pBdr>
          <w:left w:val="single" w:color="B8860B" w:sz="18" w:space="12"/>
        </w:pBdr>
        <w:spacing w:after="80" w:before="80"/>
        <w:ind w:left="360"/>
      </w:pPr>
      <w:r>
        <w:rPr>
          <w:i/>
          <w:iCs/>
          <w:color w:val="0B1F3A"/>
          <w:sz w:val="22"/>
          <w:szCs w:val="22"/>
        </w:rPr>
        <w:t xml:space="preserve">Academics is my foundation,</w:t>
      </w:r>
    </w:p>
    <w:p>
      <w:pPr>
        <w:pBdr>
          <w:left w:val="single" w:color="B8860B" w:sz="18" w:space="12"/>
        </w:pBdr>
        <w:spacing w:after="80" w:before="80"/>
        <w:ind w:left="360"/>
      </w:pPr>
      <w:r>
        <w:rPr>
          <w:i/>
          <w:iCs/>
          <w:color w:val="0B1F3A"/>
          <w:sz w:val="22"/>
          <w:szCs w:val="22"/>
        </w:rPr>
        <w:t xml:space="preserve">Maturity is my inspiration,</w:t>
      </w:r>
    </w:p>
    <w:p>
      <w:pPr>
        <w:pBdr>
          <w:left w:val="single" w:color="B8860B" w:sz="18" w:space="12"/>
        </w:pBdr>
        <w:spacing w:after="80" w:before="80"/>
        <w:ind w:left="360"/>
      </w:pPr>
      <w:r>
        <w:rPr>
          <w:i/>
          <w:iCs/>
          <w:color w:val="0B1F3A"/>
          <w:sz w:val="22"/>
          <w:szCs w:val="22"/>
        </w:rPr>
        <w:t xml:space="preserve">and Perseverance is my dedication.</w:t>
      </w:r>
    </w:p>
    <w:p>
      <w:pPr>
        <w:pBdr>
          <w:left w:val="single" w:color="B8860B" w:sz="18" w:space="12"/>
        </w:pBdr>
        <w:spacing w:after="80" w:before="80"/>
        <w:ind w:left="360"/>
      </w:pPr>
      <w:r>
        <w:rPr>
          <w:i/>
          <w:iCs/>
          <w:color w:val="0B1F3A"/>
          <w:sz w:val="22"/>
          <w:szCs w:val="22"/>
        </w:rPr>
        <w:t xml:space="preserve">As an Omega Lamplighter, I pledge to</w:t>
      </w:r>
    </w:p>
    <w:p>
      <w:pPr>
        <w:pBdr>
          <w:left w:val="single" w:color="B8860B" w:sz="18" w:space="12"/>
        </w:pBdr>
        <w:spacing w:after="80" w:before="80"/>
        <w:ind w:left="360"/>
      </w:pPr>
      <w:r>
        <w:rPr>
          <w:i/>
          <w:iCs/>
          <w:color w:val="0B1F3A"/>
          <w:sz w:val="22"/>
          <w:szCs w:val="22"/>
        </w:rPr>
        <w:t xml:space="preserve">Serve my community,</w:t>
      </w:r>
    </w:p>
    <w:p>
      <w:pPr>
        <w:pBdr>
          <w:left w:val="single" w:color="B8860B" w:sz="18" w:space="12"/>
        </w:pBdr>
        <w:spacing w:after="80" w:before="80"/>
        <w:ind w:left="360"/>
      </w:pPr>
      <w:r>
        <w:rPr>
          <w:i/>
          <w:iCs/>
          <w:color w:val="0B1F3A"/>
          <w:sz w:val="22"/>
          <w:szCs w:val="22"/>
        </w:rPr>
        <w:t xml:space="preserve">Focus on my Academics,</w:t>
      </w:r>
    </w:p>
    <w:p>
      <w:pPr>
        <w:pBdr>
          <w:left w:val="single" w:color="B8860B" w:sz="18" w:space="12"/>
        </w:pBdr>
        <w:spacing w:after="80" w:before="80"/>
        <w:ind w:left="360"/>
      </w:pPr>
      <w:r>
        <w:rPr>
          <w:i/>
          <w:iCs/>
          <w:color w:val="0B1F3A"/>
          <w:sz w:val="22"/>
          <w:szCs w:val="22"/>
        </w:rPr>
        <w:t xml:space="preserve">See it through my struggles and</w:t>
      </w:r>
    </w:p>
    <w:p>
      <w:pPr>
        <w:pBdr>
          <w:left w:val="single" w:color="B8860B" w:sz="18" w:space="12"/>
        </w:pBdr>
        <w:spacing w:after="80" w:before="80"/>
        <w:ind w:left="360"/>
      </w:pPr>
      <w:r>
        <w:rPr>
          <w:i/>
          <w:iCs/>
          <w:color w:val="0B1F3A"/>
          <w:sz w:val="22"/>
          <w:szCs w:val="22"/>
        </w:rPr>
        <w:t xml:space="preserve">Be a bridge builder for others.</w:t>
      </w:r>
    </w:p>
    <w:p>
      <w:pPr>
        <w:spacing w:after="120"/>
      </w:pPr>
    </w:p>
    <w:p>
      <w:pPr>
        <w:spacing w:after="100" w:before="60"/>
      </w:pPr>
      <w:r>
        <w:rPr>
          <w:b/>
          <w:bCs/>
          <w:color w:val="444444"/>
          <w:sz w:val="21"/>
          <w:szCs w:val="21"/>
        </w:rPr>
        <w:t xml:space="preserve">Every Lamplighter is expected to recite the Creed from memory by the end of his first semester.</w:t>
      </w:r>
    </w:p>
    <w:p>
      <w:pPr>
        <w:pBdr>
          <w:bottom w:val="single" w:color="B8860B" w:sz="6" w:space="1"/>
        </w:pBdr>
        <w:spacing w:after="200" w:before="120"/>
      </w:pPr>
    </w:p>
    <w:p>
      <w:pPr>
        <w:pStyle w:val="Heading2"/>
        <w:spacing w:after="140" w:before="300"/>
      </w:pPr>
      <w:r>
        <w:rPr>
          <w:b/>
          <w:bCs/>
          <w:color w:val="0B1F3A"/>
          <w:sz w:val="27"/>
          <w:szCs w:val="27"/>
        </w:rPr>
        <w:t xml:space="preserve">5 | YOUR DEVELOPMENT JOURNEY</w:t>
      </w:r>
    </w:p>
    <w:p>
      <w:pPr>
        <w:spacing w:after="100" w:before="60"/>
      </w:pPr>
      <w:r>
        <w:rPr>
          <w:color w:val="444444"/>
          <w:sz w:val="21"/>
          <w:szCs w:val="21"/>
        </w:rPr>
        <w:t xml:space="preserve">Everybody will not start in the same place. That is expected. Our job is to move each young man forward from wherever he begins.</w:t>
      </w:r>
    </w:p>
    <w:p>
      <w:pPr>
        <w:pStyle w:val="Heading3"/>
        <w:spacing w:after="110" w:before="260"/>
      </w:pPr>
      <w:r>
        <w:rPr>
          <w:b/>
          <w:bCs/>
          <w:color w:val="B8860B"/>
          <w:sz w:val="23"/>
          <w:szCs w:val="23"/>
        </w:rPr>
        <w:t xml:space="preserve">THE FOUR LEVELS</w:t>
      </w:r>
    </w:p>
    <w:p>
      <w:pPr>
        <w:spacing w:after="100" w:before="60"/>
      </w:pPr>
      <w:r>
        <w:rPr>
          <w:b/>
          <w:bCs/>
          <w:color w:val="444444"/>
          <w:sz w:val="21"/>
          <w:szCs w:val="21"/>
        </w:rPr>
        <w:t xml:space="preserve">LEVEL 1 — I BELONG HERE</w:t>
      </w:r>
    </w:p>
    <w:p>
      <w:pPr>
        <w:spacing w:after="100" w:before="60"/>
      </w:pPr>
      <w:r>
        <w:rPr>
          <w:color w:val="444444"/>
          <w:sz w:val="21"/>
          <w:szCs w:val="21"/>
        </w:rPr>
        <w:t xml:space="preserve">I show up on time and prepared. I can introduce myself with confidence. I know the Creed, the LAMP pillars, and the standard. I participate instead of watching.</w:t>
      </w:r>
    </w:p>
    <w:p>
      <w:pPr>
        <w:spacing w:after="100" w:before="60"/>
      </w:pPr>
      <w:r>
        <w:rPr>
          <w:b/>
          <w:bCs/>
          <w:color w:val="444444"/>
          <w:sz w:val="21"/>
          <w:szCs w:val="21"/>
        </w:rPr>
        <w:t xml:space="preserve">LEVEL 2 — I CONTRIBUTE</w:t>
      </w:r>
    </w:p>
    <w:p>
      <w:pPr>
        <w:spacing w:after="100" w:before="60"/>
      </w:pPr>
      <w:r>
        <w:rPr>
          <w:color w:val="444444"/>
          <w:sz w:val="21"/>
          <w:szCs w:val="21"/>
        </w:rPr>
        <w:t xml:space="preserve">I complete my assignments and service hours. I check in on my assigned brother every week. I can hold a real conversation with an adult professional. I set and track SMART goals in all four LAMP domains.</w:t>
      </w:r>
    </w:p>
    <w:p>
      <w:pPr>
        <w:spacing w:after="100" w:before="60"/>
      </w:pPr>
      <w:r>
        <w:rPr>
          <w:b/>
          <w:bCs/>
          <w:color w:val="444444"/>
          <w:sz w:val="21"/>
          <w:szCs w:val="21"/>
        </w:rPr>
        <w:t xml:space="preserve">LEVEL 3 — I LEAD</w:t>
      </w:r>
    </w:p>
    <w:p>
      <w:pPr>
        <w:spacing w:after="100" w:before="60"/>
      </w:pPr>
      <w:r>
        <w:rPr>
          <w:color w:val="444444"/>
          <w:sz w:val="21"/>
          <w:szCs w:val="21"/>
        </w:rPr>
        <w:t xml:space="preserve">I run a section of a session. I host guests. I facilitate for younger boys at Boys 2 Men. I recruit. I represent the chapter publicly without supervision.</w:t>
      </w:r>
    </w:p>
    <w:p>
      <w:pPr>
        <w:spacing w:after="100" w:before="60"/>
      </w:pPr>
      <w:r>
        <w:rPr>
          <w:b/>
          <w:bCs/>
          <w:color w:val="444444"/>
          <w:sz w:val="21"/>
          <w:szCs w:val="21"/>
        </w:rPr>
        <w:t xml:space="preserve">LEVEL 4 — I BUILD</w:t>
      </w:r>
    </w:p>
    <w:p>
      <w:pPr>
        <w:spacing w:after="100" w:before="60"/>
      </w:pPr>
      <w:r>
        <w:rPr>
          <w:color w:val="444444"/>
          <w:sz w:val="21"/>
          <w:szCs w:val="21"/>
        </w:rPr>
        <w:t xml:space="preserve">I own an initiative — an event, a business idea, a service project, a recruiting class. I create an opportunity for someone else. I leave something behind that outlasts me.</w:t>
      </w:r>
    </w:p>
    <w:p>
      <w:pPr>
        <w:pStyle w:val="Heading3"/>
        <w:spacing w:after="110" w:before="260"/>
      </w:pPr>
      <w:r>
        <w:rPr>
          <w:b/>
          <w:bCs/>
          <w:color w:val="B8860B"/>
          <w:sz w:val="23"/>
          <w:szCs w:val="23"/>
        </w:rPr>
        <w:t xml:space="preserve">THE TWO TIERS THIS YEAR</w:t>
      </w:r>
    </w:p>
    <w:p>
      <w:pPr>
        <w:spacing w:after="100" w:before="60"/>
      </w:pPr>
      <w:r>
        <w:rPr>
          <w:color w:val="444444"/>
          <w:sz w:val="21"/>
          <w:szCs w:val="21"/>
        </w:rPr>
        <w:t xml:space="preserve">Year Two means the chapter now has two distinct groups, and both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B1F3A" w:color="auto" w:val="clear"/>
            <w:tcMar>
              <w:top w:type="dxa" w:w="80"/>
              <w:left w:type="dxa" w:w="110"/>
              <w:bottom w:type="dxa" w:w="80"/>
              <w:right w:type="dxa" w:w="110"/>
            </w:tcMar>
          </w:tcPr>
          <w:p>
            <w:pPr>
              <w:spacing w:after="20" w:before="20"/>
            </w:pPr>
            <w:r>
              <w:rPr>
                <w:b/>
                <w:bCs/>
                <w:color w:val="FFFFFF"/>
                <w:sz w:val="19"/>
                <w:szCs w:val="19"/>
              </w:rPr>
              <w:t xml:space="preserve"/>
            </w:r>
          </w:p>
        </w:tc>
        <w:tc>
          <w:tcPr>
            <w:tcW w:type="dxa" w:w="3120"/>
            <w:shd w:fill="0B1F3A" w:color="auto" w:val="clear"/>
            <w:tcMar>
              <w:top w:type="dxa" w:w="80"/>
              <w:left w:type="dxa" w:w="110"/>
              <w:bottom w:type="dxa" w:w="80"/>
              <w:right w:type="dxa" w:w="110"/>
            </w:tcMar>
          </w:tcPr>
          <w:p>
            <w:pPr>
              <w:spacing w:after="20" w:before="20"/>
            </w:pPr>
            <w:r>
              <w:rPr>
                <w:b/>
                <w:bCs/>
                <w:color w:val="FFFFFF"/>
                <w:sz w:val="19"/>
                <w:szCs w:val="19"/>
              </w:rPr>
              <w:t xml:space="preserve">TIER 1 — THE NEW CLASS</w:t>
            </w:r>
          </w:p>
        </w:tc>
        <w:tc>
          <w:tcPr>
            <w:tcW w:type="dxa" w:w="3120"/>
            <w:shd w:fill="0B1F3A" w:color="auto" w:val="clear"/>
            <w:tcMar>
              <w:top w:type="dxa" w:w="80"/>
              <w:left w:type="dxa" w:w="110"/>
              <w:bottom w:type="dxa" w:w="80"/>
              <w:right w:type="dxa" w:w="110"/>
            </w:tcMar>
          </w:tcPr>
          <w:p>
            <w:pPr>
              <w:spacing w:after="20" w:before="20"/>
            </w:pPr>
            <w:r>
              <w:rPr>
                <w:b/>
                <w:bCs/>
                <w:color w:val="FFFFFF"/>
                <w:sz w:val="19"/>
                <w:szCs w:val="19"/>
              </w:rPr>
              <w:t xml:space="preserve">TIER 2 — LIGHT LEADERS (Returning)</w:t>
            </w:r>
          </w:p>
        </w:tc>
      </w:tr>
      <w:tr>
        <w:trPr>
          <w:tblHeader w:val="false"/>
        </w:trPr>
        <w:tc>
          <w:tcPr>
            <w:tcW w:type="dxa" w:w="3120"/>
            <w:shd w:fill="FFFFFF" w:color="auto" w:val="clear"/>
            <w:tcMar>
              <w:top w:type="dxa" w:w="80"/>
              <w:left w:type="dxa" w:w="110"/>
              <w:bottom w:type="dxa" w:w="80"/>
              <w:right w:type="dxa" w:w="110"/>
            </w:tcMar>
          </w:tcPr>
          <w:p>
            <w:pPr>
              <w:spacing w:after="20" w:before="20"/>
            </w:pPr>
            <w:r>
              <w:rPr>
                <w:b/>
                <w:bCs/>
                <w:color w:val="444444"/>
                <w:sz w:val="19"/>
                <w:szCs w:val="19"/>
              </w:rPr>
              <w:t xml:space="preserve">Who</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New applicants and inductees, ages 14–18</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Founding-class Lamplighters returning for Year Two</w:t>
            </w:r>
          </w:p>
        </w:tc>
      </w:tr>
      <w:tr>
        <w:trPr>
          <w:tblHeader w:val="false"/>
        </w:trPr>
        <w:tc>
          <w:tcPr>
            <w:tcW w:type="dxa" w:w="3120"/>
            <w:shd w:fill="F4F6F8" w:color="auto" w:val="clear"/>
            <w:tcMar>
              <w:top w:type="dxa" w:w="80"/>
              <w:left w:type="dxa" w:w="110"/>
              <w:bottom w:type="dxa" w:w="80"/>
              <w:right w:type="dxa" w:w="110"/>
            </w:tcMar>
          </w:tcPr>
          <w:p>
            <w:pPr>
              <w:spacing w:after="20" w:before="20"/>
            </w:pPr>
            <w:r>
              <w:rPr>
                <w:b/>
                <w:bCs/>
                <w:color w:val="444444"/>
                <w:sz w:val="19"/>
                <w:szCs w:val="19"/>
              </w:rPr>
              <w:t xml:space="preserve">Focus</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Belonging, standard, Creed, LAMP basics, first service hours, first professional conversation</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Leadership reps, facilitation, mentoring B2M, running program sections, college/career capital</w:t>
            </w:r>
          </w:p>
        </w:tc>
      </w:tr>
      <w:tr>
        <w:trPr>
          <w:tblHeader w:val="false"/>
        </w:trPr>
        <w:tc>
          <w:tcPr>
            <w:tcW w:type="dxa" w:w="3120"/>
            <w:shd w:fill="FFFFFF" w:color="auto" w:val="clear"/>
            <w:tcMar>
              <w:top w:type="dxa" w:w="80"/>
              <w:left w:type="dxa" w:w="110"/>
              <w:bottom w:type="dxa" w:w="80"/>
              <w:right w:type="dxa" w:w="110"/>
            </w:tcMar>
          </w:tcPr>
          <w:p>
            <w:pPr>
              <w:spacing w:after="20" w:before="20"/>
            </w:pPr>
            <w:r>
              <w:rPr>
                <w:b/>
                <w:bCs/>
                <w:color w:val="444444"/>
                <w:sz w:val="19"/>
                <w:szCs w:val="19"/>
              </w:rPr>
              <w:t xml:space="preserve">Target level by June</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Level 2</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Level 3–4</w:t>
            </w:r>
          </w:p>
        </w:tc>
      </w:tr>
      <w:tr>
        <w:trPr>
          <w:tblHeader w:val="false"/>
        </w:trPr>
        <w:tc>
          <w:tcPr>
            <w:tcW w:type="dxa" w:w="3120"/>
            <w:shd w:fill="F4F6F8" w:color="auto" w:val="clear"/>
            <w:tcMar>
              <w:top w:type="dxa" w:w="80"/>
              <w:left w:type="dxa" w:w="110"/>
              <w:bottom w:type="dxa" w:w="80"/>
              <w:right w:type="dxa" w:w="110"/>
            </w:tcMar>
          </w:tcPr>
          <w:p>
            <w:pPr>
              <w:spacing w:after="20" w:before="20"/>
            </w:pPr>
            <w:r>
              <w:rPr>
                <w:b/>
                <w:bCs/>
                <w:color w:val="444444"/>
                <w:sz w:val="19"/>
                <w:szCs w:val="19"/>
              </w:rPr>
              <w:t xml:space="preserve">Signature responsibility</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Complete the full 18-O artifact portfolio</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Lead at least one monthly experience and mentor at least one younger brother</w:t>
            </w:r>
          </w:p>
        </w:tc>
      </w:tr>
    </w:tbl>
    <w:p>
      <w:pPr>
        <w:spacing w:after="160"/>
      </w:pPr>
    </w:p>
    <w:p>
      <w:pPr>
        <w:spacing w:after="100" w:before="60"/>
      </w:pPr>
      <w:r>
        <w:rPr>
          <w:b/>
          <w:bCs/>
          <w:color w:val="444444"/>
          <w:sz w:val="21"/>
          <w:szCs w:val="21"/>
        </w:rPr>
        <w:t xml:space="preserve">Returning Lamplighters are not repeating the year. They are running it.</w:t>
      </w:r>
    </w:p>
    <w:p>
      <w:pPr>
        <w:pBdr>
          <w:bottom w:val="single" w:color="B8860B" w:sz="6" w:space="1"/>
        </w:pBdr>
        <w:spacing w:after="200" w:before="120"/>
      </w:pPr>
    </w:p>
    <w:p>
      <w:pPr>
        <w:pStyle w:val="Heading2"/>
        <w:spacing w:after="140" w:before="300"/>
      </w:pPr>
      <w:r>
        <w:rPr>
          <w:b/>
          <w:bCs/>
          <w:color w:val="0B1F3A"/>
          <w:sz w:val="27"/>
          <w:szCs w:val="27"/>
        </w:rPr>
        <w:t xml:space="preserve">6 | THE FIVE SCOREBOARDS</w:t>
      </w:r>
    </w:p>
    <w:p>
      <w:pPr>
        <w:spacing w:after="100" w:before="60"/>
      </w:pPr>
      <w:r>
        <w:rPr>
          <w:color w:val="444444"/>
          <w:sz w:val="21"/>
          <w:szCs w:val="21"/>
        </w:rPr>
        <w:t xml:space="preserve">We measure development, not attendance. Every Lamplighter is tracked monthly on five scoreboards.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B1F3A" w:color="auto" w:val="clear"/>
            <w:tcMar>
              <w:top w:type="dxa" w:w="80"/>
              <w:left w:type="dxa" w:w="110"/>
              <w:bottom w:type="dxa" w:w="80"/>
              <w:right w:type="dxa" w:w="110"/>
            </w:tcMar>
          </w:tcPr>
          <w:p>
            <w:pPr>
              <w:spacing w:after="20" w:before="20"/>
            </w:pPr>
            <w:r>
              <w:rPr>
                <w:b/>
                <w:bCs/>
                <w:color w:val="FFFFFF"/>
                <w:sz w:val="19"/>
                <w:szCs w:val="19"/>
              </w:rPr>
              <w:t xml:space="preserve">Scoreboard</w:t>
            </w:r>
          </w:p>
        </w:tc>
        <w:tc>
          <w:tcPr>
            <w:tcW w:type="dxa" w:w="3120"/>
            <w:shd w:fill="0B1F3A" w:color="auto" w:val="clear"/>
            <w:tcMar>
              <w:top w:type="dxa" w:w="80"/>
              <w:left w:type="dxa" w:w="110"/>
              <w:bottom w:type="dxa" w:w="80"/>
              <w:right w:type="dxa" w:w="110"/>
            </w:tcMar>
          </w:tcPr>
          <w:p>
            <w:pPr>
              <w:spacing w:after="20" w:before="20"/>
            </w:pPr>
            <w:r>
              <w:rPr>
                <w:b/>
                <w:bCs/>
                <w:color w:val="FFFFFF"/>
                <w:sz w:val="19"/>
                <w:szCs w:val="19"/>
              </w:rPr>
              <w:t xml:space="preserve">What We Develop</w:t>
            </w:r>
          </w:p>
        </w:tc>
        <w:tc>
          <w:tcPr>
            <w:tcW w:type="dxa" w:w="3120"/>
            <w:shd w:fill="0B1F3A" w:color="auto" w:val="clear"/>
            <w:tcMar>
              <w:top w:type="dxa" w:w="80"/>
              <w:left w:type="dxa" w:w="110"/>
              <w:bottom w:type="dxa" w:w="80"/>
              <w:right w:type="dxa" w:w="110"/>
            </w:tcMar>
          </w:tcPr>
          <w:p>
            <w:pPr>
              <w:spacing w:after="20" w:before="20"/>
            </w:pPr>
            <w:r>
              <w:rPr>
                <w:b/>
                <w:bCs/>
                <w:color w:val="FFFFFF"/>
                <w:sz w:val="19"/>
                <w:szCs w:val="19"/>
              </w:rPr>
              <w:t xml:space="preserve">What Success Looks Like</w:t>
            </w:r>
          </w:p>
        </w:tc>
      </w:tr>
      <w:tr>
        <w:trPr>
          <w:tblHeader w:val="false"/>
        </w:trPr>
        <w:tc>
          <w:tcPr>
            <w:tcW w:type="dxa" w:w="3120"/>
            <w:shd w:fill="FFFFFF" w:color="auto" w:val="clear"/>
            <w:tcMar>
              <w:top w:type="dxa" w:w="80"/>
              <w:left w:type="dxa" w:w="110"/>
              <w:bottom w:type="dxa" w:w="80"/>
              <w:right w:type="dxa" w:w="110"/>
            </w:tcMar>
          </w:tcPr>
          <w:p>
            <w:pPr>
              <w:spacing w:after="20" w:before="20"/>
            </w:pPr>
            <w:r>
              <w:rPr>
                <w:b/>
                <w:bCs/>
                <w:color w:val="444444"/>
                <w:sz w:val="19"/>
                <w:szCs w:val="19"/>
              </w:rPr>
              <w:t xml:space="preserve">LEADERSHIP</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Voice, presence, facilitation</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Can introduce himself, run an agenda, host a guest, and lead a younger group</w:t>
            </w:r>
          </w:p>
        </w:tc>
      </w:tr>
      <w:tr>
        <w:trPr>
          <w:tblHeader w:val="false"/>
        </w:trPr>
        <w:tc>
          <w:tcPr>
            <w:tcW w:type="dxa" w:w="3120"/>
            <w:shd w:fill="F4F6F8" w:color="auto" w:val="clear"/>
            <w:tcMar>
              <w:top w:type="dxa" w:w="80"/>
              <w:left w:type="dxa" w:w="110"/>
              <w:bottom w:type="dxa" w:w="80"/>
              <w:right w:type="dxa" w:w="110"/>
            </w:tcMar>
          </w:tcPr>
          <w:p>
            <w:pPr>
              <w:spacing w:after="20" w:before="20"/>
            </w:pPr>
            <w:r>
              <w:rPr>
                <w:b/>
                <w:bCs/>
                <w:color w:val="444444"/>
                <w:sz w:val="19"/>
                <w:szCs w:val="19"/>
              </w:rPr>
              <w:t xml:space="preserve">ACADEMICS</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Grades, prep, applications</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Eligible and improving; goals set and tracked; test/application milestones met</w:t>
            </w:r>
          </w:p>
        </w:tc>
      </w:tr>
      <w:tr>
        <w:trPr>
          <w:tblHeader w:val="false"/>
        </w:trPr>
        <w:tc>
          <w:tcPr>
            <w:tcW w:type="dxa" w:w="3120"/>
            <w:shd w:fill="FFFFFF" w:color="auto" w:val="clear"/>
            <w:tcMar>
              <w:top w:type="dxa" w:w="80"/>
              <w:left w:type="dxa" w:w="110"/>
              <w:bottom w:type="dxa" w:w="80"/>
              <w:right w:type="dxa" w:w="110"/>
            </w:tcMar>
          </w:tcPr>
          <w:p>
            <w:pPr>
              <w:spacing w:after="20" w:before="20"/>
            </w:pPr>
            <w:r>
              <w:rPr>
                <w:b/>
                <w:bCs/>
                <w:color w:val="444444"/>
                <w:sz w:val="19"/>
                <w:szCs w:val="19"/>
              </w:rPr>
              <w:t xml:space="preserve">MATURITY</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Emotional discipline, honesty</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Handles conflict, correction, and disappointment without quitting or blaming</w:t>
            </w:r>
          </w:p>
        </w:tc>
      </w:tr>
      <w:tr>
        <w:trPr>
          <w:tblHeader w:val="false"/>
        </w:trPr>
        <w:tc>
          <w:tcPr>
            <w:tcW w:type="dxa" w:w="3120"/>
            <w:shd w:fill="F4F6F8" w:color="auto" w:val="clear"/>
            <w:tcMar>
              <w:top w:type="dxa" w:w="80"/>
              <w:left w:type="dxa" w:w="110"/>
              <w:bottom w:type="dxa" w:w="80"/>
              <w:right w:type="dxa" w:w="110"/>
            </w:tcMar>
          </w:tcPr>
          <w:p>
            <w:pPr>
              <w:spacing w:after="20" w:before="20"/>
            </w:pPr>
            <w:r>
              <w:rPr>
                <w:b/>
                <w:bCs/>
                <w:color w:val="444444"/>
                <w:sz w:val="19"/>
                <w:szCs w:val="19"/>
              </w:rPr>
              <w:t xml:space="preserve">PERSEVERANCE</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Attendance, follow-through</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Returns after setbacks; completes what he starts; service hours logged</w:t>
            </w:r>
          </w:p>
        </w:tc>
      </w:tr>
      <w:tr>
        <w:trPr>
          <w:tblHeader w:val="false"/>
        </w:trPr>
        <w:tc>
          <w:tcPr>
            <w:tcW w:type="dxa" w:w="3120"/>
            <w:shd w:fill="FFFFFF" w:color="auto" w:val="clear"/>
            <w:tcMar>
              <w:top w:type="dxa" w:w="80"/>
              <w:left w:type="dxa" w:w="110"/>
              <w:bottom w:type="dxa" w:w="80"/>
              <w:right w:type="dxa" w:w="110"/>
            </w:tcMar>
          </w:tcPr>
          <w:p>
            <w:pPr>
              <w:spacing w:after="20" w:before="20"/>
            </w:pPr>
            <w:r>
              <w:rPr>
                <w:b/>
                <w:bCs/>
                <w:color w:val="444444"/>
                <w:sz w:val="19"/>
                <w:szCs w:val="19"/>
              </w:rPr>
              <w:t xml:space="preserve">ACCESS &amp; OPPORTUNITY</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Relationships, economic literacy</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Names 10+ careers and 5+ revenue streams; holds 5 real professional contacts with documented follow-up; creates or converts 1 opportunity</w:t>
            </w:r>
          </w:p>
        </w:tc>
      </w:tr>
    </w:tbl>
    <w:p>
      <w:pPr>
        <w:spacing w:after="160"/>
      </w:pPr>
    </w:p>
    <w:p>
      <w:pPr>
        <w:pStyle w:val="Heading3"/>
        <w:spacing w:after="110" w:before="260"/>
      </w:pPr>
      <w:r>
        <w:rPr>
          <w:b/>
          <w:bCs/>
          <w:color w:val="B8860B"/>
          <w:sz w:val="23"/>
          <w:szCs w:val="23"/>
        </w:rPr>
        <w:t xml:space="preserve">THE YEAR-END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B1F3A" w:color="auto" w:val="clear"/>
            <w:tcMar>
              <w:top w:type="dxa" w:w="80"/>
              <w:left w:type="dxa" w:w="110"/>
              <w:bottom w:type="dxa" w:w="80"/>
              <w:right w:type="dxa" w:w="110"/>
            </w:tcMar>
          </w:tcPr>
          <w:p>
            <w:pPr>
              <w:spacing w:after="20" w:before="20"/>
            </w:pPr>
            <w:r>
              <w:rPr>
                <w:b/>
                <w:bCs/>
                <w:color w:val="FFFFFF"/>
                <w:sz w:val="19"/>
                <w:szCs w:val="19"/>
              </w:rPr>
              <w:t xml:space="preserve">Outcome</w:t>
            </w:r>
          </w:p>
        </w:tc>
        <w:tc>
          <w:tcPr>
            <w:tcW w:type="dxa" w:w="3120"/>
            <w:shd w:fill="0B1F3A" w:color="auto" w:val="clear"/>
            <w:tcMar>
              <w:top w:type="dxa" w:w="80"/>
              <w:left w:type="dxa" w:w="110"/>
              <w:bottom w:type="dxa" w:w="80"/>
              <w:right w:type="dxa" w:w="110"/>
            </w:tcMar>
          </w:tcPr>
          <w:p>
            <w:pPr>
              <w:spacing w:after="20" w:before="20"/>
            </w:pPr>
            <w:r>
              <w:rPr>
                <w:b/>
                <w:bCs/>
                <w:color w:val="FFFFFF"/>
                <w:sz w:val="19"/>
                <w:szCs w:val="19"/>
              </w:rPr>
              <w:t xml:space="preserve">June 2027 Target</w:t>
            </w:r>
          </w:p>
        </w:tc>
        <w:tc>
          <w:tcPr>
            <w:tcW w:type="dxa" w:w="3120"/>
            <w:shd w:fill="0B1F3A" w:color="auto" w:val="clear"/>
            <w:tcMar>
              <w:top w:type="dxa" w:w="80"/>
              <w:left w:type="dxa" w:w="110"/>
              <w:bottom w:type="dxa" w:w="80"/>
              <w:right w:type="dxa" w:w="110"/>
            </w:tcMar>
          </w:tcPr>
          <w:p>
            <w:pPr>
              <w:spacing w:after="20" w:before="20"/>
            </w:pPr>
            <w:r>
              <w:rPr>
                <w:b/>
                <w:bCs/>
                <w:color w:val="FFFFFF"/>
                <w:sz w:val="19"/>
                <w:szCs w:val="19"/>
              </w:rPr>
              <w:t xml:space="preserve">Evidence</w:t>
            </w:r>
          </w:p>
        </w:tc>
      </w:tr>
      <w:tr>
        <w:trPr>
          <w:tblHeader w:val="false"/>
        </w:trPr>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Creed recited from memory</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100%</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Live check</w:t>
            </w:r>
          </w:p>
        </w:tc>
      </w:tr>
      <w:tr>
        <w:trPr>
          <w:tblHeader w:val="false"/>
        </w:trPr>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Basic etiquette + professional introductions</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100%</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Facilitator rubric</w:t>
            </w:r>
          </w:p>
        </w:tc>
      </w:tr>
      <w:tr>
        <w:trPr>
          <w:tblHeader w:val="false"/>
        </w:trPr>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Golf/room literacy competency</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90%</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Discussion check</w:t>
            </w:r>
          </w:p>
        </w:tc>
      </w:tr>
      <w:tr>
        <w:trPr>
          <w:tblHeader w:val="false"/>
        </w:trPr>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Golf-industry &amp; general careers identified</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10+ per Lamplighter</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Career map</w:t>
            </w:r>
          </w:p>
        </w:tc>
      </w:tr>
      <w:tr>
        <w:trPr>
          <w:tblHeader w:val="false"/>
        </w:trPr>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Revenue streams identified</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5+ per Lamplighter</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Money Trail assessment</w:t>
            </w:r>
          </w:p>
        </w:tc>
      </w:tr>
      <w:tr>
        <w:trPr>
          <w:tblHeader w:val="false"/>
        </w:trPr>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Professional exposures</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6+</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Event / speaker log</w:t>
            </w:r>
          </w:p>
        </w:tc>
      </w:tr>
      <w:tr>
        <w:trPr>
          <w:tblHeader w:val="false"/>
        </w:trPr>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Meaningful professional contacts</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5 per Lamplighter</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Relationship map + follow-up</w:t>
            </w:r>
          </w:p>
        </w:tc>
      </w:tr>
      <w:tr>
        <w:trPr>
          <w:tblHeader w:val="false"/>
        </w:trPr>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Facility Money Trail audit</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1 completed</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Facility audit</w:t>
            </w:r>
          </w:p>
        </w:tc>
      </w:tr>
      <w:tr>
        <w:trPr>
          <w:tblHeader w:val="false"/>
        </w:trPr>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Career profile</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1 completed</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Portfolio</w:t>
            </w:r>
          </w:p>
        </w:tc>
      </w:tr>
      <w:tr>
        <w:trPr>
          <w:tblHeader w:val="false"/>
        </w:trPr>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$1,000 Business Challenge</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1 completed</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Business canvas / pitch</w:t>
            </w:r>
          </w:p>
        </w:tc>
      </w:tr>
      <w:tr>
        <w:trPr>
          <w:tblHeader w:val="false"/>
        </w:trPr>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Public presentation</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100%</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June summit</w:t>
            </w:r>
          </w:p>
        </w:tc>
      </w:tr>
      <w:tr>
        <w:trPr>
          <w:tblHeader w:val="false"/>
        </w:trPr>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Leadership / service experiences</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2+ (Tier 1) / 4+ (Tier 2)</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Service log</w:t>
            </w:r>
          </w:p>
        </w:tc>
      </w:tr>
      <w:tr>
        <w:trPr>
          <w:tblHeader w:val="false"/>
        </w:trPr>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Community service hours</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20 hours per Lamplighter</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Service log</w:t>
            </w:r>
          </w:p>
        </w:tc>
      </w:tr>
      <w:tr>
        <w:trPr>
          <w:tblHeader w:val="false"/>
        </w:trPr>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B2M mentoring reps (Tier 2)</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4+</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Facilitator log</w:t>
            </w:r>
          </w:p>
        </w:tc>
      </w:tr>
      <w:tr>
        <w:trPr>
          <w:tblHeader w:val="false"/>
        </w:trPr>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Student-created opportunity</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1+</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Internship, mentor, shadow, referral, customer, or invitation</w:t>
            </w:r>
          </w:p>
        </w:tc>
      </w:tr>
    </w:tbl>
    <w:p>
      <w:pPr>
        <w:spacing w:after="160"/>
      </w:pPr>
    </w:p>
    <w:p>
      <w:pPr>
        <w:pBdr>
          <w:bottom w:val="single" w:color="B8860B" w:sz="6" w:space="1"/>
        </w:pBdr>
        <w:spacing w:after="200" w:before="120"/>
      </w:pPr>
    </w:p>
    <w:p>
      <w:pPr>
        <w:pStyle w:val="Heading2"/>
        <w:spacing w:after="140" w:before="300"/>
      </w:pPr>
      <w:r>
        <w:rPr>
          <w:b/>
          <w:bCs/>
          <w:color w:val="0B1F3A"/>
          <w:sz w:val="27"/>
          <w:szCs w:val="27"/>
        </w:rPr>
        <w:t xml:space="preserve">7 | 18 OPPORTUNITIES: THE FRAMEWORK</w:t>
      </w:r>
    </w:p>
    <w:p>
      <w:pPr>
        <w:spacing w:after="100" w:before="60"/>
      </w:pPr>
      <w:r>
        <w:rPr>
          <w:color w:val="444444"/>
          <w:sz w:val="21"/>
          <w:szCs w:val="21"/>
        </w:rPr>
        <w:t xml:space="preserve">The 18 Opportunities function like eighteen holes on a golf course. The </w:t>
      </w:r>
      <w:r>
        <w:rPr>
          <w:b/>
          <w:bCs/>
          <w:color w:val="444444"/>
          <w:sz w:val="21"/>
          <w:szCs w:val="21"/>
        </w:rPr>
        <w:t xml:space="preserve">front nine</w:t>
      </w:r>
      <w:r>
        <w:rPr>
          <w:color w:val="444444"/>
          <w:sz w:val="21"/>
          <w:szCs w:val="21"/>
        </w:rPr>
        <w:t xml:space="preserve"> build identity, standards, and confidence. The </w:t>
      </w:r>
      <w:r>
        <w:rPr>
          <w:b/>
          <w:bCs/>
          <w:color w:val="444444"/>
          <w:sz w:val="21"/>
          <w:szCs w:val="21"/>
        </w:rPr>
        <w:t xml:space="preserve">back nine</w:t>
      </w:r>
      <w:r>
        <w:rPr>
          <w:color w:val="444444"/>
          <w:sz w:val="21"/>
          <w:szCs w:val="21"/>
        </w:rPr>
        <w:t xml:space="preserve"> teach a young man to see the economic system underneath everything he walks into.</w:t>
      </w:r>
    </w:p>
    <w:p>
      <w:pPr>
        <w:pStyle w:val="Heading3"/>
        <w:spacing w:after="110" w:before="260"/>
      </w:pPr>
      <w:r>
        <w:rPr>
          <w:b/>
          <w:bCs/>
          <w:color w:val="B8860B"/>
          <w:sz w:val="23"/>
          <w:szCs w:val="23"/>
        </w:rPr>
        <w:t xml:space="preserve">FRONT NINE — KNOW THE GAME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B1F3A" w:color="auto" w:val="clear"/>
            <w:tcMar>
              <w:top w:type="dxa" w:w="80"/>
              <w:left w:type="dxa" w:w="110"/>
              <w:bottom w:type="dxa" w:w="80"/>
              <w:right w:type="dxa" w:w="110"/>
            </w:tcMar>
          </w:tcPr>
          <w:p>
            <w:pPr>
              <w:spacing w:after="20" w:before="20"/>
            </w:pPr>
            <w:r>
              <w:rPr>
                <w:b/>
                <w:bCs/>
                <w:color w:val="FFFFFF"/>
                <w:sz w:val="19"/>
                <w:szCs w:val="19"/>
              </w:rPr>
              <w:t xml:space="preserve">#</w:t>
            </w:r>
          </w:p>
        </w:tc>
        <w:tc>
          <w:tcPr>
            <w:tcW w:type="dxa" w:w="3120"/>
            <w:shd w:fill="0B1F3A" w:color="auto" w:val="clear"/>
            <w:tcMar>
              <w:top w:type="dxa" w:w="80"/>
              <w:left w:type="dxa" w:w="110"/>
              <w:bottom w:type="dxa" w:w="80"/>
              <w:right w:type="dxa" w:w="110"/>
            </w:tcMar>
          </w:tcPr>
          <w:p>
            <w:pPr>
              <w:spacing w:after="20" w:before="20"/>
            </w:pPr>
            <w:r>
              <w:rPr>
                <w:b/>
                <w:bCs/>
                <w:color w:val="FFFFFF"/>
                <w:sz w:val="19"/>
                <w:szCs w:val="19"/>
              </w:rPr>
              <w:t xml:space="preserve">Identity</w:t>
            </w:r>
          </w:p>
        </w:tc>
        <w:tc>
          <w:tcPr>
            <w:tcW w:type="dxa" w:w="3120"/>
            <w:shd w:fill="0B1F3A" w:color="auto" w:val="clear"/>
            <w:tcMar>
              <w:top w:type="dxa" w:w="80"/>
              <w:left w:type="dxa" w:w="110"/>
              <w:bottom w:type="dxa" w:w="80"/>
              <w:right w:type="dxa" w:w="110"/>
            </w:tcMar>
          </w:tcPr>
          <w:p>
            <w:pPr>
              <w:spacing w:after="20" w:before="20"/>
            </w:pPr>
            <w:r>
              <w:rPr>
                <w:b/>
                <w:bCs/>
                <w:color w:val="FFFFFF"/>
                <w:sz w:val="19"/>
                <w:szCs w:val="19"/>
              </w:rPr>
              <w:t xml:space="preserve">Outcome</w:t>
            </w:r>
          </w:p>
        </w:tc>
      </w:tr>
      <w:tr>
        <w:trPr>
          <w:tblHeader w:val="false"/>
        </w:trPr>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1</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I Belong Here</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Enter unfamiliar environments with preparation and confidence</w:t>
            </w:r>
          </w:p>
        </w:tc>
      </w:tr>
      <w:tr>
        <w:trPr>
          <w:tblHeader w:val="false"/>
        </w:trPr>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2</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I Present With Excellence</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Appearance, punctuality, communication, professionalism</w:t>
            </w:r>
          </w:p>
        </w:tc>
      </w:tr>
      <w:tr>
        <w:trPr>
          <w:tblHeader w:val="false"/>
        </w:trPr>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3</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I Speak the Language</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Vocabulary of the room — business, golf, campus, civic</w:t>
            </w:r>
          </w:p>
        </w:tc>
      </w:tr>
      <w:tr>
        <w:trPr>
          <w:tblHeader w:val="false"/>
        </w:trPr>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4</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I Can Play</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A functional skill floor in the shared laboratory</w:t>
            </w:r>
          </w:p>
        </w:tc>
      </w:tr>
      <w:tr>
        <w:trPr>
          <w:tblHeader w:val="false"/>
        </w:trPr>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5</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I Understand Etiquette</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Safety, pace, honesty, respect, care for the space</w:t>
            </w:r>
          </w:p>
        </w:tc>
      </w:tr>
      <w:tr>
        <w:trPr>
          <w:tblHeader w:val="false"/>
        </w:trPr>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6</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I Read the Room</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Strategy, risk, timing, decision-making</w:t>
            </w:r>
          </w:p>
        </w:tc>
      </w:tr>
      <w:tr>
        <w:trPr>
          <w:tblHeader w:val="false"/>
        </w:trPr>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7</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I Understand My Numbers</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Grades, scores, data, progress metrics</w:t>
            </w:r>
          </w:p>
        </w:tc>
      </w:tr>
      <w:tr>
        <w:trPr>
          <w:tblHeader w:val="false"/>
        </w:trPr>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8</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I Build Relationships</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Conversation, listening, follow-up, mentorship, networking</w:t>
            </w:r>
          </w:p>
        </w:tc>
      </w:tr>
      <w:tr>
        <w:trPr>
          <w:tblHeader w:val="false"/>
        </w:trPr>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9</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I Lead</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Serve, host, teach, represent, strengthen the group</w:t>
            </w:r>
          </w:p>
        </w:tc>
      </w:tr>
    </w:tbl>
    <w:p>
      <w:pPr>
        <w:spacing w:after="160"/>
      </w:pPr>
    </w:p>
    <w:p>
      <w:pPr>
        <w:pStyle w:val="Heading3"/>
        <w:spacing w:after="110" w:before="260"/>
      </w:pPr>
      <w:r>
        <w:rPr>
          <w:b/>
          <w:bCs/>
          <w:color w:val="B8860B"/>
          <w:sz w:val="23"/>
          <w:szCs w:val="23"/>
        </w:rPr>
        <w:t xml:space="preserve">BACK NINE — KNOW THE HUSTLE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B1F3A" w:color="auto" w:val="clear"/>
            <w:tcMar>
              <w:top w:type="dxa" w:w="80"/>
              <w:left w:type="dxa" w:w="110"/>
              <w:bottom w:type="dxa" w:w="80"/>
              <w:right w:type="dxa" w:w="110"/>
            </w:tcMar>
          </w:tcPr>
          <w:p>
            <w:pPr>
              <w:spacing w:after="20" w:before="20"/>
            </w:pPr>
            <w:r>
              <w:rPr>
                <w:b/>
                <w:bCs/>
                <w:color w:val="FFFFFF"/>
                <w:sz w:val="19"/>
                <w:szCs w:val="19"/>
              </w:rPr>
              <w:t xml:space="preserve">#</w:t>
            </w:r>
          </w:p>
        </w:tc>
        <w:tc>
          <w:tcPr>
            <w:tcW w:type="dxa" w:w="3120"/>
            <w:shd w:fill="0B1F3A" w:color="auto" w:val="clear"/>
            <w:tcMar>
              <w:top w:type="dxa" w:w="80"/>
              <w:left w:type="dxa" w:w="110"/>
              <w:bottom w:type="dxa" w:w="80"/>
              <w:right w:type="dxa" w:w="110"/>
            </w:tcMar>
          </w:tcPr>
          <w:p>
            <w:pPr>
              <w:spacing w:after="20" w:before="20"/>
            </w:pPr>
            <w:r>
              <w:rPr>
                <w:b/>
                <w:bCs/>
                <w:color w:val="FFFFFF"/>
                <w:sz w:val="19"/>
                <w:szCs w:val="19"/>
              </w:rPr>
              <w:t xml:space="preserve">Identity</w:t>
            </w:r>
          </w:p>
        </w:tc>
        <w:tc>
          <w:tcPr>
            <w:tcW w:type="dxa" w:w="3120"/>
            <w:shd w:fill="0B1F3A" w:color="auto" w:val="clear"/>
            <w:tcMar>
              <w:top w:type="dxa" w:w="80"/>
              <w:left w:type="dxa" w:w="110"/>
              <w:bottom w:type="dxa" w:w="80"/>
              <w:right w:type="dxa" w:w="110"/>
            </w:tcMar>
          </w:tcPr>
          <w:p>
            <w:pPr>
              <w:spacing w:after="20" w:before="20"/>
            </w:pPr>
            <w:r>
              <w:rPr>
                <w:b/>
                <w:bCs/>
                <w:color w:val="FFFFFF"/>
                <w:sz w:val="19"/>
                <w:szCs w:val="19"/>
              </w:rPr>
              <w:t xml:space="preserve">Outcome</w:t>
            </w:r>
          </w:p>
        </w:tc>
      </w:tr>
      <w:tr>
        <w:trPr>
          <w:tblHeader w:val="false"/>
        </w:trPr>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10</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I Follow the Money</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Trace revenue, expenses, customers, and value</w:t>
            </w:r>
          </w:p>
        </w:tc>
      </w:tr>
      <w:tr>
        <w:trPr>
          <w:tblHeader w:val="false"/>
        </w:trPr>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11</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I Understand Operations</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Staffing, scheduling, maintenance, logistics, management</w:t>
            </w:r>
          </w:p>
        </w:tc>
      </w:tr>
      <w:tr>
        <w:trPr>
          <w:tblHeader w:val="false"/>
        </w:trPr>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12</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I Understand Sales</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Memberships, services, retail, food, hospitality</w:t>
            </w:r>
          </w:p>
        </w:tc>
      </w:tr>
      <w:tr>
        <w:trPr>
          <w:tblHeader w:val="false"/>
        </w:trPr>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13</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I Understand Marketing</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Sponsorship, branding, content, promotion, audience</w:t>
            </w:r>
          </w:p>
        </w:tc>
      </w:tr>
      <w:tr>
        <w:trPr>
          <w:tblHeader w:val="false"/>
        </w:trPr>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14</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I Understand Technology</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Simulators, apps, AI, analytics, booking systems</w:t>
            </w:r>
          </w:p>
        </w:tc>
      </w:tr>
      <w:tr>
        <w:trPr>
          <w:tblHeader w:val="false"/>
        </w:trPr>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15</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I Understand Hospitality</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Events, food, client experience, premium service</w:t>
            </w:r>
          </w:p>
        </w:tc>
      </w:tr>
      <w:tr>
        <w:trPr>
          <w:tblHeader w:val="false"/>
        </w:trPr>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16</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I Understand Careers</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Occupations, skills, pathways, compensation</w:t>
            </w:r>
          </w:p>
        </w:tc>
      </w:tr>
      <w:tr>
        <w:trPr>
          <w:tblHeader w:val="false"/>
        </w:trPr>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17</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I Understand Ownership</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Revenue, costs, margins, investment, equity</w:t>
            </w:r>
          </w:p>
        </w:tc>
      </w:tr>
      <w:tr>
        <w:trPr>
          <w:tblHeader w:val="false"/>
        </w:trPr>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18</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I Create Opportunity</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Pitch, connect, sell, build, lead, or open a door for someone else</w:t>
            </w:r>
          </w:p>
        </w:tc>
      </w:tr>
    </w:tbl>
    <w:p>
      <w:pPr>
        <w:spacing w:after="160"/>
      </w:pPr>
    </w:p>
    <w:p>
      <w:pPr>
        <w:pStyle w:val="Heading3"/>
        <w:spacing w:after="110" w:before="260"/>
      </w:pPr>
      <w:r>
        <w:rPr>
          <w:b/>
          <w:bCs/>
          <w:color w:val="B8860B"/>
          <w:sz w:val="23"/>
          <w:szCs w:val="23"/>
        </w:rPr>
        <w:t xml:space="preserve">THE 18-O NORTH STAR</w:t>
      </w:r>
    </w:p>
    <w:p>
      <w:pPr>
        <w:pBdr>
          <w:left w:val="single" w:color="B8860B" w:sz="18" w:space="12"/>
        </w:pBdr>
        <w:spacing w:after="80" w:before="80"/>
        <w:ind w:left="360"/>
      </w:pPr>
      <w:r>
        <w:rPr>
          <w:b/>
          <w:bCs/>
          <w:i/>
          <w:iCs/>
          <w:color w:val="0B1F3A"/>
          <w:sz w:val="22"/>
          <w:szCs w:val="22"/>
        </w:rPr>
        <w:t xml:space="preserve">Learn the Game. Learn the Room. Follow the Money. Create Opportunity.</w:t>
      </w:r>
    </w:p>
    <w:p>
      <w:pPr>
        <w:spacing w:after="120"/>
      </w:pPr>
    </w:p>
    <w:p>
      <w:pPr>
        <w:pBdr>
          <w:bottom w:val="single" w:color="B8860B" w:sz="6" w:space="1"/>
        </w:pBdr>
        <w:spacing w:after="200" w:before="120"/>
      </w:pPr>
    </w:p>
    <w:p>
      <w:pPr>
        <w:pStyle w:val="Heading2"/>
        <w:spacing w:after="140" w:before="300"/>
      </w:pPr>
      <w:r>
        <w:rPr>
          <w:b/>
          <w:bCs/>
          <w:color w:val="0B1F3A"/>
          <w:sz w:val="27"/>
          <w:szCs w:val="27"/>
        </w:rPr>
        <w:t xml:space="preserve">8 | SHOW ME THE MONEY: THE ECONOMIC CURRICULUM</w:t>
      </w:r>
    </w:p>
    <w:p>
      <w:pPr>
        <w:spacing w:after="100" w:before="60"/>
      </w:pPr>
      <w:r>
        <w:rPr>
          <w:b/>
          <w:bCs/>
          <w:color w:val="444444"/>
          <w:sz w:val="21"/>
          <w:szCs w:val="21"/>
        </w:rPr>
        <w:t xml:space="preserve">The push:</w:t>
      </w:r>
      <w:r>
        <w:rPr>
          <w:color w:val="444444"/>
          <w:sz w:val="21"/>
          <w:szCs w:val="21"/>
        </w:rPr>
        <w:t xml:space="preserve"> Black people should participate in the economics surrounding the rooms they are invited into — not just attend them.</w:t>
      </w:r>
    </w:p>
    <w:p>
      <w:pPr>
        <w:spacing w:after="100" w:before="60"/>
      </w:pPr>
      <w:r>
        <w:rPr>
          <w:color w:val="444444"/>
          <w:sz w:val="21"/>
          <w:szCs w:val="21"/>
        </w:rPr>
        <w:t xml:space="preserve">Golf is the shared laboratory this year because golf is where relationships, money, and access physically sit down together in Rochester. Your son does not need to become a golfer. He needs to become </w:t>
      </w:r>
      <w:r>
        <w:rPr>
          <w:b/>
          <w:bCs/>
          <w:color w:val="444444"/>
          <w:sz w:val="21"/>
          <w:szCs w:val="21"/>
        </w:rPr>
        <w:t xml:space="preserve">golf-literate enough to enter the room, and economically literate enough to understand it.</w:t>
      </w:r>
    </w:p>
    <w:p>
      <w:pPr>
        <w:pStyle w:val="Heading3"/>
        <w:spacing w:after="110" w:before="260"/>
      </w:pPr>
      <w:r>
        <w:rPr>
          <w:b/>
          <w:bCs/>
          <w:color w:val="B8860B"/>
          <w:sz w:val="23"/>
          <w:szCs w:val="23"/>
        </w:rPr>
        <w:t xml:space="preserve">THE MONEY TRAIL QUESTIONS</w:t>
      </w:r>
    </w:p>
    <w:p>
      <w:pPr>
        <w:spacing w:after="100" w:before="60"/>
      </w:pPr>
      <w:r>
        <w:rPr>
          <w:color w:val="444444"/>
          <w:sz w:val="21"/>
          <w:szCs w:val="21"/>
        </w:rPr>
        <w:t xml:space="preserve">Every visit, clinic, event, mixer, tour, and partnership ends with the same debrief. Your son should be able to answer these about any business he walks into:</w:t>
      </w:r>
    </w:p>
    <w:p>
      <w:pPr>
        <w:pStyle w:val="ListParagraph"/>
        <w:numPr>
          <w:ilvl w:val="0"/>
          <w:numId w:val="3"/>
        </w:numPr>
        <w:spacing w:after="40" w:before="40"/>
      </w:pPr>
      <w:r>
        <w:rPr>
          <w:color w:val="444444"/>
          <w:sz w:val="21"/>
          <w:szCs w:val="21"/>
        </w:rPr>
        <w:t xml:space="preserve">Who owns it?</w:t>
      </w:r>
    </w:p>
    <w:p>
      <w:pPr>
        <w:pStyle w:val="ListParagraph"/>
        <w:numPr>
          <w:ilvl w:val="0"/>
          <w:numId w:val="3"/>
        </w:numPr>
        <w:spacing w:after="40" w:before="40"/>
      </w:pPr>
      <w:r>
        <w:rPr>
          <w:color w:val="444444"/>
          <w:sz w:val="21"/>
          <w:szCs w:val="21"/>
        </w:rPr>
        <w:t xml:space="preserve">Who operates it?</w:t>
      </w:r>
    </w:p>
    <w:p>
      <w:pPr>
        <w:pStyle w:val="ListParagraph"/>
        <w:numPr>
          <w:ilvl w:val="0"/>
          <w:numId w:val="3"/>
        </w:numPr>
        <w:spacing w:after="40" w:before="40"/>
      </w:pPr>
      <w:r>
        <w:rPr>
          <w:color w:val="444444"/>
          <w:sz w:val="21"/>
          <w:szCs w:val="21"/>
        </w:rPr>
        <w:t xml:space="preserve">Who buys it?</w:t>
      </w:r>
    </w:p>
    <w:p>
      <w:pPr>
        <w:pStyle w:val="ListParagraph"/>
        <w:numPr>
          <w:ilvl w:val="0"/>
          <w:numId w:val="3"/>
        </w:numPr>
        <w:spacing w:after="40" w:before="40"/>
      </w:pPr>
      <w:r>
        <w:rPr>
          <w:color w:val="444444"/>
          <w:sz w:val="21"/>
          <w:szCs w:val="21"/>
        </w:rPr>
        <w:t xml:space="preserve">Who sells it?</w:t>
      </w:r>
    </w:p>
    <w:p>
      <w:pPr>
        <w:pStyle w:val="ListParagraph"/>
        <w:numPr>
          <w:ilvl w:val="0"/>
          <w:numId w:val="3"/>
        </w:numPr>
        <w:spacing w:after="40" w:before="40"/>
      </w:pPr>
      <w:r>
        <w:rPr>
          <w:color w:val="444444"/>
          <w:sz w:val="21"/>
          <w:szCs w:val="21"/>
        </w:rPr>
        <w:t xml:space="preserve">Who sponsors it?</w:t>
      </w:r>
    </w:p>
    <w:p>
      <w:pPr>
        <w:pStyle w:val="ListParagraph"/>
        <w:numPr>
          <w:ilvl w:val="0"/>
          <w:numId w:val="3"/>
        </w:numPr>
        <w:spacing w:after="40" w:before="40"/>
      </w:pPr>
      <w:r>
        <w:rPr>
          <w:color w:val="444444"/>
          <w:sz w:val="21"/>
          <w:szCs w:val="21"/>
        </w:rPr>
        <w:t xml:space="preserve">Who markets it?</w:t>
      </w:r>
    </w:p>
    <w:p>
      <w:pPr>
        <w:pStyle w:val="ListParagraph"/>
        <w:numPr>
          <w:ilvl w:val="0"/>
          <w:numId w:val="3"/>
        </w:numPr>
        <w:spacing w:after="40" w:before="40"/>
      </w:pPr>
      <w:r>
        <w:rPr>
          <w:color w:val="444444"/>
          <w:sz w:val="21"/>
          <w:szCs w:val="21"/>
        </w:rPr>
        <w:t xml:space="preserve">Who gets paid?</w:t>
      </w:r>
    </w:p>
    <w:p>
      <w:pPr>
        <w:pStyle w:val="ListParagraph"/>
        <w:numPr>
          <w:ilvl w:val="0"/>
          <w:numId w:val="3"/>
        </w:numPr>
        <w:spacing w:after="40" w:before="40"/>
      </w:pPr>
      <w:r>
        <w:rPr>
          <w:color w:val="444444"/>
          <w:sz w:val="21"/>
          <w:szCs w:val="21"/>
        </w:rPr>
        <w:t xml:space="preserve">How could I enter?</w:t>
      </w:r>
    </w:p>
    <w:p>
      <w:pPr>
        <w:pStyle w:val="ListParagraph"/>
        <w:numPr>
          <w:ilvl w:val="0"/>
          <w:numId w:val="3"/>
        </w:numPr>
        <w:spacing w:after="40" w:before="40"/>
      </w:pPr>
      <w:r>
        <w:rPr>
          <w:color w:val="444444"/>
          <w:sz w:val="21"/>
          <w:szCs w:val="21"/>
        </w:rPr>
        <w:t xml:space="preserve">How could I eventually own?</w:t>
      </w:r>
    </w:p>
    <w:p>
      <w:pPr>
        <w:pStyle w:val="Heading3"/>
        <w:spacing w:after="110" w:before="260"/>
      </w:pPr>
      <w:r>
        <w:rPr>
          <w:b/>
          <w:bCs/>
          <w:color w:val="B8860B"/>
          <w:sz w:val="23"/>
          <w:szCs w:val="23"/>
        </w:rPr>
        <w:t xml:space="preserve">THE STUDENT OBSERVATION LENS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0B1F3A" w:color="auto" w:val="clear"/>
            <w:tcMar>
              <w:top w:type="dxa" w:w="80"/>
              <w:left w:type="dxa" w:w="110"/>
              <w:bottom w:type="dxa" w:w="80"/>
              <w:right w:type="dxa" w:w="110"/>
            </w:tcMar>
          </w:tcPr>
          <w:p>
            <w:pPr>
              <w:spacing w:after="20" w:before="20"/>
            </w:pPr>
            <w:r>
              <w:rPr>
                <w:b/>
                <w:bCs/>
                <w:color w:val="FFFFFF"/>
                <w:sz w:val="19"/>
                <w:szCs w:val="19"/>
              </w:rPr>
              <w:t xml:space="preserve">Lens</w:t>
            </w:r>
          </w:p>
        </w:tc>
        <w:tc>
          <w:tcPr>
            <w:tcW w:type="dxa" w:w="4680"/>
            <w:shd w:fill="0B1F3A" w:color="auto" w:val="clear"/>
            <w:tcMar>
              <w:top w:type="dxa" w:w="80"/>
              <w:left w:type="dxa" w:w="110"/>
              <w:bottom w:type="dxa" w:w="80"/>
              <w:right w:type="dxa" w:w="110"/>
            </w:tcMar>
          </w:tcPr>
          <w:p>
            <w:pPr>
              <w:spacing w:after="20" w:before="20"/>
            </w:pPr>
            <w:r>
              <w:rPr>
                <w:b/>
                <w:bCs/>
                <w:color w:val="FFFFFF"/>
                <w:sz w:val="19"/>
                <w:szCs w:val="19"/>
              </w:rPr>
              <w:t xml:space="preserve">The Question He Learns to Ask</w:t>
            </w:r>
          </w:p>
        </w:tc>
      </w:tr>
      <w:tr>
        <w:trPr>
          <w:tblHeader w:val="false"/>
        </w:trPr>
        <w:tc>
          <w:tcPr>
            <w:tcW w:type="dxa" w:w="4680"/>
            <w:shd w:fill="FFFFFF" w:color="auto" w:val="clear"/>
            <w:tcMar>
              <w:top w:type="dxa" w:w="80"/>
              <w:left w:type="dxa" w:w="110"/>
              <w:bottom w:type="dxa" w:w="80"/>
              <w:right w:type="dxa" w:w="110"/>
            </w:tcMar>
          </w:tcPr>
          <w:p>
            <w:pPr>
              <w:spacing w:after="20" w:before="20"/>
            </w:pPr>
            <w:r>
              <w:rPr>
                <w:color w:val="444444"/>
                <w:sz w:val="19"/>
                <w:szCs w:val="19"/>
              </w:rPr>
              <w:t xml:space="preserve">Customer</w:t>
            </w:r>
          </w:p>
        </w:tc>
        <w:tc>
          <w:tcPr>
            <w:tcW w:type="dxa" w:w="4680"/>
            <w:shd w:fill="FFFFFF" w:color="auto" w:val="clear"/>
            <w:tcMar>
              <w:top w:type="dxa" w:w="80"/>
              <w:left w:type="dxa" w:w="110"/>
              <w:bottom w:type="dxa" w:w="80"/>
              <w:right w:type="dxa" w:w="110"/>
            </w:tcMar>
          </w:tcPr>
          <w:p>
            <w:pPr>
              <w:spacing w:after="20" w:before="20"/>
            </w:pPr>
            <w:r>
              <w:rPr>
                <w:color w:val="444444"/>
                <w:sz w:val="19"/>
                <w:szCs w:val="19"/>
              </w:rPr>
              <w:t xml:space="preserve">Who is the customer and what are they actually paying for?</w:t>
            </w:r>
          </w:p>
        </w:tc>
      </w:tr>
      <w:tr>
        <w:trPr>
          <w:tblHeader w:val="false"/>
        </w:trPr>
        <w:tc>
          <w:tcPr>
            <w:tcW w:type="dxa" w:w="4680"/>
            <w:shd w:fill="F4F6F8" w:color="auto" w:val="clear"/>
            <w:tcMar>
              <w:top w:type="dxa" w:w="80"/>
              <w:left w:type="dxa" w:w="110"/>
              <w:bottom w:type="dxa" w:w="80"/>
              <w:right w:type="dxa" w:w="110"/>
            </w:tcMar>
          </w:tcPr>
          <w:p>
            <w:pPr>
              <w:spacing w:after="20" w:before="20"/>
            </w:pPr>
            <w:r>
              <w:rPr>
                <w:color w:val="444444"/>
                <w:sz w:val="19"/>
                <w:szCs w:val="19"/>
              </w:rPr>
              <w:t xml:space="preserve">Revenue</w:t>
            </w:r>
          </w:p>
        </w:tc>
        <w:tc>
          <w:tcPr>
            <w:tcW w:type="dxa" w:w="4680"/>
            <w:shd w:fill="F4F6F8" w:color="auto" w:val="clear"/>
            <w:tcMar>
              <w:top w:type="dxa" w:w="80"/>
              <w:left w:type="dxa" w:w="110"/>
              <w:bottom w:type="dxa" w:w="80"/>
              <w:right w:type="dxa" w:w="110"/>
            </w:tcMar>
          </w:tcPr>
          <w:p>
            <w:pPr>
              <w:spacing w:after="20" w:before="20"/>
            </w:pPr>
            <w:r>
              <w:rPr>
                <w:color w:val="444444"/>
                <w:sz w:val="19"/>
                <w:szCs w:val="19"/>
              </w:rPr>
              <w:t xml:space="preserve">Where does money enter? What are the major streams?</w:t>
            </w:r>
          </w:p>
        </w:tc>
      </w:tr>
      <w:tr>
        <w:trPr>
          <w:tblHeader w:val="false"/>
        </w:trPr>
        <w:tc>
          <w:tcPr>
            <w:tcW w:type="dxa" w:w="4680"/>
            <w:shd w:fill="FFFFFF" w:color="auto" w:val="clear"/>
            <w:tcMar>
              <w:top w:type="dxa" w:w="80"/>
              <w:left w:type="dxa" w:w="110"/>
              <w:bottom w:type="dxa" w:w="80"/>
              <w:right w:type="dxa" w:w="110"/>
            </w:tcMar>
          </w:tcPr>
          <w:p>
            <w:pPr>
              <w:spacing w:after="20" w:before="20"/>
            </w:pPr>
            <w:r>
              <w:rPr>
                <w:color w:val="444444"/>
                <w:sz w:val="19"/>
                <w:szCs w:val="19"/>
              </w:rPr>
              <w:t xml:space="preserve">Cost</w:t>
            </w:r>
          </w:p>
        </w:tc>
        <w:tc>
          <w:tcPr>
            <w:tcW w:type="dxa" w:w="4680"/>
            <w:shd w:fill="FFFFFF" w:color="auto" w:val="clear"/>
            <w:tcMar>
              <w:top w:type="dxa" w:w="80"/>
              <w:left w:type="dxa" w:w="110"/>
              <w:bottom w:type="dxa" w:w="80"/>
              <w:right w:type="dxa" w:w="110"/>
            </w:tcMar>
          </w:tcPr>
          <w:p>
            <w:pPr>
              <w:spacing w:after="20" w:before="20"/>
            </w:pPr>
            <w:r>
              <w:rPr>
                <w:color w:val="444444"/>
                <w:sz w:val="19"/>
                <w:szCs w:val="19"/>
              </w:rPr>
              <w:t xml:space="preserve">What has to be paid before this business makes anything?</w:t>
            </w:r>
          </w:p>
        </w:tc>
      </w:tr>
      <w:tr>
        <w:trPr>
          <w:tblHeader w:val="false"/>
        </w:trPr>
        <w:tc>
          <w:tcPr>
            <w:tcW w:type="dxa" w:w="4680"/>
            <w:shd w:fill="F4F6F8" w:color="auto" w:val="clear"/>
            <w:tcMar>
              <w:top w:type="dxa" w:w="80"/>
              <w:left w:type="dxa" w:w="110"/>
              <w:bottom w:type="dxa" w:w="80"/>
              <w:right w:type="dxa" w:w="110"/>
            </w:tcMar>
          </w:tcPr>
          <w:p>
            <w:pPr>
              <w:spacing w:after="20" w:before="20"/>
            </w:pPr>
            <w:r>
              <w:rPr>
                <w:color w:val="444444"/>
                <w:sz w:val="19"/>
                <w:szCs w:val="19"/>
              </w:rPr>
              <w:t xml:space="preserve">People</w:t>
            </w:r>
          </w:p>
        </w:tc>
        <w:tc>
          <w:tcPr>
            <w:tcW w:type="dxa" w:w="4680"/>
            <w:shd w:fill="F4F6F8" w:color="auto" w:val="clear"/>
            <w:tcMar>
              <w:top w:type="dxa" w:w="80"/>
              <w:left w:type="dxa" w:w="110"/>
              <w:bottom w:type="dxa" w:w="80"/>
              <w:right w:type="dxa" w:w="110"/>
            </w:tcMar>
          </w:tcPr>
          <w:p>
            <w:pPr>
              <w:spacing w:after="20" w:before="20"/>
            </w:pPr>
            <w:r>
              <w:rPr>
                <w:color w:val="444444"/>
                <w:sz w:val="19"/>
                <w:szCs w:val="19"/>
              </w:rPr>
              <w:t xml:space="preserve">Who works here and what skills or relationships did they need?</w:t>
            </w:r>
          </w:p>
        </w:tc>
      </w:tr>
      <w:tr>
        <w:trPr>
          <w:tblHeader w:val="false"/>
        </w:trPr>
        <w:tc>
          <w:tcPr>
            <w:tcW w:type="dxa" w:w="4680"/>
            <w:shd w:fill="FFFFFF" w:color="auto" w:val="clear"/>
            <w:tcMar>
              <w:top w:type="dxa" w:w="80"/>
              <w:left w:type="dxa" w:w="110"/>
              <w:bottom w:type="dxa" w:w="80"/>
              <w:right w:type="dxa" w:w="110"/>
            </w:tcMar>
          </w:tcPr>
          <w:p>
            <w:pPr>
              <w:spacing w:after="20" w:before="20"/>
            </w:pPr>
            <w:r>
              <w:rPr>
                <w:color w:val="444444"/>
                <w:sz w:val="19"/>
                <w:szCs w:val="19"/>
              </w:rPr>
              <w:t xml:space="preserve">Brand</w:t>
            </w:r>
          </w:p>
        </w:tc>
        <w:tc>
          <w:tcPr>
            <w:tcW w:type="dxa" w:w="4680"/>
            <w:shd w:fill="FFFFFF" w:color="auto" w:val="clear"/>
            <w:tcMar>
              <w:top w:type="dxa" w:w="80"/>
              <w:left w:type="dxa" w:w="110"/>
              <w:bottom w:type="dxa" w:w="80"/>
              <w:right w:type="dxa" w:w="110"/>
            </w:tcMar>
          </w:tcPr>
          <w:p>
            <w:pPr>
              <w:spacing w:after="20" w:before="20"/>
            </w:pPr>
            <w:r>
              <w:rPr>
                <w:color w:val="444444"/>
                <w:sz w:val="19"/>
                <w:szCs w:val="19"/>
              </w:rPr>
              <w:t xml:space="preserve">How does this place attract and keep customers?</w:t>
            </w:r>
          </w:p>
        </w:tc>
      </w:tr>
      <w:tr>
        <w:trPr>
          <w:tblHeader w:val="false"/>
        </w:trPr>
        <w:tc>
          <w:tcPr>
            <w:tcW w:type="dxa" w:w="4680"/>
            <w:shd w:fill="F4F6F8" w:color="auto" w:val="clear"/>
            <w:tcMar>
              <w:top w:type="dxa" w:w="80"/>
              <w:left w:type="dxa" w:w="110"/>
              <w:bottom w:type="dxa" w:w="80"/>
              <w:right w:type="dxa" w:w="110"/>
            </w:tcMar>
          </w:tcPr>
          <w:p>
            <w:pPr>
              <w:spacing w:after="20" w:before="20"/>
            </w:pPr>
            <w:r>
              <w:rPr>
                <w:color w:val="444444"/>
                <w:sz w:val="19"/>
                <w:szCs w:val="19"/>
              </w:rPr>
              <w:t xml:space="preserve">Technology</w:t>
            </w:r>
          </w:p>
        </w:tc>
        <w:tc>
          <w:tcPr>
            <w:tcW w:type="dxa" w:w="4680"/>
            <w:shd w:fill="F4F6F8" w:color="auto" w:val="clear"/>
            <w:tcMar>
              <w:top w:type="dxa" w:w="80"/>
              <w:left w:type="dxa" w:w="110"/>
              <w:bottom w:type="dxa" w:w="80"/>
              <w:right w:type="dxa" w:w="110"/>
            </w:tcMar>
          </w:tcPr>
          <w:p>
            <w:pPr>
              <w:spacing w:after="20" w:before="20"/>
            </w:pPr>
            <w:r>
              <w:rPr>
                <w:color w:val="444444"/>
                <w:sz w:val="19"/>
                <w:szCs w:val="19"/>
              </w:rPr>
              <w:t xml:space="preserve">What tools, data, or systems make this work?</w:t>
            </w:r>
          </w:p>
        </w:tc>
      </w:tr>
      <w:tr>
        <w:trPr>
          <w:tblHeader w:val="false"/>
        </w:trPr>
        <w:tc>
          <w:tcPr>
            <w:tcW w:type="dxa" w:w="4680"/>
            <w:shd w:fill="FFFFFF" w:color="auto" w:val="clear"/>
            <w:tcMar>
              <w:top w:type="dxa" w:w="80"/>
              <w:left w:type="dxa" w:w="110"/>
              <w:bottom w:type="dxa" w:w="80"/>
              <w:right w:type="dxa" w:w="110"/>
            </w:tcMar>
          </w:tcPr>
          <w:p>
            <w:pPr>
              <w:spacing w:after="20" w:before="20"/>
            </w:pPr>
            <w:r>
              <w:rPr>
                <w:color w:val="444444"/>
                <w:sz w:val="19"/>
                <w:szCs w:val="19"/>
              </w:rPr>
              <w:t xml:space="preserve">Relationships</w:t>
            </w:r>
          </w:p>
        </w:tc>
        <w:tc>
          <w:tcPr>
            <w:tcW w:type="dxa" w:w="4680"/>
            <w:shd w:fill="FFFFFF" w:color="auto" w:val="clear"/>
            <w:tcMar>
              <w:top w:type="dxa" w:w="80"/>
              <w:left w:type="dxa" w:w="110"/>
              <w:bottom w:type="dxa" w:w="80"/>
              <w:right w:type="dxa" w:w="110"/>
            </w:tcMar>
          </w:tcPr>
          <w:p>
            <w:pPr>
              <w:spacing w:after="20" w:before="20"/>
            </w:pPr>
            <w:r>
              <w:rPr>
                <w:color w:val="444444"/>
                <w:sz w:val="19"/>
                <w:szCs w:val="19"/>
              </w:rPr>
              <w:t xml:space="preserve">Which partnerships or introductions create value?</w:t>
            </w:r>
          </w:p>
        </w:tc>
      </w:tr>
      <w:tr>
        <w:trPr>
          <w:tblHeader w:val="false"/>
        </w:trPr>
        <w:tc>
          <w:tcPr>
            <w:tcW w:type="dxa" w:w="4680"/>
            <w:shd w:fill="F4F6F8" w:color="auto" w:val="clear"/>
            <w:tcMar>
              <w:top w:type="dxa" w:w="80"/>
              <w:left w:type="dxa" w:w="110"/>
              <w:bottom w:type="dxa" w:w="80"/>
              <w:right w:type="dxa" w:w="110"/>
            </w:tcMar>
          </w:tcPr>
          <w:p>
            <w:pPr>
              <w:spacing w:after="20" w:before="20"/>
            </w:pPr>
            <w:r>
              <w:rPr>
                <w:color w:val="444444"/>
                <w:sz w:val="19"/>
                <w:szCs w:val="19"/>
              </w:rPr>
              <w:t xml:space="preserve">Ownership</w:t>
            </w:r>
          </w:p>
        </w:tc>
        <w:tc>
          <w:tcPr>
            <w:tcW w:type="dxa" w:w="4680"/>
            <w:shd w:fill="F4F6F8" w:color="auto" w:val="clear"/>
            <w:tcMar>
              <w:top w:type="dxa" w:w="80"/>
              <w:left w:type="dxa" w:w="110"/>
              <w:bottom w:type="dxa" w:w="80"/>
              <w:right w:type="dxa" w:w="110"/>
            </w:tcMar>
          </w:tcPr>
          <w:p>
            <w:pPr>
              <w:spacing w:after="20" w:before="20"/>
            </w:pPr>
            <w:r>
              <w:rPr>
                <w:color w:val="444444"/>
                <w:sz w:val="19"/>
                <w:szCs w:val="19"/>
              </w:rPr>
              <w:t xml:space="preserve">Who owns the asset, the company, the brand, the property?</w:t>
            </w:r>
          </w:p>
        </w:tc>
      </w:tr>
      <w:tr>
        <w:trPr>
          <w:tblHeader w:val="false"/>
        </w:trPr>
        <w:tc>
          <w:tcPr>
            <w:tcW w:type="dxa" w:w="4680"/>
            <w:shd w:fill="FFFFFF" w:color="auto" w:val="clear"/>
            <w:tcMar>
              <w:top w:type="dxa" w:w="80"/>
              <w:left w:type="dxa" w:w="110"/>
              <w:bottom w:type="dxa" w:w="80"/>
              <w:right w:type="dxa" w:w="110"/>
            </w:tcMar>
          </w:tcPr>
          <w:p>
            <w:pPr>
              <w:spacing w:after="20" w:before="20"/>
            </w:pPr>
            <w:r>
              <w:rPr>
                <w:color w:val="444444"/>
                <w:sz w:val="19"/>
                <w:szCs w:val="19"/>
              </w:rPr>
              <w:t xml:space="preserve">Opportunity</w:t>
            </w:r>
          </w:p>
        </w:tc>
        <w:tc>
          <w:tcPr>
            <w:tcW w:type="dxa" w:w="4680"/>
            <w:shd w:fill="FFFFFF" w:color="auto" w:val="clear"/>
            <w:tcMar>
              <w:top w:type="dxa" w:w="80"/>
              <w:left w:type="dxa" w:w="110"/>
              <w:bottom w:type="dxa" w:w="80"/>
              <w:right w:type="dxa" w:w="110"/>
            </w:tcMar>
          </w:tcPr>
          <w:p>
            <w:pPr>
              <w:spacing w:after="20" w:before="20"/>
            </w:pPr>
            <w:r>
              <w:rPr>
                <w:color w:val="444444"/>
                <w:sz w:val="19"/>
                <w:szCs w:val="19"/>
              </w:rPr>
              <w:t xml:space="preserve">What job, business, or partnership could exist here — for me?</w:t>
            </w:r>
          </w:p>
        </w:tc>
      </w:tr>
    </w:tbl>
    <w:p>
      <w:pPr>
        <w:spacing w:after="160"/>
      </w:pPr>
    </w:p>
    <w:p>
      <w:pPr>
        <w:spacing w:after="100" w:before="60"/>
      </w:pPr>
      <w:r>
        <w:rPr>
          <w:b/>
          <w:bCs/>
          <w:color w:val="444444"/>
          <w:sz w:val="21"/>
          <w:szCs w:val="21"/>
        </w:rPr>
        <w:t xml:space="preserve">This debrief should become automatic.</w:t>
      </w:r>
      <w:r>
        <w:rPr>
          <w:color w:val="444444"/>
          <w:sz w:val="21"/>
          <w:szCs w:val="21"/>
        </w:rPr>
        <w:t xml:space="preserve"> By June, a Lamplighter should be able to walk into any facility and see the economic system, not just the surface.</w:t>
      </w:r>
    </w:p>
    <w:p>
      <w:pPr>
        <w:pBdr>
          <w:bottom w:val="single" w:color="B8860B" w:sz="6" w:space="1"/>
        </w:pBdr>
        <w:spacing w:after="200" w:before="120"/>
      </w:pPr>
    </w:p>
    <w:p>
      <w:pPr>
        <w:pStyle w:val="Heading2"/>
        <w:spacing w:after="140" w:before="300"/>
      </w:pPr>
      <w:r>
        <w:rPr>
          <w:b/>
          <w:bCs/>
          <w:color w:val="0B1F3A"/>
          <w:sz w:val="27"/>
          <w:szCs w:val="27"/>
        </w:rPr>
        <w:t xml:space="preserve">9 | THE YEAR AT A GLANCE</w:t>
      </w:r>
    </w:p>
    <w:p>
      <w:pPr>
        <w:spacing w:after="100" w:before="60"/>
      </w:pPr>
      <w:r>
        <w:rPr>
          <w:color w:val="444444"/>
          <w:sz w:val="21"/>
          <w:szCs w:val="21"/>
        </w:rPr>
        <w:t xml:space="preserve">Full detail — including weekly breakdowns, family actions, and prep requirements — is in the </w:t>
      </w:r>
      <w:r>
        <w:rPr>
          <w:b/>
          <w:bCs/>
          <w:color w:val="444444"/>
          <w:sz w:val="21"/>
          <w:szCs w:val="21"/>
        </w:rPr>
        <w:t xml:space="preserve">2026–27 Monthly Program Calendar</w:t>
      </w:r>
      <w:r>
        <w:rPr>
          <w:color w:val="444444"/>
          <w:sz w:val="21"/>
          <w:szCs w:val="21"/>
        </w:rPr>
        <w:t xml:space="preserve">, distributed alongside this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0B1F3A" w:color="auto" w:val="clear"/>
            <w:tcMar>
              <w:top w:type="dxa" w:w="80"/>
              <w:left w:type="dxa" w:w="110"/>
              <w:bottom w:type="dxa" w:w="80"/>
              <w:right w:type="dxa" w:w="110"/>
            </w:tcMar>
          </w:tcPr>
          <w:p>
            <w:pPr>
              <w:spacing w:after="20" w:before="20"/>
            </w:pPr>
            <w:r>
              <w:rPr>
                <w:b/>
                <w:bCs/>
                <w:color w:val="FFFFFF"/>
                <w:sz w:val="19"/>
                <w:szCs w:val="19"/>
              </w:rPr>
              <w:t xml:space="preserve">Month</w:t>
            </w:r>
          </w:p>
        </w:tc>
        <w:tc>
          <w:tcPr>
            <w:tcW w:type="dxa" w:w="1560"/>
            <w:shd w:fill="0B1F3A" w:color="auto" w:val="clear"/>
            <w:tcMar>
              <w:top w:type="dxa" w:w="80"/>
              <w:left w:type="dxa" w:w="110"/>
              <w:bottom w:type="dxa" w:w="80"/>
              <w:right w:type="dxa" w:w="110"/>
            </w:tcMar>
          </w:tcPr>
          <w:p>
            <w:pPr>
              <w:spacing w:after="20" w:before="20"/>
            </w:pPr>
            <w:r>
              <w:rPr>
                <w:b/>
                <w:bCs/>
                <w:color w:val="FFFFFF"/>
                <w:sz w:val="19"/>
                <w:szCs w:val="19"/>
              </w:rPr>
              <w:t xml:space="preserve">LAMP Pillar</w:t>
            </w:r>
          </w:p>
        </w:tc>
        <w:tc>
          <w:tcPr>
            <w:tcW w:type="dxa" w:w="1560"/>
            <w:shd w:fill="0B1F3A" w:color="auto" w:val="clear"/>
            <w:tcMar>
              <w:top w:type="dxa" w:w="80"/>
              <w:left w:type="dxa" w:w="110"/>
              <w:bottom w:type="dxa" w:w="80"/>
              <w:right w:type="dxa" w:w="110"/>
            </w:tcMar>
          </w:tcPr>
          <w:p>
            <w:pPr>
              <w:spacing w:after="20" w:before="20"/>
            </w:pPr>
            <w:r>
              <w:rPr>
                <w:b/>
                <w:bCs/>
                <w:color w:val="FFFFFF"/>
                <w:sz w:val="19"/>
                <w:szCs w:val="19"/>
              </w:rPr>
              <w:t xml:space="preserve">18-O Theme</w:t>
            </w:r>
          </w:p>
        </w:tc>
        <w:tc>
          <w:tcPr>
            <w:tcW w:type="dxa" w:w="1560"/>
            <w:shd w:fill="0B1F3A" w:color="auto" w:val="clear"/>
            <w:tcMar>
              <w:top w:type="dxa" w:w="80"/>
              <w:left w:type="dxa" w:w="110"/>
              <w:bottom w:type="dxa" w:w="80"/>
              <w:right w:type="dxa" w:w="110"/>
            </w:tcMar>
          </w:tcPr>
          <w:p>
            <w:pPr>
              <w:spacing w:after="20" w:before="20"/>
            </w:pPr>
            <w:r>
              <w:rPr>
                <w:b/>
                <w:bCs/>
                <w:color w:val="FFFFFF"/>
                <w:sz w:val="19"/>
                <w:szCs w:val="19"/>
              </w:rPr>
              <w:t xml:space="preserve">Economic Lesson</w:t>
            </w:r>
          </w:p>
        </w:tc>
        <w:tc>
          <w:tcPr>
            <w:tcW w:type="dxa" w:w="1560"/>
            <w:shd w:fill="0B1F3A" w:color="auto" w:val="clear"/>
            <w:tcMar>
              <w:top w:type="dxa" w:w="80"/>
              <w:left w:type="dxa" w:w="110"/>
              <w:bottom w:type="dxa" w:w="80"/>
              <w:right w:type="dxa" w:w="110"/>
            </w:tcMar>
          </w:tcPr>
          <w:p>
            <w:pPr>
              <w:spacing w:after="20" w:before="20"/>
            </w:pPr>
            <w:r>
              <w:rPr>
                <w:b/>
                <w:bCs/>
                <w:color w:val="FFFFFF"/>
                <w:sz w:val="19"/>
                <w:szCs w:val="19"/>
              </w:rPr>
              <w:t xml:space="preserve">Signature Experience</w:t>
            </w:r>
          </w:p>
        </w:tc>
        <w:tc>
          <w:tcPr>
            <w:tcW w:type="dxa" w:w="1560"/>
            <w:shd w:fill="0B1F3A" w:color="auto" w:val="clear"/>
            <w:tcMar>
              <w:top w:type="dxa" w:w="80"/>
              <w:left w:type="dxa" w:w="110"/>
              <w:bottom w:type="dxa" w:w="80"/>
              <w:right w:type="dxa" w:w="110"/>
            </w:tcMar>
          </w:tcPr>
          <w:p>
            <w:pPr>
              <w:spacing w:after="20" w:before="20"/>
            </w:pPr>
            <w:r>
              <w:rPr>
                <w:b/>
                <w:bCs/>
                <w:color w:val="FFFFFF"/>
                <w:sz w:val="19"/>
                <w:szCs w:val="19"/>
              </w:rPr>
              <w:t xml:space="preserve">Artifact</w:t>
            </w:r>
          </w:p>
        </w:tc>
      </w:tr>
      <w:tr>
        <w:trPr>
          <w:tblHeader w:val="false"/>
        </w:trPr>
        <w:tc>
          <w:tcPr>
            <w:tcW w:type="dxa" w:w="1560"/>
            <w:shd w:fill="FFFFFF" w:color="auto" w:val="clear"/>
            <w:tcMar>
              <w:top w:type="dxa" w:w="80"/>
              <w:left w:type="dxa" w:w="110"/>
              <w:bottom w:type="dxa" w:w="80"/>
              <w:right w:type="dxa" w:w="110"/>
            </w:tcMar>
          </w:tcPr>
          <w:p>
            <w:pPr>
              <w:spacing w:after="20" w:before="20"/>
            </w:pPr>
            <w:r>
              <w:rPr>
                <w:b/>
                <w:bCs/>
                <w:color w:val="444444"/>
                <w:sz w:val="19"/>
                <w:szCs w:val="19"/>
              </w:rPr>
              <w:t xml:space="preserve">SEP</w:t>
            </w:r>
          </w:p>
        </w:tc>
        <w:tc>
          <w:tcPr>
            <w:tcW w:type="dxa" w:w="1560"/>
            <w:shd w:fill="FFFFFF" w:color="auto" w:val="clear"/>
            <w:tcMar>
              <w:top w:type="dxa" w:w="80"/>
              <w:left w:type="dxa" w:w="110"/>
              <w:bottom w:type="dxa" w:w="80"/>
              <w:right w:type="dxa" w:w="110"/>
            </w:tcMar>
          </w:tcPr>
          <w:p>
            <w:pPr>
              <w:spacing w:after="20" w:before="20"/>
            </w:pPr>
            <w:r>
              <w:rPr>
                <w:color w:val="444444"/>
                <w:sz w:val="19"/>
                <w:szCs w:val="19"/>
              </w:rPr>
              <w:t xml:space="preserve">Leadership</w:t>
            </w:r>
          </w:p>
        </w:tc>
        <w:tc>
          <w:tcPr>
            <w:tcW w:type="dxa" w:w="1560"/>
            <w:shd w:fill="FFFFFF" w:color="auto" w:val="clear"/>
            <w:tcMar>
              <w:top w:type="dxa" w:w="80"/>
              <w:left w:type="dxa" w:w="110"/>
              <w:bottom w:type="dxa" w:w="80"/>
              <w:right w:type="dxa" w:w="110"/>
            </w:tcMar>
          </w:tcPr>
          <w:p>
            <w:pPr>
              <w:spacing w:after="20" w:before="20"/>
            </w:pPr>
            <w:r>
              <w:rPr>
                <w:color w:val="444444"/>
                <w:sz w:val="19"/>
                <w:szCs w:val="19"/>
              </w:rPr>
              <w:t xml:space="preserve">I Belong Here</w:t>
            </w:r>
          </w:p>
        </w:tc>
        <w:tc>
          <w:tcPr>
            <w:tcW w:type="dxa" w:w="1560"/>
            <w:shd w:fill="FFFFFF" w:color="auto" w:val="clear"/>
            <w:tcMar>
              <w:top w:type="dxa" w:w="80"/>
              <w:left w:type="dxa" w:w="110"/>
              <w:bottom w:type="dxa" w:w="80"/>
              <w:right w:type="dxa" w:w="110"/>
            </w:tcMar>
          </w:tcPr>
          <w:p>
            <w:pPr>
              <w:spacing w:after="20" w:before="20"/>
            </w:pPr>
            <w:r>
              <w:rPr>
                <w:color w:val="444444"/>
                <w:sz w:val="19"/>
                <w:szCs w:val="19"/>
              </w:rPr>
              <w:t xml:space="preserve">Who owns golf spaces? Who works in them? Who benefits?</w:t>
            </w:r>
          </w:p>
        </w:tc>
        <w:tc>
          <w:tcPr>
            <w:tcW w:type="dxa" w:w="1560"/>
            <w:shd w:fill="FFFFFF" w:color="auto" w:val="clear"/>
            <w:tcMar>
              <w:top w:type="dxa" w:w="80"/>
              <w:left w:type="dxa" w:w="110"/>
              <w:bottom w:type="dxa" w:w="80"/>
              <w:right w:type="dxa" w:w="110"/>
            </w:tcMar>
          </w:tcPr>
          <w:p>
            <w:pPr>
              <w:spacing w:after="20" w:before="20"/>
            </w:pPr>
            <w:r>
              <w:rPr>
                <w:color w:val="444444"/>
                <w:sz w:val="19"/>
                <w:szCs w:val="19"/>
              </w:rPr>
              <w:t xml:space="preserve">Lamplighter orientation + golf/facility orientation</w:t>
            </w:r>
          </w:p>
        </w:tc>
        <w:tc>
          <w:tcPr>
            <w:tcW w:type="dxa" w:w="1560"/>
            <w:shd w:fill="FFFFFF" w:color="auto" w:val="clear"/>
            <w:tcMar>
              <w:top w:type="dxa" w:w="80"/>
              <w:left w:type="dxa" w:w="110"/>
              <w:bottom w:type="dxa" w:w="80"/>
              <w:right w:type="dxa" w:w="110"/>
            </w:tcMar>
          </w:tcPr>
          <w:p>
            <w:pPr>
              <w:spacing w:after="20" w:before="20"/>
            </w:pPr>
            <w:r>
              <w:rPr>
                <w:color w:val="444444"/>
                <w:sz w:val="19"/>
                <w:szCs w:val="19"/>
              </w:rPr>
              <w:t xml:space="preserve">My Place in the Room — Identity Card</w:t>
            </w:r>
          </w:p>
        </w:tc>
      </w:tr>
      <w:tr>
        <w:trPr>
          <w:tblHeader w:val="false"/>
        </w:trPr>
        <w:tc>
          <w:tcPr>
            <w:tcW w:type="dxa" w:w="1560"/>
            <w:shd w:fill="F4F6F8" w:color="auto" w:val="clear"/>
            <w:tcMar>
              <w:top w:type="dxa" w:w="80"/>
              <w:left w:type="dxa" w:w="110"/>
              <w:bottom w:type="dxa" w:w="80"/>
              <w:right w:type="dxa" w:w="110"/>
            </w:tcMar>
          </w:tcPr>
          <w:p>
            <w:pPr>
              <w:spacing w:after="20" w:before="20"/>
            </w:pPr>
            <w:r>
              <w:rPr>
                <w:b/>
                <w:bCs/>
                <w:color w:val="444444"/>
                <w:sz w:val="19"/>
                <w:szCs w:val="19"/>
              </w:rPr>
              <w:t xml:space="preserve">OCT</w:t>
            </w:r>
          </w:p>
        </w:tc>
        <w:tc>
          <w:tcPr>
            <w:tcW w:type="dxa" w:w="1560"/>
            <w:shd w:fill="F4F6F8" w:color="auto" w:val="clear"/>
            <w:tcMar>
              <w:top w:type="dxa" w:w="80"/>
              <w:left w:type="dxa" w:w="110"/>
              <w:bottom w:type="dxa" w:w="80"/>
              <w:right w:type="dxa" w:w="110"/>
            </w:tcMar>
          </w:tcPr>
          <w:p>
            <w:pPr>
              <w:spacing w:after="20" w:before="20"/>
            </w:pPr>
            <w:r>
              <w:rPr>
                <w:color w:val="444444"/>
                <w:sz w:val="19"/>
                <w:szCs w:val="19"/>
              </w:rPr>
              <w:t xml:space="preserve">Academics</w:t>
            </w:r>
          </w:p>
        </w:tc>
        <w:tc>
          <w:tcPr>
            <w:tcW w:type="dxa" w:w="1560"/>
            <w:shd w:fill="F4F6F8" w:color="auto" w:val="clear"/>
            <w:tcMar>
              <w:top w:type="dxa" w:w="80"/>
              <w:left w:type="dxa" w:w="110"/>
              <w:bottom w:type="dxa" w:w="80"/>
              <w:right w:type="dxa" w:w="110"/>
            </w:tcMar>
          </w:tcPr>
          <w:p>
            <w:pPr>
              <w:spacing w:after="20" w:before="20"/>
            </w:pPr>
            <w:r>
              <w:rPr>
                <w:color w:val="444444"/>
                <w:sz w:val="19"/>
                <w:szCs w:val="19"/>
              </w:rPr>
              <w:t xml:space="preserve">Mother–Son: Value</w:t>
            </w:r>
          </w:p>
        </w:tc>
        <w:tc>
          <w:tcPr>
            <w:tcW w:type="dxa" w:w="1560"/>
            <w:shd w:fill="F4F6F8" w:color="auto" w:val="clear"/>
            <w:tcMar>
              <w:top w:type="dxa" w:w="80"/>
              <w:left w:type="dxa" w:w="110"/>
              <w:bottom w:type="dxa" w:w="80"/>
              <w:right w:type="dxa" w:w="110"/>
            </w:tcMar>
          </w:tcPr>
          <w:p>
            <w:pPr>
              <w:spacing w:after="20" w:before="20"/>
            </w:pPr>
            <w:r>
              <w:rPr>
                <w:color w:val="444444"/>
                <w:sz w:val="19"/>
                <w:szCs w:val="19"/>
              </w:rPr>
              <w:t xml:space="preserve">Family economics — sacrifice, cost, education, financial goals</w:t>
            </w:r>
          </w:p>
        </w:tc>
        <w:tc>
          <w:tcPr>
            <w:tcW w:type="dxa" w:w="1560"/>
            <w:shd w:fill="F4F6F8" w:color="auto" w:val="clear"/>
            <w:tcMar>
              <w:top w:type="dxa" w:w="80"/>
              <w:left w:type="dxa" w:w="110"/>
              <w:bottom w:type="dxa" w:w="80"/>
              <w:right w:type="dxa" w:w="110"/>
            </w:tcMar>
          </w:tcPr>
          <w:p>
            <w:pPr>
              <w:spacing w:after="20" w:before="20"/>
            </w:pPr>
            <w:r>
              <w:rPr>
                <w:color w:val="444444"/>
                <w:sz w:val="19"/>
                <w:szCs w:val="19"/>
              </w:rPr>
              <w:t xml:space="preserve">Mother–Son 9 Opportunities experience</w:t>
            </w:r>
          </w:p>
        </w:tc>
        <w:tc>
          <w:tcPr>
            <w:tcW w:type="dxa" w:w="1560"/>
            <w:shd w:fill="F4F6F8" w:color="auto" w:val="clear"/>
            <w:tcMar>
              <w:top w:type="dxa" w:w="80"/>
              <w:left w:type="dxa" w:w="110"/>
              <w:bottom w:type="dxa" w:w="80"/>
              <w:right w:type="dxa" w:w="110"/>
            </w:tcMar>
          </w:tcPr>
          <w:p>
            <w:pPr>
              <w:spacing w:after="20" w:before="20"/>
            </w:pPr>
            <w:r>
              <w:rPr>
                <w:color w:val="444444"/>
                <w:sz w:val="19"/>
                <w:szCs w:val="19"/>
              </w:rPr>
              <w:t xml:space="preserve">Legacy Letter + Financial Goal</w:t>
            </w:r>
          </w:p>
        </w:tc>
      </w:tr>
      <w:tr>
        <w:trPr>
          <w:tblHeader w:val="false"/>
        </w:trPr>
        <w:tc>
          <w:tcPr>
            <w:tcW w:type="dxa" w:w="1560"/>
            <w:shd w:fill="FFFFFF" w:color="auto" w:val="clear"/>
            <w:tcMar>
              <w:top w:type="dxa" w:w="80"/>
              <w:left w:type="dxa" w:w="110"/>
              <w:bottom w:type="dxa" w:w="80"/>
              <w:right w:type="dxa" w:w="110"/>
            </w:tcMar>
          </w:tcPr>
          <w:p>
            <w:pPr>
              <w:spacing w:after="20" w:before="20"/>
            </w:pPr>
            <w:r>
              <w:rPr>
                <w:b/>
                <w:bCs/>
                <w:color w:val="444444"/>
                <w:sz w:val="19"/>
                <w:szCs w:val="19"/>
              </w:rPr>
              <w:t xml:space="preserve">NOV</w:t>
            </w:r>
          </w:p>
        </w:tc>
        <w:tc>
          <w:tcPr>
            <w:tcW w:type="dxa" w:w="1560"/>
            <w:shd w:fill="FFFFFF" w:color="auto" w:val="clear"/>
            <w:tcMar>
              <w:top w:type="dxa" w:w="80"/>
              <w:left w:type="dxa" w:w="110"/>
              <w:bottom w:type="dxa" w:w="80"/>
              <w:right w:type="dxa" w:w="110"/>
            </w:tcMar>
          </w:tcPr>
          <w:p>
            <w:pPr>
              <w:spacing w:after="20" w:before="20"/>
            </w:pPr>
            <w:r>
              <w:rPr>
                <w:color w:val="444444"/>
                <w:sz w:val="19"/>
                <w:szCs w:val="19"/>
              </w:rPr>
              <w:t xml:space="preserve">Leadership</w:t>
            </w:r>
          </w:p>
        </w:tc>
        <w:tc>
          <w:tcPr>
            <w:tcW w:type="dxa" w:w="1560"/>
            <w:shd w:fill="FFFFFF" w:color="auto" w:val="clear"/>
            <w:tcMar>
              <w:top w:type="dxa" w:w="80"/>
              <w:left w:type="dxa" w:w="110"/>
              <w:bottom w:type="dxa" w:w="80"/>
              <w:right w:type="dxa" w:w="110"/>
            </w:tcMar>
          </w:tcPr>
          <w:p>
            <w:pPr>
              <w:spacing w:after="20" w:before="20"/>
            </w:pPr>
            <w:r>
              <w:rPr>
                <w:color w:val="444444"/>
                <w:sz w:val="19"/>
                <w:szCs w:val="19"/>
              </w:rPr>
              <w:t xml:space="preserve">Show Me the Money</w:t>
            </w:r>
          </w:p>
        </w:tc>
        <w:tc>
          <w:tcPr>
            <w:tcW w:type="dxa" w:w="1560"/>
            <w:shd w:fill="FFFFFF" w:color="auto" w:val="clear"/>
            <w:tcMar>
              <w:top w:type="dxa" w:w="80"/>
              <w:left w:type="dxa" w:w="110"/>
              <w:bottom w:type="dxa" w:w="80"/>
              <w:right w:type="dxa" w:w="110"/>
            </w:tcMar>
          </w:tcPr>
          <w:p>
            <w:pPr>
              <w:spacing w:after="20" w:before="20"/>
            </w:pPr>
            <w:r>
              <w:rPr>
                <w:color w:val="444444"/>
                <w:sz w:val="19"/>
                <w:szCs w:val="19"/>
              </w:rPr>
              <w:t xml:space="preserve">Black professionals across golf, finance, real estate, hospitality, construction, tech, sales, sports, entrepreneurship</w:t>
            </w:r>
          </w:p>
        </w:tc>
        <w:tc>
          <w:tcPr>
            <w:tcW w:type="dxa" w:w="1560"/>
            <w:shd w:fill="FFFFFF" w:color="auto" w:val="clear"/>
            <w:tcMar>
              <w:top w:type="dxa" w:w="80"/>
              <w:left w:type="dxa" w:w="110"/>
              <w:bottom w:type="dxa" w:w="80"/>
              <w:right w:type="dxa" w:w="110"/>
            </w:tcMar>
          </w:tcPr>
          <w:p>
            <w:pPr>
              <w:spacing w:after="20" w:before="20"/>
            </w:pPr>
            <w:r>
              <w:rPr>
                <w:color w:val="444444"/>
                <w:sz w:val="19"/>
                <w:szCs w:val="19"/>
              </w:rPr>
              <w:t xml:space="preserve">Black Economy Career Night</w:t>
            </w:r>
          </w:p>
        </w:tc>
        <w:tc>
          <w:tcPr>
            <w:tcW w:type="dxa" w:w="1560"/>
            <w:shd w:fill="FFFFFF" w:color="auto" w:val="clear"/>
            <w:tcMar>
              <w:top w:type="dxa" w:w="80"/>
              <w:left w:type="dxa" w:w="110"/>
              <w:bottom w:type="dxa" w:w="80"/>
              <w:right w:type="dxa" w:w="110"/>
            </w:tcMar>
          </w:tcPr>
          <w:p>
            <w:pPr>
              <w:spacing w:after="20" w:before="20"/>
            </w:pPr>
            <w:r>
              <w:rPr>
                <w:color w:val="444444"/>
                <w:sz w:val="19"/>
                <w:szCs w:val="19"/>
              </w:rPr>
              <w:t xml:space="preserve">Money Trail Map</w:t>
            </w:r>
          </w:p>
        </w:tc>
      </w:tr>
      <w:tr>
        <w:trPr>
          <w:tblHeader w:val="false"/>
        </w:trPr>
        <w:tc>
          <w:tcPr>
            <w:tcW w:type="dxa" w:w="1560"/>
            <w:shd w:fill="F4F6F8" w:color="auto" w:val="clear"/>
            <w:tcMar>
              <w:top w:type="dxa" w:w="80"/>
              <w:left w:type="dxa" w:w="110"/>
              <w:bottom w:type="dxa" w:w="80"/>
              <w:right w:type="dxa" w:w="110"/>
            </w:tcMar>
          </w:tcPr>
          <w:p>
            <w:pPr>
              <w:spacing w:after="20" w:before="20"/>
            </w:pPr>
            <w:r>
              <w:rPr>
                <w:b/>
                <w:bCs/>
                <w:color w:val="444444"/>
                <w:sz w:val="19"/>
                <w:szCs w:val="19"/>
              </w:rPr>
              <w:t xml:space="preserve">DEC</w:t>
            </w:r>
          </w:p>
        </w:tc>
        <w:tc>
          <w:tcPr>
            <w:tcW w:type="dxa" w:w="1560"/>
            <w:shd w:fill="F4F6F8" w:color="auto" w:val="clear"/>
            <w:tcMar>
              <w:top w:type="dxa" w:w="80"/>
              <w:left w:type="dxa" w:w="110"/>
              <w:bottom w:type="dxa" w:w="80"/>
              <w:right w:type="dxa" w:w="110"/>
            </w:tcMar>
          </w:tcPr>
          <w:p>
            <w:pPr>
              <w:spacing w:after="20" w:before="20"/>
            </w:pPr>
            <w:r>
              <w:rPr>
                <w:color w:val="444444"/>
                <w:sz w:val="19"/>
                <w:szCs w:val="19"/>
              </w:rPr>
              <w:t xml:space="preserve">Maturity</w:t>
            </w:r>
          </w:p>
        </w:tc>
        <w:tc>
          <w:tcPr>
            <w:tcW w:type="dxa" w:w="1560"/>
            <w:shd w:fill="F4F6F8" w:color="auto" w:val="clear"/>
            <w:tcMar>
              <w:top w:type="dxa" w:w="80"/>
              <w:left w:type="dxa" w:w="110"/>
              <w:bottom w:type="dxa" w:w="80"/>
              <w:right w:type="dxa" w:w="110"/>
            </w:tcMar>
          </w:tcPr>
          <w:p>
            <w:pPr>
              <w:spacing w:after="20" w:before="20"/>
            </w:pPr>
            <w:r>
              <w:rPr>
                <w:color w:val="444444"/>
                <w:sz w:val="19"/>
                <w:szCs w:val="19"/>
              </w:rPr>
              <w:t xml:space="preserve">Brotherhood + Network</w:t>
            </w:r>
          </w:p>
        </w:tc>
        <w:tc>
          <w:tcPr>
            <w:tcW w:type="dxa" w:w="1560"/>
            <w:shd w:fill="F4F6F8" w:color="auto" w:val="clear"/>
            <w:tcMar>
              <w:top w:type="dxa" w:w="80"/>
              <w:left w:type="dxa" w:w="110"/>
              <w:bottom w:type="dxa" w:w="80"/>
              <w:right w:type="dxa" w:w="110"/>
            </w:tcMar>
          </w:tcPr>
          <w:p>
            <w:pPr>
              <w:spacing w:after="20" w:before="20"/>
            </w:pPr>
            <w:r>
              <w:rPr>
                <w:color w:val="444444"/>
                <w:sz w:val="19"/>
                <w:szCs w:val="19"/>
              </w:rPr>
              <w:t xml:space="preserve">Network capital — who knows you, what for, and whether they trust you</w:t>
            </w:r>
          </w:p>
        </w:tc>
        <w:tc>
          <w:tcPr>
            <w:tcW w:type="dxa" w:w="1560"/>
            <w:shd w:fill="F4F6F8" w:color="auto" w:val="clear"/>
            <w:tcMar>
              <w:top w:type="dxa" w:w="80"/>
              <w:left w:type="dxa" w:w="110"/>
              <w:bottom w:type="dxa" w:w="80"/>
              <w:right w:type="dxa" w:w="110"/>
            </w:tcMar>
          </w:tcPr>
          <w:p>
            <w:pPr>
              <w:spacing w:after="20" w:before="20"/>
            </w:pPr>
            <w:r>
              <w:rPr>
                <w:color w:val="444444"/>
                <w:sz w:val="19"/>
                <w:szCs w:val="19"/>
              </w:rPr>
              <w:t xml:space="preserve">Professional mixer — Lamplighters host and serve</w:t>
            </w:r>
          </w:p>
        </w:tc>
        <w:tc>
          <w:tcPr>
            <w:tcW w:type="dxa" w:w="1560"/>
            <w:shd w:fill="F4F6F8" w:color="auto" w:val="clear"/>
            <w:tcMar>
              <w:top w:type="dxa" w:w="80"/>
              <w:left w:type="dxa" w:w="110"/>
              <w:bottom w:type="dxa" w:w="80"/>
              <w:right w:type="dxa" w:w="110"/>
            </w:tcMar>
          </w:tcPr>
          <w:p>
            <w:pPr>
              <w:spacing w:after="20" w:before="20"/>
            </w:pPr>
            <w:r>
              <w:rPr>
                <w:color w:val="444444"/>
                <w:sz w:val="19"/>
                <w:szCs w:val="19"/>
              </w:rPr>
              <w:t xml:space="preserve">Relationship Map + Thank-You Follow-Up</w:t>
            </w:r>
          </w:p>
        </w:tc>
      </w:tr>
      <w:tr>
        <w:trPr>
          <w:tblHeader w:val="false"/>
        </w:trPr>
        <w:tc>
          <w:tcPr>
            <w:tcW w:type="dxa" w:w="1560"/>
            <w:shd w:fill="FFFFFF" w:color="auto" w:val="clear"/>
            <w:tcMar>
              <w:top w:type="dxa" w:w="80"/>
              <w:left w:type="dxa" w:w="110"/>
              <w:bottom w:type="dxa" w:w="80"/>
              <w:right w:type="dxa" w:w="110"/>
            </w:tcMar>
          </w:tcPr>
          <w:p>
            <w:pPr>
              <w:spacing w:after="20" w:before="20"/>
            </w:pPr>
            <w:r>
              <w:rPr>
                <w:b/>
                <w:bCs/>
                <w:color w:val="444444"/>
                <w:sz w:val="19"/>
                <w:szCs w:val="19"/>
              </w:rPr>
              <w:t xml:space="preserve">JAN</w:t>
            </w:r>
          </w:p>
        </w:tc>
        <w:tc>
          <w:tcPr>
            <w:tcW w:type="dxa" w:w="1560"/>
            <w:shd w:fill="FFFFFF" w:color="auto" w:val="clear"/>
            <w:tcMar>
              <w:top w:type="dxa" w:w="80"/>
              <w:left w:type="dxa" w:w="110"/>
              <w:bottom w:type="dxa" w:w="80"/>
              <w:right w:type="dxa" w:w="110"/>
            </w:tcMar>
          </w:tcPr>
          <w:p>
            <w:pPr>
              <w:spacing w:after="20" w:before="20"/>
            </w:pPr>
            <w:r>
              <w:rPr>
                <w:color w:val="444444"/>
                <w:sz w:val="19"/>
                <w:szCs w:val="19"/>
              </w:rPr>
              <w:t xml:space="preserve">Perseverance</w:t>
            </w:r>
          </w:p>
        </w:tc>
        <w:tc>
          <w:tcPr>
            <w:tcW w:type="dxa" w:w="1560"/>
            <w:shd w:fill="FFFFFF" w:color="auto" w:val="clear"/>
            <w:tcMar>
              <w:top w:type="dxa" w:w="80"/>
              <w:left w:type="dxa" w:w="110"/>
              <w:bottom w:type="dxa" w:w="80"/>
              <w:right w:type="dxa" w:w="110"/>
            </w:tcMar>
          </w:tcPr>
          <w:p>
            <w:pPr>
              <w:spacing w:after="20" w:before="20"/>
            </w:pPr>
            <w:r>
              <w:rPr>
                <w:color w:val="444444"/>
                <w:sz w:val="19"/>
                <w:szCs w:val="19"/>
              </w:rPr>
              <w:t xml:space="preserve">Father / Mentor–Son: Provision</w:t>
            </w:r>
          </w:p>
        </w:tc>
        <w:tc>
          <w:tcPr>
            <w:tcW w:type="dxa" w:w="1560"/>
            <w:shd w:fill="FFFFFF" w:color="auto" w:val="clear"/>
            <w:tcMar>
              <w:top w:type="dxa" w:w="80"/>
              <w:left w:type="dxa" w:w="110"/>
              <w:bottom w:type="dxa" w:w="80"/>
              <w:right w:type="dxa" w:w="110"/>
            </w:tcMar>
          </w:tcPr>
          <w:p>
            <w:pPr>
              <w:spacing w:after="20" w:before="20"/>
            </w:pPr>
            <w:r>
              <w:rPr>
                <w:color w:val="444444"/>
                <w:sz w:val="19"/>
                <w:szCs w:val="19"/>
              </w:rPr>
              <w:t xml:space="preserve">Income vs. assets vs. ownership; provision, wealth, mistakes to avoid</w:t>
            </w:r>
          </w:p>
        </w:tc>
        <w:tc>
          <w:tcPr>
            <w:tcW w:type="dxa" w:w="1560"/>
            <w:shd w:fill="FFFFFF" w:color="auto" w:val="clear"/>
            <w:tcMar>
              <w:top w:type="dxa" w:w="80"/>
              <w:left w:type="dxa" w:w="110"/>
              <w:bottom w:type="dxa" w:w="80"/>
              <w:right w:type="dxa" w:w="110"/>
            </w:tcMar>
          </w:tcPr>
          <w:p>
            <w:pPr>
              <w:spacing w:after="20" w:before="20"/>
            </w:pPr>
            <w:r>
              <w:rPr>
                <w:color w:val="444444"/>
                <w:sz w:val="19"/>
                <w:szCs w:val="19"/>
              </w:rPr>
              <w:t xml:space="preserve">Father/Mentor–Son 9 Opportunities experience</w:t>
            </w:r>
          </w:p>
        </w:tc>
        <w:tc>
          <w:tcPr>
            <w:tcW w:type="dxa" w:w="1560"/>
            <w:shd w:fill="FFFFFF" w:color="auto" w:val="clear"/>
            <w:tcMar>
              <w:top w:type="dxa" w:w="80"/>
              <w:left w:type="dxa" w:w="110"/>
              <w:bottom w:type="dxa" w:w="80"/>
              <w:right w:type="dxa" w:w="110"/>
            </w:tcMar>
          </w:tcPr>
          <w:p>
            <w:pPr>
              <w:spacing w:after="20" w:before="20"/>
            </w:pPr>
            <w:r>
              <w:rPr>
                <w:color w:val="444444"/>
                <w:sz w:val="19"/>
                <w:szCs w:val="19"/>
              </w:rPr>
              <w:t xml:space="preserve">Personal Provision Plan</w:t>
            </w:r>
          </w:p>
        </w:tc>
      </w:tr>
      <w:tr>
        <w:trPr>
          <w:tblHeader w:val="false"/>
        </w:trPr>
        <w:tc>
          <w:tcPr>
            <w:tcW w:type="dxa" w:w="1560"/>
            <w:shd w:fill="F4F6F8" w:color="auto" w:val="clear"/>
            <w:tcMar>
              <w:top w:type="dxa" w:w="80"/>
              <w:left w:type="dxa" w:w="110"/>
              <w:bottom w:type="dxa" w:w="80"/>
              <w:right w:type="dxa" w:w="110"/>
            </w:tcMar>
          </w:tcPr>
          <w:p>
            <w:pPr>
              <w:spacing w:after="20" w:before="20"/>
            </w:pPr>
            <w:r>
              <w:rPr>
                <w:b/>
                <w:bCs/>
                <w:color w:val="444444"/>
                <w:sz w:val="19"/>
                <w:szCs w:val="19"/>
              </w:rPr>
              <w:t xml:space="preserve">FEB</w:t>
            </w:r>
          </w:p>
        </w:tc>
        <w:tc>
          <w:tcPr>
            <w:tcW w:type="dxa" w:w="1560"/>
            <w:shd w:fill="F4F6F8" w:color="auto" w:val="clear"/>
            <w:tcMar>
              <w:top w:type="dxa" w:w="80"/>
              <w:left w:type="dxa" w:w="110"/>
              <w:bottom w:type="dxa" w:w="80"/>
              <w:right w:type="dxa" w:w="110"/>
            </w:tcMar>
          </w:tcPr>
          <w:p>
            <w:pPr>
              <w:spacing w:after="20" w:before="20"/>
            </w:pPr>
            <w:r>
              <w:rPr>
                <w:color w:val="444444"/>
                <w:sz w:val="19"/>
                <w:szCs w:val="19"/>
              </w:rPr>
              <w:t xml:space="preserve">Academics</w:t>
            </w:r>
          </w:p>
        </w:tc>
        <w:tc>
          <w:tcPr>
            <w:tcW w:type="dxa" w:w="1560"/>
            <w:shd w:fill="F4F6F8" w:color="auto" w:val="clear"/>
            <w:tcMar>
              <w:top w:type="dxa" w:w="80"/>
              <w:left w:type="dxa" w:w="110"/>
              <w:bottom w:type="dxa" w:w="80"/>
              <w:right w:type="dxa" w:w="110"/>
            </w:tcMar>
          </w:tcPr>
          <w:p>
            <w:pPr>
              <w:spacing w:after="20" w:before="20"/>
            </w:pPr>
            <w:r>
              <w:rPr>
                <w:color w:val="444444"/>
                <w:sz w:val="19"/>
                <w:szCs w:val="19"/>
              </w:rPr>
              <w:t xml:space="preserve">STEM + The Game</w:t>
            </w:r>
          </w:p>
        </w:tc>
        <w:tc>
          <w:tcPr>
            <w:tcW w:type="dxa" w:w="1560"/>
            <w:shd w:fill="F4F6F8" w:color="auto" w:val="clear"/>
            <w:tcMar>
              <w:top w:type="dxa" w:w="80"/>
              <w:left w:type="dxa" w:w="110"/>
              <w:bottom w:type="dxa" w:w="80"/>
              <w:right w:type="dxa" w:w="110"/>
            </w:tcMar>
          </w:tcPr>
          <w:p>
            <w:pPr>
              <w:spacing w:after="20" w:before="20"/>
            </w:pPr>
            <w:r>
              <w:rPr>
                <w:color w:val="444444"/>
                <w:sz w:val="19"/>
                <w:szCs w:val="19"/>
              </w:rPr>
              <w:t xml:space="preserve">Science → skill → career → business</w:t>
            </w:r>
          </w:p>
        </w:tc>
        <w:tc>
          <w:tcPr>
            <w:tcW w:type="dxa" w:w="1560"/>
            <w:shd w:fill="F4F6F8" w:color="auto" w:val="clear"/>
            <w:tcMar>
              <w:top w:type="dxa" w:w="80"/>
              <w:left w:type="dxa" w:w="110"/>
              <w:bottom w:type="dxa" w:w="80"/>
              <w:right w:type="dxa" w:w="110"/>
            </w:tcMar>
          </w:tcPr>
          <w:p>
            <w:pPr>
              <w:spacing w:after="20" w:before="20"/>
            </w:pPr>
            <w:r>
              <w:rPr>
                <w:color w:val="444444"/>
                <w:sz w:val="19"/>
                <w:szCs w:val="19"/>
              </w:rPr>
              <w:t xml:space="preserve">STEM x Golf Showcase</w:t>
            </w:r>
          </w:p>
        </w:tc>
        <w:tc>
          <w:tcPr>
            <w:tcW w:type="dxa" w:w="1560"/>
            <w:shd w:fill="F4F6F8" w:color="auto" w:val="clear"/>
            <w:tcMar>
              <w:top w:type="dxa" w:w="80"/>
              <w:left w:type="dxa" w:w="110"/>
              <w:bottom w:type="dxa" w:w="80"/>
              <w:right w:type="dxa" w:w="110"/>
            </w:tcMar>
          </w:tcPr>
          <w:p>
            <w:pPr>
              <w:spacing w:after="20" w:before="20"/>
            </w:pPr>
            <w:r>
              <w:rPr>
                <w:color w:val="444444"/>
                <w:sz w:val="19"/>
                <w:szCs w:val="19"/>
              </w:rPr>
              <w:t xml:space="preserve">Science-to-Business Opportunity Map</w:t>
            </w:r>
          </w:p>
        </w:tc>
      </w:tr>
      <w:tr>
        <w:trPr>
          <w:tblHeader w:val="false"/>
        </w:trPr>
        <w:tc>
          <w:tcPr>
            <w:tcW w:type="dxa" w:w="1560"/>
            <w:shd w:fill="FFFFFF" w:color="auto" w:val="clear"/>
            <w:tcMar>
              <w:top w:type="dxa" w:w="80"/>
              <w:left w:type="dxa" w:w="110"/>
              <w:bottom w:type="dxa" w:w="80"/>
              <w:right w:type="dxa" w:w="110"/>
            </w:tcMar>
          </w:tcPr>
          <w:p>
            <w:pPr>
              <w:spacing w:after="20" w:before="20"/>
            </w:pPr>
            <w:r>
              <w:rPr>
                <w:b/>
                <w:bCs/>
                <w:color w:val="444444"/>
                <w:sz w:val="19"/>
                <w:szCs w:val="19"/>
              </w:rPr>
              <w:t xml:space="preserve">MAR</w:t>
            </w:r>
          </w:p>
        </w:tc>
        <w:tc>
          <w:tcPr>
            <w:tcW w:type="dxa" w:w="1560"/>
            <w:shd w:fill="FFFFFF" w:color="auto" w:val="clear"/>
            <w:tcMar>
              <w:top w:type="dxa" w:w="80"/>
              <w:left w:type="dxa" w:w="110"/>
              <w:bottom w:type="dxa" w:w="80"/>
              <w:right w:type="dxa" w:w="110"/>
            </w:tcMar>
          </w:tcPr>
          <w:p>
            <w:pPr>
              <w:spacing w:after="20" w:before="20"/>
            </w:pPr>
            <w:r>
              <w:rPr>
                <w:color w:val="444444"/>
                <w:sz w:val="19"/>
                <w:szCs w:val="19"/>
              </w:rPr>
              <w:t xml:space="preserve">Leadership</w:t>
            </w:r>
          </w:p>
        </w:tc>
        <w:tc>
          <w:tcPr>
            <w:tcW w:type="dxa" w:w="1560"/>
            <w:shd w:fill="FFFFFF" w:color="auto" w:val="clear"/>
            <w:tcMar>
              <w:top w:type="dxa" w:w="80"/>
              <w:left w:type="dxa" w:w="110"/>
              <w:bottom w:type="dxa" w:w="80"/>
              <w:right w:type="dxa" w:w="110"/>
            </w:tcMar>
          </w:tcPr>
          <w:p>
            <w:pPr>
              <w:spacing w:after="20" w:before="20"/>
            </w:pPr>
            <w:r>
              <w:rPr>
                <w:color w:val="444444"/>
                <w:sz w:val="19"/>
                <w:szCs w:val="19"/>
              </w:rPr>
              <w:t xml:space="preserve">Youth + Power</w:t>
            </w:r>
          </w:p>
        </w:tc>
        <w:tc>
          <w:tcPr>
            <w:tcW w:type="dxa" w:w="1560"/>
            <w:shd w:fill="FFFFFF" w:color="auto" w:val="clear"/>
            <w:tcMar>
              <w:top w:type="dxa" w:w="80"/>
              <w:left w:type="dxa" w:w="110"/>
              <w:bottom w:type="dxa" w:w="80"/>
              <w:right w:type="dxa" w:w="110"/>
            </w:tcMar>
          </w:tcPr>
          <w:p>
            <w:pPr>
              <w:spacing w:after="20" w:before="20"/>
            </w:pPr>
            <w:r>
              <w:rPr>
                <w:color w:val="444444"/>
                <w:sz w:val="19"/>
                <w:szCs w:val="19"/>
              </w:rPr>
              <w:t xml:space="preserve">How a city works — officials, law enforcement, attorneys, developers, bankers, nonprofits, public/private money</w:t>
            </w:r>
          </w:p>
        </w:tc>
        <w:tc>
          <w:tcPr>
            <w:tcW w:type="dxa" w:w="1560"/>
            <w:shd w:fill="FFFFFF" w:color="auto" w:val="clear"/>
            <w:tcMar>
              <w:top w:type="dxa" w:w="80"/>
              <w:left w:type="dxa" w:w="110"/>
              <w:bottom w:type="dxa" w:w="80"/>
              <w:right w:type="dxa" w:w="110"/>
            </w:tcMar>
          </w:tcPr>
          <w:p>
            <w:pPr>
              <w:spacing w:after="20" w:before="20"/>
            </w:pPr>
            <w:r>
              <w:rPr>
                <w:color w:val="444444"/>
                <w:sz w:val="19"/>
                <w:szCs w:val="19"/>
              </w:rPr>
              <w:t xml:space="preserve">Youth + Civic/Professional Roundtable</w:t>
            </w:r>
          </w:p>
        </w:tc>
        <w:tc>
          <w:tcPr>
            <w:tcW w:type="dxa" w:w="1560"/>
            <w:shd w:fill="FFFFFF" w:color="auto" w:val="clear"/>
            <w:tcMar>
              <w:top w:type="dxa" w:w="80"/>
              <w:left w:type="dxa" w:w="110"/>
              <w:bottom w:type="dxa" w:w="80"/>
              <w:right w:type="dxa" w:w="110"/>
            </w:tcMar>
          </w:tcPr>
          <w:p>
            <w:pPr>
              <w:spacing w:after="20" w:before="20"/>
            </w:pPr>
            <w:r>
              <w:rPr>
                <w:color w:val="444444"/>
                <w:sz w:val="19"/>
                <w:szCs w:val="19"/>
              </w:rPr>
              <w:t xml:space="preserve">Power + Opportunity Map</w:t>
            </w:r>
          </w:p>
        </w:tc>
      </w:tr>
      <w:tr>
        <w:trPr>
          <w:tblHeader w:val="false"/>
        </w:trPr>
        <w:tc>
          <w:tcPr>
            <w:tcW w:type="dxa" w:w="1560"/>
            <w:shd w:fill="F4F6F8" w:color="auto" w:val="clear"/>
            <w:tcMar>
              <w:top w:type="dxa" w:w="80"/>
              <w:left w:type="dxa" w:w="110"/>
              <w:bottom w:type="dxa" w:w="80"/>
              <w:right w:type="dxa" w:w="110"/>
            </w:tcMar>
          </w:tcPr>
          <w:p>
            <w:pPr>
              <w:spacing w:after="20" w:before="20"/>
            </w:pPr>
            <w:r>
              <w:rPr>
                <w:b/>
                <w:bCs/>
                <w:color w:val="444444"/>
                <w:sz w:val="19"/>
                <w:szCs w:val="19"/>
              </w:rPr>
              <w:t xml:space="preserve">APR</w:t>
            </w:r>
          </w:p>
        </w:tc>
        <w:tc>
          <w:tcPr>
            <w:tcW w:type="dxa" w:w="1560"/>
            <w:shd w:fill="F4F6F8" w:color="auto" w:val="clear"/>
            <w:tcMar>
              <w:top w:type="dxa" w:w="80"/>
              <w:left w:type="dxa" w:w="110"/>
              <w:bottom w:type="dxa" w:w="80"/>
              <w:right w:type="dxa" w:w="110"/>
            </w:tcMar>
          </w:tcPr>
          <w:p>
            <w:pPr>
              <w:spacing w:after="20" w:before="20"/>
            </w:pPr>
            <w:r>
              <w:rPr>
                <w:color w:val="444444"/>
                <w:sz w:val="19"/>
                <w:szCs w:val="19"/>
              </w:rPr>
              <w:t xml:space="preserve">Perseverance</w:t>
            </w:r>
          </w:p>
        </w:tc>
        <w:tc>
          <w:tcPr>
            <w:tcW w:type="dxa" w:w="1560"/>
            <w:shd w:fill="F4F6F8" w:color="auto" w:val="clear"/>
            <w:tcMar>
              <w:top w:type="dxa" w:w="80"/>
              <w:left w:type="dxa" w:w="110"/>
              <w:bottom w:type="dxa" w:w="80"/>
              <w:right w:type="dxa" w:w="110"/>
            </w:tcMar>
          </w:tcPr>
          <w:p>
            <w:pPr>
              <w:spacing w:after="20" w:before="20"/>
            </w:pPr>
            <w:r>
              <w:rPr>
                <w:color w:val="444444"/>
                <w:sz w:val="19"/>
                <w:szCs w:val="19"/>
              </w:rPr>
              <w:t xml:space="preserve">Entrepreneurship</w:t>
            </w:r>
          </w:p>
        </w:tc>
        <w:tc>
          <w:tcPr>
            <w:tcW w:type="dxa" w:w="1560"/>
            <w:shd w:fill="F4F6F8" w:color="auto" w:val="clear"/>
            <w:tcMar>
              <w:top w:type="dxa" w:w="80"/>
              <w:left w:type="dxa" w:w="110"/>
              <w:bottom w:type="dxa" w:w="80"/>
              <w:right w:type="dxa" w:w="110"/>
            </w:tcMar>
          </w:tcPr>
          <w:p>
            <w:pPr>
              <w:spacing w:after="20" w:before="20"/>
            </w:pPr>
            <w:r>
              <w:rPr>
                <w:color w:val="444444"/>
                <w:sz w:val="19"/>
                <w:szCs w:val="19"/>
              </w:rPr>
              <w:t xml:space="preserve">Find 10 businesses inside one facility; choose one and build an offer</w:t>
            </w:r>
          </w:p>
        </w:tc>
        <w:tc>
          <w:tcPr>
            <w:tcW w:type="dxa" w:w="1560"/>
            <w:shd w:fill="F4F6F8" w:color="auto" w:val="clear"/>
            <w:tcMar>
              <w:top w:type="dxa" w:w="80"/>
              <w:left w:type="dxa" w:w="110"/>
              <w:bottom w:type="dxa" w:w="80"/>
              <w:right w:type="dxa" w:w="110"/>
            </w:tcMar>
          </w:tcPr>
          <w:p>
            <w:pPr>
              <w:spacing w:after="20" w:before="20"/>
            </w:pPr>
            <w:r>
              <w:rPr>
                <w:color w:val="444444"/>
                <w:sz w:val="19"/>
                <w:szCs w:val="19"/>
              </w:rPr>
              <w:t xml:space="preserve">Facility Business Hunt</w:t>
            </w:r>
          </w:p>
        </w:tc>
        <w:tc>
          <w:tcPr>
            <w:tcW w:type="dxa" w:w="1560"/>
            <w:shd w:fill="F4F6F8" w:color="auto" w:val="clear"/>
            <w:tcMar>
              <w:top w:type="dxa" w:w="80"/>
              <w:left w:type="dxa" w:w="110"/>
              <w:bottom w:type="dxa" w:w="80"/>
              <w:right w:type="dxa" w:w="110"/>
            </w:tcMar>
          </w:tcPr>
          <w:p>
            <w:pPr>
              <w:spacing w:after="20" w:before="20"/>
            </w:pPr>
            <w:r>
              <w:rPr>
                <w:color w:val="444444"/>
                <w:sz w:val="19"/>
                <w:szCs w:val="19"/>
              </w:rPr>
              <w:t xml:space="preserve">Lamplighter $1,000 Business Challenge</w:t>
            </w:r>
          </w:p>
        </w:tc>
      </w:tr>
      <w:tr>
        <w:trPr>
          <w:tblHeader w:val="false"/>
        </w:trPr>
        <w:tc>
          <w:tcPr>
            <w:tcW w:type="dxa" w:w="1560"/>
            <w:shd w:fill="FFFFFF" w:color="auto" w:val="clear"/>
            <w:tcMar>
              <w:top w:type="dxa" w:w="80"/>
              <w:left w:type="dxa" w:w="110"/>
              <w:bottom w:type="dxa" w:w="80"/>
              <w:right w:type="dxa" w:w="110"/>
            </w:tcMar>
          </w:tcPr>
          <w:p>
            <w:pPr>
              <w:spacing w:after="20" w:before="20"/>
            </w:pPr>
            <w:r>
              <w:rPr>
                <w:b/>
                <w:bCs/>
                <w:color w:val="444444"/>
                <w:sz w:val="19"/>
                <w:szCs w:val="19"/>
              </w:rPr>
              <w:t xml:space="preserve">MAY</w:t>
            </w:r>
          </w:p>
        </w:tc>
        <w:tc>
          <w:tcPr>
            <w:tcW w:type="dxa" w:w="1560"/>
            <w:shd w:fill="FFFFFF" w:color="auto" w:val="clear"/>
            <w:tcMar>
              <w:top w:type="dxa" w:w="80"/>
              <w:left w:type="dxa" w:w="110"/>
              <w:bottom w:type="dxa" w:w="80"/>
              <w:right w:type="dxa" w:w="110"/>
            </w:tcMar>
          </w:tcPr>
          <w:p>
            <w:pPr>
              <w:spacing w:after="20" w:before="20"/>
            </w:pPr>
            <w:r>
              <w:rPr>
                <w:color w:val="444444"/>
                <w:sz w:val="19"/>
                <w:szCs w:val="19"/>
              </w:rPr>
              <w:t xml:space="preserve">Academics</w:t>
            </w:r>
          </w:p>
        </w:tc>
        <w:tc>
          <w:tcPr>
            <w:tcW w:type="dxa" w:w="1560"/>
            <w:shd w:fill="FFFFFF" w:color="auto" w:val="clear"/>
            <w:tcMar>
              <w:top w:type="dxa" w:w="80"/>
              <w:left w:type="dxa" w:w="110"/>
              <w:bottom w:type="dxa" w:w="80"/>
              <w:right w:type="dxa" w:w="110"/>
            </w:tcMar>
          </w:tcPr>
          <w:p>
            <w:pPr>
              <w:spacing w:after="20" w:before="20"/>
            </w:pPr>
            <w:r>
              <w:rPr>
                <w:color w:val="444444"/>
                <w:sz w:val="19"/>
                <w:szCs w:val="19"/>
              </w:rPr>
              <w:t xml:space="preserve">College + Career Capital</w:t>
            </w:r>
          </w:p>
        </w:tc>
        <w:tc>
          <w:tcPr>
            <w:tcW w:type="dxa" w:w="1560"/>
            <w:shd w:fill="FFFFFF" w:color="auto" w:val="clear"/>
            <w:tcMar>
              <w:top w:type="dxa" w:w="80"/>
              <w:left w:type="dxa" w:w="110"/>
              <w:bottom w:type="dxa" w:w="80"/>
              <w:right w:type="dxa" w:w="110"/>
            </w:tcMar>
          </w:tcPr>
          <w:p>
            <w:pPr>
              <w:spacing w:after="20" w:before="20"/>
            </w:pPr>
            <w:r>
              <w:rPr>
                <w:color w:val="444444"/>
                <w:sz w:val="19"/>
                <w:szCs w:val="19"/>
              </w:rPr>
              <w:t xml:space="preserve">College as skill, network, industry entry, experience, and asset — not just attendance</w:t>
            </w:r>
          </w:p>
        </w:tc>
        <w:tc>
          <w:tcPr>
            <w:tcW w:type="dxa" w:w="1560"/>
            <w:shd w:fill="FFFFFF" w:color="auto" w:val="clear"/>
            <w:tcMar>
              <w:top w:type="dxa" w:w="80"/>
              <w:left w:type="dxa" w:w="110"/>
              <w:bottom w:type="dxa" w:w="80"/>
              <w:right w:type="dxa" w:w="110"/>
            </w:tcMar>
          </w:tcPr>
          <w:p>
            <w:pPr>
              <w:spacing w:after="20" w:before="20"/>
            </w:pPr>
            <w:r>
              <w:rPr>
                <w:color w:val="444444"/>
                <w:sz w:val="19"/>
                <w:szCs w:val="19"/>
              </w:rPr>
              <w:t xml:space="preserve">HBCU / college + business exposure</w:t>
            </w:r>
          </w:p>
        </w:tc>
        <w:tc>
          <w:tcPr>
            <w:tcW w:type="dxa" w:w="1560"/>
            <w:shd w:fill="FFFFFF" w:color="auto" w:val="clear"/>
            <w:tcMar>
              <w:top w:type="dxa" w:w="80"/>
              <w:left w:type="dxa" w:w="110"/>
              <w:bottom w:type="dxa" w:w="80"/>
              <w:right w:type="dxa" w:w="110"/>
            </w:tcMar>
          </w:tcPr>
          <w:p>
            <w:pPr>
              <w:spacing w:after="20" w:before="20"/>
            </w:pPr>
            <w:r>
              <w:rPr>
                <w:color w:val="444444"/>
                <w:sz w:val="19"/>
                <w:szCs w:val="19"/>
              </w:rPr>
              <w:t xml:space="preserve">College-to-Career Capital Plan</w:t>
            </w:r>
          </w:p>
        </w:tc>
      </w:tr>
      <w:tr>
        <w:trPr>
          <w:tblHeader w:val="false"/>
        </w:trPr>
        <w:tc>
          <w:tcPr>
            <w:tcW w:type="dxa" w:w="1560"/>
            <w:shd w:fill="F4F6F8" w:color="auto" w:val="clear"/>
            <w:tcMar>
              <w:top w:type="dxa" w:w="80"/>
              <w:left w:type="dxa" w:w="110"/>
              <w:bottom w:type="dxa" w:w="80"/>
              <w:right w:type="dxa" w:w="110"/>
            </w:tcMar>
          </w:tcPr>
          <w:p>
            <w:pPr>
              <w:spacing w:after="20" w:before="20"/>
            </w:pPr>
            <w:r>
              <w:rPr>
                <w:b/>
                <w:bCs/>
                <w:color w:val="444444"/>
                <w:sz w:val="19"/>
                <w:szCs w:val="19"/>
              </w:rPr>
              <w:t xml:space="preserve">JUN</w:t>
            </w:r>
          </w:p>
        </w:tc>
        <w:tc>
          <w:tcPr>
            <w:tcW w:type="dxa" w:w="1560"/>
            <w:shd w:fill="F4F6F8" w:color="auto" w:val="clear"/>
            <w:tcMar>
              <w:top w:type="dxa" w:w="80"/>
              <w:left w:type="dxa" w:w="110"/>
              <w:bottom w:type="dxa" w:w="80"/>
              <w:right w:type="dxa" w:w="110"/>
            </w:tcMar>
          </w:tcPr>
          <w:p>
            <w:pPr>
              <w:spacing w:after="20" w:before="20"/>
            </w:pPr>
            <w:r>
              <w:rPr>
                <w:color w:val="444444"/>
                <w:sz w:val="19"/>
                <w:szCs w:val="19"/>
              </w:rPr>
              <w:t xml:space="preserve">Maturity</w:t>
            </w:r>
          </w:p>
        </w:tc>
        <w:tc>
          <w:tcPr>
            <w:tcW w:type="dxa" w:w="1560"/>
            <w:shd w:fill="F4F6F8" w:color="auto" w:val="clear"/>
            <w:tcMar>
              <w:top w:type="dxa" w:w="80"/>
              <w:left w:type="dxa" w:w="110"/>
              <w:bottom w:type="dxa" w:w="80"/>
              <w:right w:type="dxa" w:w="110"/>
            </w:tcMar>
          </w:tcPr>
          <w:p>
            <w:pPr>
              <w:spacing w:after="20" w:before="20"/>
            </w:pPr>
            <w:r>
              <w:rPr>
                <w:color w:val="444444"/>
                <w:sz w:val="19"/>
                <w:szCs w:val="19"/>
              </w:rPr>
              <w:t xml:space="preserve">Ownership</w:t>
            </w:r>
          </w:p>
        </w:tc>
        <w:tc>
          <w:tcPr>
            <w:tcW w:type="dxa" w:w="1560"/>
            <w:shd w:fill="F4F6F8" w:color="auto" w:val="clear"/>
            <w:tcMar>
              <w:top w:type="dxa" w:w="80"/>
              <w:left w:type="dxa" w:w="110"/>
              <w:bottom w:type="dxa" w:w="80"/>
              <w:right w:type="dxa" w:w="110"/>
            </w:tcMar>
          </w:tcPr>
          <w:p>
            <w:pPr>
              <w:spacing w:after="20" w:before="20"/>
            </w:pPr>
            <w:r>
              <w:rPr>
                <w:color w:val="444444"/>
                <w:sz w:val="19"/>
                <w:szCs w:val="19"/>
              </w:rPr>
              <w:t xml:space="preserve">Revenue, costs, contracts, customers, capital, equity, creating jobs, legacy</w:t>
            </w:r>
          </w:p>
        </w:tc>
        <w:tc>
          <w:tcPr>
            <w:tcW w:type="dxa" w:w="1560"/>
            <w:shd w:fill="F4F6F8" w:color="auto" w:val="clear"/>
            <w:tcMar>
              <w:top w:type="dxa" w:w="80"/>
              <w:left w:type="dxa" w:w="110"/>
              <w:bottom w:type="dxa" w:w="80"/>
              <w:right w:type="dxa" w:w="110"/>
            </w:tcMar>
          </w:tcPr>
          <w:p>
            <w:pPr>
              <w:spacing w:after="20" w:before="20"/>
            </w:pPr>
            <w:r>
              <w:rPr>
                <w:color w:val="444444"/>
                <w:sz w:val="19"/>
                <w:szCs w:val="19"/>
              </w:rPr>
              <w:t xml:space="preserve">18-O Black Economy Summit</w:t>
            </w:r>
          </w:p>
        </w:tc>
        <w:tc>
          <w:tcPr>
            <w:tcW w:type="dxa" w:w="1560"/>
            <w:shd w:fill="F4F6F8" w:color="auto" w:val="clear"/>
            <w:tcMar>
              <w:top w:type="dxa" w:w="80"/>
              <w:left w:type="dxa" w:w="110"/>
              <w:bottom w:type="dxa" w:w="80"/>
              <w:right w:type="dxa" w:w="110"/>
            </w:tcMar>
          </w:tcPr>
          <w:p>
            <w:pPr>
              <w:spacing w:after="20" w:before="20"/>
            </w:pPr>
            <w:r>
              <w:rPr>
                <w:color w:val="444444"/>
                <w:sz w:val="19"/>
                <w:szCs w:val="19"/>
              </w:rPr>
              <w:t xml:space="preserve">My Opportunity Thesis + Public Pitch</w:t>
            </w:r>
          </w:p>
        </w:tc>
      </w:tr>
    </w:tbl>
    <w:p>
      <w:pPr>
        <w:spacing w:after="160"/>
      </w:pPr>
    </w:p>
    <w:p>
      <w:pPr>
        <w:pBdr>
          <w:bottom w:val="single" w:color="B8860B" w:sz="6" w:space="1"/>
        </w:pBdr>
        <w:spacing w:after="200" w:before="120"/>
      </w:pPr>
    </w:p>
    <w:p>
      <w:pPr>
        <w:pStyle w:val="Heading2"/>
        <w:spacing w:after="140" w:before="300"/>
      </w:pPr>
      <w:r>
        <w:rPr>
          <w:b/>
          <w:bCs/>
          <w:color w:val="0B1F3A"/>
          <w:sz w:val="27"/>
          <w:szCs w:val="27"/>
        </w:rPr>
        <w:t xml:space="preserve">10 | THE WEEKLY RHYTHM</w:t>
      </w:r>
    </w:p>
    <w:p>
      <w:pPr>
        <w:spacing w:after="100" w:before="60"/>
      </w:pPr>
      <w:r>
        <w:rPr>
          <w:color w:val="444444"/>
          <w:sz w:val="21"/>
          <w:szCs w:val="21"/>
        </w:rPr>
        <w:t xml:space="preserve">Every month runs the same four-beat cycle so families always know what week it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B1F3A" w:color="auto" w:val="clear"/>
            <w:tcMar>
              <w:top w:type="dxa" w:w="80"/>
              <w:left w:type="dxa" w:w="110"/>
              <w:bottom w:type="dxa" w:w="80"/>
              <w:right w:type="dxa" w:w="110"/>
            </w:tcMar>
          </w:tcPr>
          <w:p>
            <w:pPr>
              <w:spacing w:after="20" w:before="20"/>
            </w:pPr>
            <w:r>
              <w:rPr>
                <w:b/>
                <w:bCs/>
                <w:color w:val="FFFFFF"/>
                <w:sz w:val="19"/>
                <w:szCs w:val="19"/>
              </w:rPr>
              <w:t xml:space="preserve">Week</w:t>
            </w:r>
          </w:p>
        </w:tc>
        <w:tc>
          <w:tcPr>
            <w:tcW w:type="dxa" w:w="3120"/>
            <w:shd w:fill="0B1F3A" w:color="auto" w:val="clear"/>
            <w:tcMar>
              <w:top w:type="dxa" w:w="80"/>
              <w:left w:type="dxa" w:w="110"/>
              <w:bottom w:type="dxa" w:w="80"/>
              <w:right w:type="dxa" w:w="110"/>
            </w:tcMar>
          </w:tcPr>
          <w:p>
            <w:pPr>
              <w:spacing w:after="20" w:before="20"/>
            </w:pPr>
            <w:r>
              <w:rPr>
                <w:b/>
                <w:bCs/>
                <w:color w:val="FFFFFF"/>
                <w:sz w:val="19"/>
                <w:szCs w:val="19"/>
              </w:rPr>
              <w:t xml:space="preserve">Purpose</w:t>
            </w:r>
          </w:p>
        </w:tc>
        <w:tc>
          <w:tcPr>
            <w:tcW w:type="dxa" w:w="3120"/>
            <w:shd w:fill="0B1F3A" w:color="auto" w:val="clear"/>
            <w:tcMar>
              <w:top w:type="dxa" w:w="80"/>
              <w:left w:type="dxa" w:w="110"/>
              <w:bottom w:type="dxa" w:w="80"/>
              <w:right w:type="dxa" w:w="110"/>
            </w:tcMar>
          </w:tcPr>
          <w:p>
            <w:pPr>
              <w:spacing w:after="20" w:before="20"/>
            </w:pPr>
            <w:r>
              <w:rPr>
                <w:b/>
                <w:bCs/>
                <w:color w:val="FFFFFF"/>
                <w:sz w:val="19"/>
                <w:szCs w:val="19"/>
              </w:rPr>
              <w:t xml:space="preserve">What Happens</w:t>
            </w:r>
          </w:p>
        </w:tc>
      </w:tr>
      <w:tr>
        <w:trPr>
          <w:tblHeader w:val="false"/>
        </w:trPr>
        <w:tc>
          <w:tcPr>
            <w:tcW w:type="dxa" w:w="3120"/>
            <w:shd w:fill="FFFFFF" w:color="auto" w:val="clear"/>
            <w:tcMar>
              <w:top w:type="dxa" w:w="80"/>
              <w:left w:type="dxa" w:w="110"/>
              <w:bottom w:type="dxa" w:w="80"/>
              <w:right w:type="dxa" w:w="110"/>
            </w:tcMar>
          </w:tcPr>
          <w:p>
            <w:pPr>
              <w:spacing w:after="20" w:before="20"/>
            </w:pPr>
            <w:r>
              <w:rPr>
                <w:b/>
                <w:bCs/>
                <w:color w:val="444444"/>
                <w:sz w:val="19"/>
                <w:szCs w:val="19"/>
              </w:rPr>
              <w:t xml:space="preserve">Week 1 — LEARN</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Identity + skill</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Teach the month's leadership, literacy, and economic concept</w:t>
            </w:r>
          </w:p>
        </w:tc>
      </w:tr>
      <w:tr>
        <w:trPr>
          <w:tblHeader w:val="false"/>
        </w:trPr>
        <w:tc>
          <w:tcPr>
            <w:tcW w:type="dxa" w:w="3120"/>
            <w:shd w:fill="F4F6F8" w:color="auto" w:val="clear"/>
            <w:tcMar>
              <w:top w:type="dxa" w:w="80"/>
              <w:left w:type="dxa" w:w="110"/>
              <w:bottom w:type="dxa" w:w="80"/>
              <w:right w:type="dxa" w:w="110"/>
            </w:tcMar>
          </w:tcPr>
          <w:p>
            <w:pPr>
              <w:spacing w:after="20" w:before="20"/>
            </w:pPr>
            <w:r>
              <w:rPr>
                <w:b/>
                <w:bCs/>
                <w:color w:val="444444"/>
                <w:sz w:val="19"/>
                <w:szCs w:val="19"/>
              </w:rPr>
              <w:t xml:space="preserve">Week 2 — DISCUSS</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Brotherhood + family</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Guided conversation, mentoring, and reflection on the month's theme</w:t>
            </w:r>
          </w:p>
        </w:tc>
      </w:tr>
      <w:tr>
        <w:trPr>
          <w:tblHeader w:val="false"/>
        </w:trPr>
        <w:tc>
          <w:tcPr>
            <w:tcW w:type="dxa" w:w="3120"/>
            <w:shd w:fill="FFFFFF" w:color="auto" w:val="clear"/>
            <w:tcMar>
              <w:top w:type="dxa" w:w="80"/>
              <w:left w:type="dxa" w:w="110"/>
              <w:bottom w:type="dxa" w:w="80"/>
              <w:right w:type="dxa" w:w="110"/>
            </w:tcMar>
          </w:tcPr>
          <w:p>
            <w:pPr>
              <w:spacing w:after="20" w:before="20"/>
            </w:pPr>
            <w:r>
              <w:rPr>
                <w:b/>
                <w:bCs/>
                <w:color w:val="444444"/>
                <w:sz w:val="19"/>
                <w:szCs w:val="19"/>
              </w:rPr>
              <w:t xml:space="preserve">Week 3 — EXPERIENCE</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People + places</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Meet professionals, visit a facility, host a guest, enter a new environment</w:t>
            </w:r>
          </w:p>
        </w:tc>
      </w:tr>
      <w:tr>
        <w:trPr>
          <w:tblHeader w:val="false"/>
        </w:trPr>
        <w:tc>
          <w:tcPr>
            <w:tcW w:type="dxa" w:w="3120"/>
            <w:shd w:fill="F4F6F8" w:color="auto" w:val="clear"/>
            <w:tcMar>
              <w:top w:type="dxa" w:w="80"/>
              <w:left w:type="dxa" w:w="110"/>
              <w:bottom w:type="dxa" w:w="80"/>
              <w:right w:type="dxa" w:w="110"/>
            </w:tcMar>
          </w:tcPr>
          <w:p>
            <w:pPr>
              <w:spacing w:after="20" w:before="20"/>
            </w:pPr>
            <w:r>
              <w:rPr>
                <w:b/>
                <w:bCs/>
                <w:color w:val="444444"/>
                <w:sz w:val="19"/>
                <w:szCs w:val="19"/>
              </w:rPr>
              <w:t xml:space="preserve">Week 4 — CREATE</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Action + evidence</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Complete the artifact, business challenge, pitch, service role, or follow-up</w:t>
            </w:r>
          </w:p>
        </w:tc>
      </w:tr>
    </w:tbl>
    <w:p>
      <w:pPr>
        <w:spacing w:after="160"/>
      </w:pPr>
    </w:p>
    <w:p>
      <w:pPr>
        <w:spacing w:after="100" w:before="60"/>
      </w:pPr>
      <w:r>
        <w:rPr>
          <w:b/>
          <w:bCs/>
          <w:color w:val="444444"/>
          <w:sz w:val="21"/>
          <w:szCs w:val="21"/>
        </w:rPr>
        <w:t xml:space="preserve">Standing commitments: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B1F3A" w:color="auto" w:val="clear"/>
            <w:tcMar>
              <w:top w:type="dxa" w:w="80"/>
              <w:left w:type="dxa" w:w="110"/>
              <w:bottom w:type="dxa" w:w="80"/>
              <w:right w:type="dxa" w:w="110"/>
            </w:tcMar>
          </w:tcPr>
          <w:p>
            <w:pPr>
              <w:spacing w:after="20" w:before="20"/>
            </w:pPr>
            <w:r>
              <w:rPr>
                <w:b/>
                <w:bCs/>
                <w:color w:val="FFFFFF"/>
                <w:sz w:val="19"/>
                <w:szCs w:val="19"/>
              </w:rPr>
              <w:t xml:space="preserve">What</w:t>
            </w:r>
          </w:p>
        </w:tc>
        <w:tc>
          <w:tcPr>
            <w:tcW w:type="dxa" w:w="3120"/>
            <w:shd w:fill="0B1F3A" w:color="auto" w:val="clear"/>
            <w:tcMar>
              <w:top w:type="dxa" w:w="80"/>
              <w:left w:type="dxa" w:w="110"/>
              <w:bottom w:type="dxa" w:w="80"/>
              <w:right w:type="dxa" w:w="110"/>
            </w:tcMar>
          </w:tcPr>
          <w:p>
            <w:pPr>
              <w:spacing w:after="20" w:before="20"/>
            </w:pPr>
            <w:r>
              <w:rPr>
                <w:b/>
                <w:bCs/>
                <w:color w:val="FFFFFF"/>
                <w:sz w:val="19"/>
                <w:szCs w:val="19"/>
              </w:rPr>
              <w:t xml:space="preserve">When</w:t>
            </w:r>
          </w:p>
        </w:tc>
        <w:tc>
          <w:tcPr>
            <w:tcW w:type="dxa" w:w="3120"/>
            <w:shd w:fill="0B1F3A" w:color="auto" w:val="clear"/>
            <w:tcMar>
              <w:top w:type="dxa" w:w="80"/>
              <w:left w:type="dxa" w:w="110"/>
              <w:bottom w:type="dxa" w:w="80"/>
              <w:right w:type="dxa" w:w="110"/>
            </w:tcMar>
          </w:tcPr>
          <w:p>
            <w:pPr>
              <w:spacing w:after="20" w:before="20"/>
            </w:pPr>
            <w:r>
              <w:rPr>
                <w:b/>
                <w:bCs/>
                <w:color w:val="FFFFFF"/>
                <w:sz w:val="19"/>
                <w:szCs w:val="19"/>
              </w:rPr>
              <w:t xml:space="preserve">Who</w:t>
            </w:r>
          </w:p>
        </w:tc>
      </w:tr>
      <w:tr>
        <w:trPr>
          <w:tblHeader w:val="false"/>
        </w:trPr>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Lamplighter Session</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Sundays </w:t>
            </w:r>
            <w:r>
              <w:rPr>
                <w:i/>
                <w:iCs/>
                <w:color w:val="444444"/>
                <w:sz w:val="19"/>
                <w:szCs w:val="19"/>
              </w:rPr>
              <w:t xml:space="preserve">(time/location confirmed each month)</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All Lamplighters</w:t>
            </w:r>
          </w:p>
        </w:tc>
      </w:tr>
      <w:tr>
        <w:trPr>
          <w:tblHeader w:val="false"/>
        </w:trPr>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Light Team (Step) Practice</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Per practice schedule</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Light Team members</w:t>
            </w:r>
          </w:p>
        </w:tc>
      </w:tr>
      <w:tr>
        <w:trPr>
          <w:tblHeader w:val="false"/>
        </w:trPr>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Brotherhood Check-In call</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Weekly, with assigned brother</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All Lamplighters</w:t>
            </w:r>
          </w:p>
        </w:tc>
      </w:tr>
      <w:tr>
        <w:trPr>
          <w:tblHeader w:val="false"/>
        </w:trPr>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Executive Board Meeting</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First Wednesday, 7:00–8:00 PM ET (Google Meet)</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Leadership</w:t>
            </w:r>
          </w:p>
        </w:tc>
      </w:tr>
      <w:tr>
        <w:trPr>
          <w:tblHeader w:val="false"/>
        </w:trPr>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Committee Meeting</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Mondays, 7:15–8:15 PM ET (Google Meet)</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Committee</w:t>
            </w:r>
          </w:p>
        </w:tc>
      </w:tr>
      <w:tr>
        <w:trPr>
          <w:tblHeader w:val="false"/>
        </w:trPr>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B2M 18-O Event</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One per month</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Tier 2 facilitators + assigned Tier 1</w:t>
            </w:r>
          </w:p>
        </w:tc>
      </w:tr>
    </w:tbl>
    <w:p>
      <w:pPr>
        <w:spacing w:after="160"/>
      </w:pPr>
    </w:p>
    <w:p>
      <w:pPr>
        <w:pBdr>
          <w:bottom w:val="single" w:color="B8860B" w:sz="6" w:space="1"/>
        </w:pBdr>
        <w:spacing w:after="200" w:before="120"/>
      </w:pPr>
    </w:p>
    <w:p>
      <w:pPr>
        <w:pStyle w:val="Heading2"/>
        <w:spacing w:after="140" w:before="300"/>
      </w:pPr>
      <w:r>
        <w:rPr>
          <w:b/>
          <w:bCs/>
          <w:color w:val="0B1F3A"/>
          <w:sz w:val="27"/>
          <w:szCs w:val="27"/>
        </w:rPr>
        <w:t xml:space="preserve">11 | SERVICE, LEADERSHIP &amp; BOYS 2 MEN</w:t>
      </w:r>
    </w:p>
    <w:p>
      <w:pPr>
        <w:spacing w:after="100" w:before="60"/>
      </w:pPr>
      <w:r>
        <w:rPr>
          <w:color w:val="444444"/>
          <w:sz w:val="21"/>
          <w:szCs w:val="21"/>
        </w:rPr>
        <w:t xml:space="preserve">Service is not filler. Service is where leadership stops being a word.</w:t>
      </w:r>
    </w:p>
    <w:p>
      <w:pPr>
        <w:pStyle w:val="Heading3"/>
        <w:spacing w:after="110" w:before="260"/>
      </w:pPr>
      <w:r>
        <w:rPr>
          <w:b/>
          <w:bCs/>
          <w:color w:val="B8860B"/>
          <w:sz w:val="23"/>
          <w:szCs w:val="23"/>
        </w:rPr>
        <w:t xml:space="preserve">THE B2M NEAR-PEER MENTOR LANE</w:t>
      </w:r>
    </w:p>
    <w:p>
      <w:pPr>
        <w:spacing w:after="100" w:before="60"/>
      </w:pPr>
      <w:r>
        <w:rPr>
          <w:color w:val="444444"/>
          <w:sz w:val="21"/>
          <w:szCs w:val="21"/>
        </w:rPr>
        <w:t xml:space="preserve">Coach G directs </w:t>
      </w:r>
      <w:r>
        <w:rPr>
          <w:b/>
          <w:bCs/>
          <w:color w:val="444444"/>
          <w:sz w:val="21"/>
          <w:szCs w:val="21"/>
        </w:rPr>
        <w:t xml:space="preserve">Boys 2 Men</w:t>
      </w:r>
      <w:r>
        <w:rPr>
          <w:color w:val="444444"/>
          <w:sz w:val="21"/>
          <w:szCs w:val="21"/>
        </w:rPr>
        <w:t xml:space="preserve"> — 39 young men ages 9–13 at 585 Dream Camp, operated by Roc Royal Inc. Those boys are the Lamplighters class of 2028, 2029, and 2030. This year, our Lamplighters go get them.</w:t>
      </w:r>
    </w:p>
    <w:p>
      <w:pPr>
        <w:spacing w:after="100" w:before="60"/>
      </w:pPr>
      <w:r>
        <w:rPr>
          <w:b/>
          <w:bCs/>
          <w:color w:val="444444"/>
          <w:sz w:val="21"/>
          <w:szCs w:val="21"/>
        </w:rPr>
        <w:t xml:space="preserve">Once a month, Lamplighters plan and run an 18 Opportunities event for B2M.</w:t>
      </w:r>
      <w:r>
        <w:rPr>
          <w:color w:val="444444"/>
          <w:sz w:val="21"/>
          <w:szCs w:val="21"/>
        </w:rPr>
        <w:t xml:space="preserve"> Not as helpers. As facilitators.</w:t>
      </w:r>
    </w:p>
    <w:p>
      <w:pPr>
        <w:spacing w:after="100" w:before="60"/>
      </w:pPr>
      <w:r>
        <w:rPr>
          <w:color w:val="444444"/>
          <w:sz w:val="21"/>
          <w:szCs w:val="21"/>
        </w:rPr>
        <w:t xml:space="preserve">Alongside UPrep Golf student-athletes, our Lamplighters will:</w:t>
      </w:r>
    </w:p>
    <w:p>
      <w:pPr>
        <w:pStyle w:val="ListParagraph"/>
        <w:numPr>
          <w:ilvl w:val="0"/>
          <w:numId w:val="2"/>
        </w:numPr>
        <w:spacing w:after="40" w:before="40"/>
      </w:pPr>
      <w:r>
        <w:rPr>
          <w:color w:val="444444"/>
          <w:sz w:val="21"/>
          <w:szCs w:val="21"/>
        </w:rPr>
        <w:t xml:space="preserve">Open the session and set the standard</w:t>
      </w:r>
    </w:p>
    <w:p>
      <w:pPr>
        <w:pStyle w:val="ListParagraph"/>
        <w:numPr>
          <w:ilvl w:val="0"/>
          <w:numId w:val="2"/>
        </w:numPr>
        <w:spacing w:after="40" w:before="40"/>
      </w:pPr>
      <w:r>
        <w:rPr>
          <w:color w:val="444444"/>
          <w:sz w:val="21"/>
          <w:szCs w:val="21"/>
        </w:rPr>
        <w:t xml:space="preserve">Teach a scaled-down version of that month's 18-O theme</w:t>
      </w:r>
    </w:p>
    <w:p>
      <w:pPr>
        <w:pStyle w:val="ListParagraph"/>
        <w:numPr>
          <w:ilvl w:val="0"/>
          <w:numId w:val="2"/>
        </w:numPr>
        <w:spacing w:after="40" w:before="40"/>
      </w:pPr>
      <w:r>
        <w:rPr>
          <w:color w:val="444444"/>
          <w:sz w:val="21"/>
          <w:szCs w:val="21"/>
        </w:rPr>
        <w:t xml:space="preserve">Run a station — putting, introductions, the Money Trail, a build challenge</w:t>
      </w:r>
    </w:p>
    <w:p>
      <w:pPr>
        <w:pStyle w:val="ListParagraph"/>
        <w:numPr>
          <w:ilvl w:val="0"/>
          <w:numId w:val="2"/>
        </w:numPr>
        <w:spacing w:after="40" w:before="40"/>
      </w:pPr>
      <w:r>
        <w:rPr>
          <w:color w:val="444444"/>
          <w:sz w:val="21"/>
          <w:szCs w:val="21"/>
        </w:rPr>
        <w:t xml:space="preserve">Handle logistics, welcome, media, and guest care</w:t>
      </w:r>
    </w:p>
    <w:p>
      <w:pPr>
        <w:pStyle w:val="ListParagraph"/>
        <w:numPr>
          <w:ilvl w:val="0"/>
          <w:numId w:val="2"/>
        </w:numPr>
        <w:spacing w:after="40" w:before="40"/>
      </w:pPr>
      <w:r>
        <w:rPr>
          <w:color w:val="444444"/>
          <w:sz w:val="21"/>
          <w:szCs w:val="21"/>
        </w:rPr>
        <w:t xml:space="preserve">Close with the debrief and reflection</w:t>
      </w:r>
    </w:p>
    <w:p>
      <w:pPr>
        <w:spacing w:after="100" w:before="60"/>
      </w:pPr>
      <w:r>
        <w:rPr>
          <w:b/>
          <w:bCs/>
          <w:color w:val="444444"/>
          <w:sz w:val="21"/>
          <w:szCs w:val="21"/>
        </w:rPr>
        <w:t xml:space="preserve">Why this matters:</w:t>
      </w:r>
      <w:r>
        <w:rPr>
          <w:color w:val="444444"/>
          <w:sz w:val="21"/>
          <w:szCs w:val="21"/>
        </w:rPr>
        <w:t xml:space="preserve"> a 10-year-old who sees a 16-year-old Lamplighter running the room does not have to imagine the pipeline. He is looking at it. And the Lamplighter running that room just earned a leadership rep no worksheet can give him.</w:t>
      </w:r>
    </w:p>
    <w:p>
      <w:pPr>
        <w:spacing w:after="100" w:before="60"/>
      </w:pPr>
      <w:r>
        <w:rPr>
          <w:b/>
          <w:bCs/>
          <w:color w:val="444444"/>
          <w:sz w:val="21"/>
          <w:szCs w:val="21"/>
        </w:rPr>
        <w:t xml:space="preserve">Running an event for a younger brother counts as one of a Lamplighter's own 18 Opportunities.</w:t>
      </w:r>
    </w:p>
    <w:p>
      <w:pPr>
        <w:pStyle w:val="Heading3"/>
        <w:spacing w:after="110" w:before="260"/>
      </w:pPr>
      <w:r>
        <w:rPr>
          <w:b/>
          <w:bCs/>
          <w:color w:val="B8860B"/>
          <w:sz w:val="23"/>
          <w:szCs w:val="23"/>
        </w:rPr>
        <w:t xml:space="preserve">OTHER SERVICE THIS YEAR</w:t>
      </w:r>
    </w:p>
    <w:p>
      <w:pPr>
        <w:spacing w:after="100" w:before="60"/>
      </w:pPr>
      <w:r>
        <w:rPr>
          <w:color w:val="444444"/>
          <w:sz w:val="21"/>
          <w:szCs w:val="21"/>
        </w:rPr>
        <w:t xml:space="preserve">Building on Year One — House of Mercy, the Juneteenth Festival, Mission Fulfilled, Wilson Day of Engagement, SUNY Brockport Saturday of Service, and the Halloween project — we will continue chapter service and add family-optional opportunities throughout the year. </w:t>
      </w:r>
      <w:r>
        <w:rPr>
          <w:b/>
          <w:bCs/>
          <w:color w:val="444444"/>
          <w:sz w:val="21"/>
          <w:szCs w:val="21"/>
        </w:rPr>
        <w:t xml:space="preserve">Target: 20 documented service hours per Lamplighter.</w:t>
      </w:r>
    </w:p>
    <w:p>
      <w:pPr>
        <w:pBdr>
          <w:bottom w:val="single" w:color="B8860B" w:sz="6" w:space="1"/>
        </w:pBdr>
        <w:spacing w:after="200" w:before="120"/>
      </w:pPr>
    </w:p>
    <w:p>
      <w:pPr>
        <w:pStyle w:val="Heading2"/>
        <w:spacing w:after="140" w:before="300"/>
      </w:pPr>
      <w:r>
        <w:rPr>
          <w:b/>
          <w:bCs/>
          <w:color w:val="0B1F3A"/>
          <w:sz w:val="27"/>
          <w:szCs w:val="27"/>
        </w:rPr>
        <w:t xml:space="preserve">12 | LIGHT TEAM (STEP)</w:t>
      </w:r>
    </w:p>
    <w:p>
      <w:pPr>
        <w:spacing w:after="100" w:before="60"/>
      </w:pPr>
      <w:r>
        <w:rPr>
          <w:color w:val="444444"/>
          <w:sz w:val="21"/>
          <w:szCs w:val="21"/>
        </w:rPr>
        <w:t xml:space="preserve">Step is a percussive art form rooted in African American tradition where the body becomes the instrument. For the Rochester Omega Lamplighters, the Light Team is where discipline, precision, and brotherhood get physical.</w:t>
      </w:r>
    </w:p>
    <w:p>
      <w:pPr>
        <w:spacing w:after="100" w:before="60"/>
      </w:pPr>
      <w:r>
        <w:rPr>
          <w:b/>
          <w:bCs/>
          <w:color w:val="444444"/>
          <w:sz w:val="21"/>
          <w:szCs w:val="21"/>
        </w:rPr>
        <w:t xml:space="preserve">Why it matters:</w:t>
      </w:r>
      <w:r>
        <w:rPr>
          <w:color w:val="444444"/>
          <w:sz w:val="21"/>
          <w:szCs w:val="21"/>
        </w:rPr>
        <w:t xml:space="preserve"> develops discipline and focus, builds teamwork, improves fitness and coordination, boosts confidence and expression, and gives the chapter a public face at inductions, showcases, and community events.</w:t>
      </w:r>
    </w:p>
    <w:p>
      <w:pPr>
        <w:spacing w:after="100" w:before="60"/>
      </w:pPr>
      <w:r>
        <w:rPr>
          <w:b/>
          <w:bCs/>
          <w:color w:val="444444"/>
          <w:sz w:val="21"/>
          <w:szCs w:val="21"/>
        </w:rPr>
        <w:t xml:space="preserve">Light Team standards:</w:t>
      </w:r>
      <w:r>
        <w:rPr>
          <w:color w:val="444444"/>
          <w:sz w:val="21"/>
          <w:szCs w:val="21"/>
        </w:rPr>
        <w:t xml:space="preserve"> attendance at scheduled practices, athletic attire, water, full effort, and the same LAMP standard that governs everything else. Practice schedule and locations are confirmed at the start of each semester and posted in the Parents &amp; Guardians WhatsApp group.</w:t>
      </w:r>
    </w:p>
    <w:p>
      <w:pPr>
        <w:spacing w:after="100" w:before="60"/>
      </w:pPr>
      <w:r>
        <w:rPr>
          <w:i/>
          <w:iCs/>
          <w:color w:val="444444"/>
          <w:sz w:val="21"/>
          <w:szCs w:val="21"/>
        </w:rPr>
        <w:t xml:space="preserve">Light Team Coordinator: Johari Hemphill</w:t>
      </w:r>
    </w:p>
    <w:p>
      <w:pPr>
        <w:pBdr>
          <w:bottom w:val="single" w:color="B8860B" w:sz="6" w:space="1"/>
        </w:pBdr>
        <w:spacing w:after="200" w:before="120"/>
      </w:pPr>
    </w:p>
    <w:p>
      <w:pPr>
        <w:pStyle w:val="Heading2"/>
        <w:spacing w:after="140" w:before="300"/>
      </w:pPr>
      <w:r>
        <w:rPr>
          <w:b/>
          <w:bCs/>
          <w:color w:val="0B1F3A"/>
          <w:sz w:val="27"/>
          <w:szCs w:val="27"/>
        </w:rPr>
        <w:t xml:space="preserve">13 | EXPECTATIONS AT SESSIONS &amp; EVENTS</w:t>
      </w:r>
    </w:p>
    <w:p>
      <w:pPr>
        <w:pStyle w:val="ListParagraph"/>
        <w:numPr>
          <w:ilvl w:val="0"/>
          <w:numId w:val="2"/>
        </w:numPr>
        <w:spacing w:after="40" w:before="40"/>
      </w:pPr>
      <w:r>
        <w:rPr>
          <w:color w:val="444444"/>
          <w:sz w:val="21"/>
          <w:szCs w:val="21"/>
        </w:rPr>
        <w:t xml:space="preserve">Arrive on time and properly dressed for the space.</w:t>
      </w:r>
    </w:p>
    <w:p>
      <w:pPr>
        <w:pStyle w:val="ListParagraph"/>
        <w:numPr>
          <w:ilvl w:val="0"/>
          <w:numId w:val="2"/>
        </w:numPr>
        <w:spacing w:after="40" w:before="40"/>
      </w:pPr>
      <w:r>
        <w:rPr>
          <w:color w:val="444444"/>
          <w:sz w:val="21"/>
          <w:szCs w:val="21"/>
        </w:rPr>
        <w:t xml:space="preserve">Bring your journal, your goals, and your assignments.</w:t>
      </w:r>
    </w:p>
    <w:p>
      <w:pPr>
        <w:pStyle w:val="ListParagraph"/>
        <w:numPr>
          <w:ilvl w:val="0"/>
          <w:numId w:val="2"/>
        </w:numPr>
        <w:spacing w:after="40" w:before="40"/>
      </w:pPr>
      <w:r>
        <w:rPr>
          <w:color w:val="444444"/>
          <w:sz w:val="21"/>
          <w:szCs w:val="21"/>
        </w:rPr>
        <w:t xml:space="preserve">Stay engaged even when it isn't your turn.</w:t>
      </w:r>
    </w:p>
    <w:p>
      <w:pPr>
        <w:pStyle w:val="ListParagraph"/>
        <w:numPr>
          <w:ilvl w:val="0"/>
          <w:numId w:val="2"/>
        </w:numPr>
        <w:spacing w:after="40" w:before="40"/>
      </w:pPr>
      <w:r>
        <w:rPr>
          <w:color w:val="444444"/>
          <w:sz w:val="21"/>
          <w:szCs w:val="21"/>
        </w:rPr>
        <w:t xml:space="preserve">Phones only when directed or approved.</w:t>
      </w:r>
    </w:p>
    <w:p>
      <w:pPr>
        <w:pStyle w:val="ListParagraph"/>
        <w:numPr>
          <w:ilvl w:val="0"/>
          <w:numId w:val="2"/>
        </w:numPr>
        <w:spacing w:after="40" w:before="40"/>
      </w:pPr>
      <w:r>
        <w:rPr>
          <w:color w:val="444444"/>
          <w:sz w:val="21"/>
          <w:szCs w:val="21"/>
        </w:rPr>
        <w:t xml:space="preserve">Respect mentors, guests, hosts, staff, facilities, and each other.</w:t>
      </w:r>
    </w:p>
    <w:p>
      <w:pPr>
        <w:pStyle w:val="ListParagraph"/>
        <w:numPr>
          <w:ilvl w:val="0"/>
          <w:numId w:val="2"/>
        </w:numPr>
        <w:spacing w:after="40" w:before="40"/>
      </w:pPr>
      <w:r>
        <w:rPr>
          <w:color w:val="444444"/>
          <w:sz w:val="21"/>
          <w:szCs w:val="21"/>
        </w:rPr>
        <w:t xml:space="preserve">Be prepared to speak to adults, introduce yourself, shake hands, and follow up.</w:t>
      </w:r>
    </w:p>
    <w:p>
      <w:pPr>
        <w:pStyle w:val="ListParagraph"/>
        <w:numPr>
          <w:ilvl w:val="0"/>
          <w:numId w:val="2"/>
        </w:numPr>
        <w:spacing w:after="40" w:before="40"/>
      </w:pPr>
      <w:r>
        <w:rPr>
          <w:color w:val="444444"/>
          <w:sz w:val="21"/>
          <w:szCs w:val="21"/>
        </w:rPr>
        <w:t xml:space="preserve">Complete your Brotherhood Check-In call every week and submit the form.</w:t>
      </w:r>
    </w:p>
    <w:p>
      <w:pPr>
        <w:pStyle w:val="ListParagraph"/>
        <w:numPr>
          <w:ilvl w:val="0"/>
          <w:numId w:val="2"/>
        </w:numPr>
        <w:spacing w:after="40" w:before="40"/>
      </w:pPr>
      <w:r>
        <w:rPr>
          <w:color w:val="444444"/>
          <w:sz w:val="21"/>
          <w:szCs w:val="21"/>
        </w:rPr>
        <w:t xml:space="preserve">Participate in assigned service and mentoring opportunities.</w:t>
      </w:r>
    </w:p>
    <w:p>
      <w:pPr>
        <w:pStyle w:val="ListParagraph"/>
        <w:numPr>
          <w:ilvl w:val="0"/>
          <w:numId w:val="2"/>
        </w:numPr>
        <w:spacing w:after="40" w:before="40"/>
      </w:pPr>
      <w:r>
        <w:rPr>
          <w:color w:val="444444"/>
          <w:sz w:val="21"/>
          <w:szCs w:val="21"/>
        </w:rPr>
        <w:t xml:space="preserve">Ask when you don't understand something. That's maturity, not weakness.</w:t>
      </w:r>
    </w:p>
    <w:p>
      <w:pPr>
        <w:pStyle w:val="ListParagraph"/>
        <w:numPr>
          <w:ilvl w:val="0"/>
          <w:numId w:val="2"/>
        </w:numPr>
        <w:spacing w:after="40" w:before="40"/>
      </w:pPr>
      <w:r>
        <w:rPr>
          <w:color w:val="444444"/>
          <w:sz w:val="21"/>
          <w:szCs w:val="21"/>
        </w:rPr>
        <w:t xml:space="preserve">Represent the Lamplighters online with the same standard you represent it in person.</w:t>
      </w:r>
    </w:p>
    <w:p>
      <w:pPr>
        <w:pStyle w:val="ListParagraph"/>
        <w:numPr>
          <w:ilvl w:val="0"/>
          <w:numId w:val="2"/>
        </w:numPr>
        <w:spacing w:after="40" w:before="40"/>
      </w:pPr>
      <w:r>
        <w:rPr>
          <w:color w:val="444444"/>
          <w:sz w:val="21"/>
          <w:szCs w:val="21"/>
        </w:rPr>
        <w:t xml:space="preserve">Leave every space better than you found it.</w:t>
      </w:r>
    </w:p>
    <w:p>
      <w:pPr>
        <w:pBdr>
          <w:bottom w:val="single" w:color="B8860B" w:sz="6" w:space="1"/>
        </w:pBdr>
        <w:spacing w:after="200" w:before="120"/>
      </w:pPr>
    </w:p>
    <w:p>
      <w:pPr>
        <w:pStyle w:val="Heading2"/>
        <w:spacing w:after="140" w:before="300"/>
      </w:pPr>
      <w:r>
        <w:rPr>
          <w:b/>
          <w:bCs/>
          <w:color w:val="0B1F3A"/>
          <w:sz w:val="27"/>
          <w:szCs w:val="27"/>
        </w:rPr>
        <w:t xml:space="preserve">14 | SELECTION, INDUCTION &amp; YOUR PLACE</w:t>
      </w:r>
    </w:p>
    <w:p>
      <w:pPr>
        <w:pStyle w:val="Heading3"/>
        <w:spacing w:after="110" w:before="260"/>
      </w:pPr>
      <w:r>
        <w:rPr>
          <w:b/>
          <w:bCs/>
          <w:color w:val="B8860B"/>
          <w:sz w:val="23"/>
          <w:szCs w:val="23"/>
        </w:rPr>
        <w:t xml:space="preserve">THE PROCESS</w:t>
      </w:r>
    </w:p>
    <w:p>
      <w:pPr>
        <w:spacing w:after="100" w:before="60"/>
      </w:pPr>
      <w:r>
        <w:rPr>
          <w:color w:val="444444"/>
          <w:sz w:val="21"/>
          <w:szCs w:val="21"/>
        </w:rPr>
        <w:t xml:space="preserve">Application → Interview (student and family) → Acceptance → Onboarding &amp; permission documents → Induction ceremony → Active membership</w:t>
      </w:r>
    </w:p>
    <w:p>
      <w:pPr>
        <w:pStyle w:val="Heading3"/>
        <w:spacing w:after="110" w:before="260"/>
      </w:pPr>
      <w:r>
        <w:rPr>
          <w:b/>
          <w:bCs/>
          <w:color w:val="B8860B"/>
          <w:sz w:val="23"/>
          <w:szCs w:val="23"/>
        </w:rPr>
        <w:t xml:space="preserve">AN HONEST NOTE ON CLASS SIZE</w:t>
      </w:r>
    </w:p>
    <w:p>
      <w:pPr>
        <w:spacing w:after="100" w:before="60"/>
      </w:pPr>
      <w:r>
        <w:rPr>
          <w:color w:val="444444"/>
          <w:sz w:val="21"/>
          <w:szCs w:val="21"/>
        </w:rPr>
        <w:t xml:space="preserve">Our chapter committee made a decision in May 2026 that we are keeping: </w:t>
      </w:r>
      <w:r>
        <w:rPr>
          <w:b/>
          <w:bCs/>
          <w:color w:val="444444"/>
          <w:sz w:val="21"/>
          <w:szCs w:val="21"/>
        </w:rPr>
        <w:t xml:space="preserve">we will not accept a new class larger than our confirmed volunteer bench can properly serve.</w:t>
      </w:r>
      <w:r>
        <w:rPr>
          <w:color w:val="444444"/>
          <w:sz w:val="21"/>
          <w:szCs w:val="21"/>
        </w:rPr>
        <w:t xml:space="preserve"> A smaller class done right beats a bigger class done poorly. Class size for 2026–27 will be announced once volunteer commitments are confirmed.</w:t>
      </w:r>
    </w:p>
    <w:p>
      <w:pPr>
        <w:pStyle w:val="Heading3"/>
        <w:spacing w:after="110" w:before="260"/>
      </w:pPr>
      <w:r>
        <w:rPr>
          <w:b/>
          <w:bCs/>
          <w:color w:val="B8860B"/>
          <w:sz w:val="23"/>
          <w:szCs w:val="23"/>
        </w:rPr>
        <w:t xml:space="preserve">IF YOUR SON IS SELECTED</w:t>
      </w:r>
    </w:p>
    <w:p>
      <w:pPr>
        <w:spacing w:after="100" w:before="60"/>
      </w:pPr>
      <w:r>
        <w:rPr>
          <w:color w:val="444444"/>
          <w:sz w:val="21"/>
          <w:szCs w:val="21"/>
        </w:rPr>
        <w:t xml:space="preserve">He earns the responsibility of representing this chapter — in sessions, service, events, and public spaces. His place is maintained through continued development and the standard, not by the induction alone.</w:t>
      </w:r>
    </w:p>
    <w:p>
      <w:pPr>
        <w:pStyle w:val="Heading3"/>
        <w:spacing w:after="110" w:before="260"/>
      </w:pPr>
      <w:r>
        <w:rPr>
          <w:b/>
          <w:bCs/>
          <w:color w:val="B8860B"/>
          <w:sz w:val="23"/>
          <w:szCs w:val="23"/>
        </w:rPr>
        <w:t xml:space="preserve">IF HE IS NOT SELECTED THIS CYCLE</w:t>
      </w:r>
    </w:p>
    <w:p>
      <w:pPr>
        <w:spacing w:after="100" w:before="60"/>
      </w:pPr>
      <w:r>
        <w:rPr>
          <w:color w:val="444444"/>
          <w:sz w:val="21"/>
          <w:szCs w:val="21"/>
        </w:rPr>
        <w:t xml:space="preserve">He is not shut out. He can attend open community events, serve at service projects, join family-open activities, keep developing, and apply in the next cycle. Several of our strongest young men started on the outside of the room.</w:t>
      </w:r>
    </w:p>
    <w:p>
      <w:pPr>
        <w:pBdr>
          <w:bottom w:val="single" w:color="B8860B" w:sz="6" w:space="1"/>
        </w:pBdr>
        <w:spacing w:after="200" w:before="120"/>
      </w:pPr>
    </w:p>
    <w:p>
      <w:pPr>
        <w:pStyle w:val="Heading2"/>
        <w:spacing w:after="140" w:before="300"/>
      </w:pPr>
      <w:r>
        <w:rPr>
          <w:b/>
          <w:bCs/>
          <w:color w:val="0B1F3A"/>
          <w:sz w:val="27"/>
          <w:szCs w:val="27"/>
        </w:rPr>
        <w:t xml:space="preserve">15 | EVERYBODY CAN HELP BUILD THIS CHAPTER</w:t>
      </w:r>
    </w:p>
    <w:p>
      <w:pPr>
        <w:spacing w:after="100" w:before="60"/>
      </w:pPr>
      <w:r>
        <w:rPr>
          <w:b/>
          <w:bCs/>
          <w:color w:val="444444"/>
          <w:sz w:val="21"/>
          <w:szCs w:val="21"/>
        </w:rPr>
        <w:t xml:space="preserve">SERVE THE PROGRAM.</w:t>
      </w:r>
      <w:r>
        <w:rPr>
          <w:color w:val="444444"/>
          <w:sz w:val="21"/>
          <w:szCs w:val="21"/>
        </w:rPr>
        <w:t xml:space="preserve"> This is the biggest one. Our capacity is limited by committed adults, not by interest. Two hours a month is a real contribution.</w:t>
      </w:r>
    </w:p>
    <w:p>
      <w:pPr>
        <w:spacing w:after="100" w:before="60"/>
      </w:pPr>
      <w:r>
        <w:rPr>
          <w:b/>
          <w:bCs/>
          <w:color w:val="444444"/>
          <w:sz w:val="21"/>
          <w:szCs w:val="21"/>
        </w:rPr>
        <w:t xml:space="preserve">COME TO OUR EVENTS.</w:t>
      </w:r>
      <w:r>
        <w:rPr>
          <w:color w:val="444444"/>
          <w:sz w:val="21"/>
          <w:szCs w:val="21"/>
        </w:rPr>
        <w:t xml:space="preserve"> Career nights, showcases, the summit, service projects, induction.</w:t>
      </w:r>
    </w:p>
    <w:p>
      <w:pPr>
        <w:spacing w:after="100" w:before="60"/>
      </w:pPr>
      <w:r>
        <w:rPr>
          <w:b/>
          <w:bCs/>
          <w:color w:val="444444"/>
          <w:sz w:val="21"/>
          <w:szCs w:val="21"/>
        </w:rPr>
        <w:t xml:space="preserve">FOLLOW &amp; SHARE.</w:t>
      </w:r>
      <w:r>
        <w:rPr>
          <w:color w:val="444444"/>
          <w:sz w:val="21"/>
          <w:szCs w:val="21"/>
        </w:rPr>
        <w:t xml:space="preserve"> Let Rochester see what these young men are producing.</w:t>
      </w:r>
    </w:p>
    <w:p>
      <w:pPr>
        <w:spacing w:after="100" w:before="60"/>
      </w:pPr>
      <w:r>
        <w:rPr>
          <w:b/>
          <w:bCs/>
          <w:color w:val="444444"/>
          <w:sz w:val="21"/>
          <w:szCs w:val="21"/>
        </w:rPr>
        <w:t xml:space="preserve">BRING A FAMILY.</w:t>
      </w:r>
      <w:r>
        <w:rPr>
          <w:color w:val="444444"/>
          <w:sz w:val="21"/>
          <w:szCs w:val="21"/>
        </w:rPr>
        <w:t xml:space="preserve"> Introduce another young man and his family to the program.</w:t>
      </w:r>
    </w:p>
    <w:p>
      <w:pPr>
        <w:spacing w:after="100" w:before="60"/>
      </w:pPr>
      <w:r>
        <w:rPr>
          <w:b/>
          <w:bCs/>
          <w:color w:val="444444"/>
          <w:sz w:val="21"/>
          <w:szCs w:val="21"/>
        </w:rPr>
        <w:t xml:space="preserve">OPEN A DOOR.</w:t>
      </w:r>
      <w:r>
        <w:rPr>
          <w:color w:val="444444"/>
          <w:sz w:val="21"/>
          <w:szCs w:val="21"/>
        </w:rPr>
        <w:t xml:space="preserve"> Connect us to a professional, a business, a facility, a campus, or a mentor.</w:t>
      </w:r>
    </w:p>
    <w:p>
      <w:pPr>
        <w:spacing w:after="100" w:before="60"/>
      </w:pPr>
      <w:r>
        <w:rPr>
          <w:b/>
          <w:bCs/>
          <w:color w:val="444444"/>
          <w:sz w:val="21"/>
          <w:szCs w:val="21"/>
        </w:rPr>
        <w:t xml:space="preserve">TELL OUR STORY.</w:t>
      </w:r>
      <w:r>
        <w:rPr>
          <w:color w:val="444444"/>
          <w:sz w:val="21"/>
          <w:szCs w:val="21"/>
        </w:rPr>
        <w:t xml:space="preserve"> Explain that the Lamplighters is about leadership, academics, maturity, perseverance, service, careers, money, relationships, and access.</w:t>
      </w:r>
    </w:p>
    <w:p>
      <w:pPr>
        <w:pBdr>
          <w:bottom w:val="single" w:color="B8860B" w:sz="6" w:space="1"/>
        </w:pBdr>
        <w:spacing w:after="200" w:before="120"/>
      </w:pPr>
    </w:p>
    <w:p>
      <w:pPr>
        <w:pStyle w:val="Heading2"/>
        <w:spacing w:after="140" w:before="300"/>
      </w:pPr>
      <w:r>
        <w:rPr>
          <w:b/>
          <w:bCs/>
          <w:color w:val="0B1F3A"/>
          <w:sz w:val="27"/>
          <w:szCs w:val="27"/>
        </w:rPr>
        <w:t xml:space="preserve">16 | PARENT / GUARDIAN GUIDE</w:t>
      </w:r>
    </w:p>
    <w:p>
      <w:pPr>
        <w:pStyle w:val="Heading3"/>
        <w:spacing w:after="110" w:before="260"/>
      </w:pPr>
      <w:r>
        <w:rPr>
          <w:b/>
          <w:bCs/>
          <w:color w:val="B8860B"/>
          <w:sz w:val="23"/>
          <w:szCs w:val="23"/>
        </w:rPr>
        <w:t xml:space="preserve">WHAT YOUR SON IS BEING DEVELOPED TO DO</w:t>
      </w:r>
    </w:p>
    <w:p>
      <w:pPr>
        <w:pStyle w:val="ListParagraph"/>
        <w:numPr>
          <w:ilvl w:val="0"/>
          <w:numId w:val="2"/>
        </w:numPr>
        <w:spacing w:after="40" w:before="40"/>
      </w:pPr>
      <w:r>
        <w:rPr>
          <w:color w:val="444444"/>
          <w:sz w:val="21"/>
          <w:szCs w:val="21"/>
        </w:rPr>
        <w:t xml:space="preserve">Lead himself, then lead others</w:t>
      </w:r>
    </w:p>
    <w:p>
      <w:pPr>
        <w:pStyle w:val="ListParagraph"/>
        <w:numPr>
          <w:ilvl w:val="0"/>
          <w:numId w:val="2"/>
        </w:numPr>
        <w:spacing w:after="40" w:before="40"/>
      </w:pPr>
      <w:r>
        <w:rPr>
          <w:color w:val="444444"/>
          <w:sz w:val="21"/>
          <w:szCs w:val="21"/>
        </w:rPr>
        <w:t xml:space="preserve">Handle academics, goals, and applications</w:t>
      </w:r>
    </w:p>
    <w:p>
      <w:pPr>
        <w:pStyle w:val="ListParagraph"/>
        <w:numPr>
          <w:ilvl w:val="0"/>
          <w:numId w:val="2"/>
        </w:numPr>
        <w:spacing w:after="40" w:before="40"/>
      </w:pPr>
      <w:r>
        <w:rPr>
          <w:color w:val="444444"/>
          <w:sz w:val="21"/>
          <w:szCs w:val="21"/>
        </w:rPr>
        <w:t xml:space="preserve">Manage his emotions and take correction</w:t>
      </w:r>
    </w:p>
    <w:p>
      <w:pPr>
        <w:pStyle w:val="ListParagraph"/>
        <w:numPr>
          <w:ilvl w:val="0"/>
          <w:numId w:val="2"/>
        </w:numPr>
        <w:spacing w:after="40" w:before="40"/>
      </w:pPr>
      <w:r>
        <w:rPr>
          <w:color w:val="444444"/>
          <w:sz w:val="21"/>
          <w:szCs w:val="21"/>
        </w:rPr>
        <w:t xml:space="preserve">Finish what he starts</w:t>
      </w:r>
    </w:p>
    <w:p>
      <w:pPr>
        <w:pStyle w:val="ListParagraph"/>
        <w:numPr>
          <w:ilvl w:val="0"/>
          <w:numId w:val="2"/>
        </w:numPr>
        <w:spacing w:after="40" w:before="40"/>
      </w:pPr>
      <w:r>
        <w:rPr>
          <w:color w:val="444444"/>
          <w:sz w:val="21"/>
          <w:szCs w:val="21"/>
        </w:rPr>
        <w:t xml:space="preserve">Serve his community and mentor younger boys</w:t>
      </w:r>
    </w:p>
    <w:p>
      <w:pPr>
        <w:pStyle w:val="ListParagraph"/>
        <w:numPr>
          <w:ilvl w:val="0"/>
          <w:numId w:val="2"/>
        </w:numPr>
        <w:spacing w:after="40" w:before="40"/>
      </w:pPr>
      <w:r>
        <w:rPr>
          <w:color w:val="444444"/>
          <w:sz w:val="21"/>
          <w:szCs w:val="21"/>
        </w:rPr>
        <w:t xml:space="preserve">Speak to adults and follow up professionally</w:t>
      </w:r>
    </w:p>
    <w:p>
      <w:pPr>
        <w:pStyle w:val="ListParagraph"/>
        <w:numPr>
          <w:ilvl w:val="0"/>
          <w:numId w:val="2"/>
        </w:numPr>
        <w:spacing w:after="40" w:before="40"/>
      </w:pPr>
      <w:r>
        <w:rPr>
          <w:color w:val="444444"/>
          <w:sz w:val="21"/>
          <w:szCs w:val="21"/>
        </w:rPr>
        <w:t xml:space="preserve">Understand careers, businesses, money, and ownership</w:t>
      </w:r>
    </w:p>
    <w:p>
      <w:pPr>
        <w:pStyle w:val="ListParagraph"/>
        <w:numPr>
          <w:ilvl w:val="0"/>
          <w:numId w:val="2"/>
        </w:numPr>
        <w:spacing w:after="40" w:before="40"/>
      </w:pPr>
      <w:r>
        <w:rPr>
          <w:color w:val="444444"/>
          <w:sz w:val="21"/>
          <w:szCs w:val="21"/>
        </w:rPr>
        <w:t xml:space="preserve">Enter unfamiliar spaces confidently and respectfully</w:t>
      </w:r>
    </w:p>
    <w:p>
      <w:pPr>
        <w:pStyle w:val="ListParagraph"/>
        <w:numPr>
          <w:ilvl w:val="0"/>
          <w:numId w:val="2"/>
        </w:numPr>
        <w:spacing w:after="40" w:before="40"/>
      </w:pPr>
      <w:r>
        <w:rPr>
          <w:color w:val="444444"/>
          <w:sz w:val="21"/>
          <w:szCs w:val="21"/>
        </w:rPr>
        <w:t xml:space="preserve">Build relationships that outlast the program</w:t>
      </w:r>
    </w:p>
    <w:p>
      <w:pPr>
        <w:pStyle w:val="Heading3"/>
        <w:spacing w:after="110" w:before="260"/>
      </w:pPr>
      <w:r>
        <w:rPr>
          <w:b/>
          <w:bCs/>
          <w:color w:val="B8860B"/>
          <w:sz w:val="23"/>
          <w:szCs w:val="23"/>
        </w:rPr>
        <w:t xml:space="preserve">WHAT FAMILIES CAN EXPECT FROM US</w:t>
      </w:r>
    </w:p>
    <w:p>
      <w:pPr>
        <w:pStyle w:val="ListParagraph"/>
        <w:numPr>
          <w:ilvl w:val="0"/>
          <w:numId w:val="2"/>
        </w:numPr>
        <w:spacing w:after="40" w:before="40"/>
      </w:pPr>
      <w:r>
        <w:rPr>
          <w:color w:val="444444"/>
          <w:sz w:val="21"/>
          <w:szCs w:val="21"/>
        </w:rPr>
        <w:t xml:space="preserve">Clear standards and expectations</w:t>
      </w:r>
    </w:p>
    <w:p>
      <w:pPr>
        <w:pStyle w:val="ListParagraph"/>
        <w:numPr>
          <w:ilvl w:val="0"/>
          <w:numId w:val="2"/>
        </w:numPr>
        <w:spacing w:after="40" w:before="40"/>
      </w:pPr>
      <w:r>
        <w:rPr>
          <w:color w:val="444444"/>
          <w:sz w:val="21"/>
          <w:szCs w:val="21"/>
        </w:rPr>
        <w:t xml:space="preserve">A focus on development, not just activities</w:t>
      </w:r>
    </w:p>
    <w:p>
      <w:pPr>
        <w:pStyle w:val="ListParagraph"/>
        <w:numPr>
          <w:ilvl w:val="0"/>
          <w:numId w:val="2"/>
        </w:numPr>
        <w:spacing w:after="40" w:before="40"/>
      </w:pPr>
      <w:r>
        <w:rPr>
          <w:color w:val="444444"/>
          <w:sz w:val="21"/>
          <w:szCs w:val="21"/>
        </w:rPr>
        <w:t xml:space="preserve">Mentorship, exposure, service, and real professional access</w:t>
      </w:r>
    </w:p>
    <w:p>
      <w:pPr>
        <w:pStyle w:val="ListParagraph"/>
        <w:numPr>
          <w:ilvl w:val="0"/>
          <w:numId w:val="2"/>
        </w:numPr>
        <w:spacing w:after="40" w:before="40"/>
      </w:pPr>
      <w:r>
        <w:rPr>
          <w:color w:val="444444"/>
          <w:sz w:val="21"/>
          <w:szCs w:val="21"/>
        </w:rPr>
        <w:t xml:space="preserve">Monthly communication about schedule and major activities</w:t>
      </w:r>
    </w:p>
    <w:p>
      <w:pPr>
        <w:pStyle w:val="ListParagraph"/>
        <w:numPr>
          <w:ilvl w:val="0"/>
          <w:numId w:val="2"/>
        </w:numPr>
        <w:spacing w:after="40" w:before="40"/>
      </w:pPr>
      <w:r>
        <w:rPr>
          <w:color w:val="444444"/>
          <w:sz w:val="21"/>
          <w:szCs w:val="21"/>
        </w:rPr>
        <w:t xml:space="preserve">Intentional career and economic exposure</w:t>
      </w:r>
    </w:p>
    <w:p>
      <w:pPr>
        <w:pStyle w:val="ListParagraph"/>
        <w:numPr>
          <w:ilvl w:val="0"/>
          <w:numId w:val="2"/>
        </w:numPr>
        <w:spacing w:after="40" w:before="40"/>
      </w:pPr>
      <w:r>
        <w:rPr>
          <w:color w:val="444444"/>
          <w:sz w:val="21"/>
          <w:szCs w:val="21"/>
        </w:rPr>
        <w:t xml:space="preserve">Family engagement events — Mother–Son in October, Father/Mentor–Son in January</w:t>
      </w:r>
    </w:p>
    <w:p>
      <w:pPr>
        <w:pStyle w:val="ListParagraph"/>
        <w:numPr>
          <w:ilvl w:val="0"/>
          <w:numId w:val="2"/>
        </w:numPr>
        <w:spacing w:after="40" w:before="40"/>
      </w:pPr>
      <w:r>
        <w:rPr>
          <w:color w:val="444444"/>
          <w:sz w:val="21"/>
          <w:szCs w:val="21"/>
        </w:rPr>
        <w:t xml:space="preserve">A culture of honesty, discipline, respect, excellence, and belonging</w:t>
      </w:r>
    </w:p>
    <w:p>
      <w:pPr>
        <w:pStyle w:val="Heading3"/>
        <w:spacing w:after="110" w:before="260"/>
      </w:pPr>
      <w:r>
        <w:rPr>
          <w:b/>
          <w:bCs/>
          <w:color w:val="B8860B"/>
          <w:sz w:val="23"/>
          <w:szCs w:val="23"/>
        </w:rPr>
        <w:t xml:space="preserve">HOW FAMILIES CAN SUPPORT</w:t>
      </w:r>
    </w:p>
    <w:p>
      <w:pPr>
        <w:pStyle w:val="ListParagraph"/>
        <w:numPr>
          <w:ilvl w:val="0"/>
          <w:numId w:val="2"/>
        </w:numPr>
        <w:spacing w:after="40" w:before="40"/>
      </w:pPr>
      <w:r>
        <w:rPr>
          <w:color w:val="444444"/>
          <w:sz w:val="21"/>
          <w:szCs w:val="21"/>
        </w:rPr>
        <w:t xml:space="preserve">Reinforce attendance, academics, communication, and responsibility</w:t>
      </w:r>
    </w:p>
    <w:p>
      <w:pPr>
        <w:pStyle w:val="ListParagraph"/>
        <w:numPr>
          <w:ilvl w:val="0"/>
          <w:numId w:val="2"/>
        </w:numPr>
        <w:spacing w:after="40" w:before="40"/>
      </w:pPr>
      <w:r>
        <w:rPr>
          <w:color w:val="444444"/>
          <w:sz w:val="21"/>
          <w:szCs w:val="21"/>
        </w:rPr>
        <w:t xml:space="preserve">Get him there on time and prepared</w:t>
      </w:r>
    </w:p>
    <w:p>
      <w:pPr>
        <w:pStyle w:val="ListParagraph"/>
        <w:numPr>
          <w:ilvl w:val="0"/>
          <w:numId w:val="2"/>
        </w:numPr>
        <w:spacing w:after="40" w:before="40"/>
      </w:pPr>
      <w:r>
        <w:rPr>
          <w:color w:val="444444"/>
          <w:sz w:val="21"/>
          <w:szCs w:val="21"/>
        </w:rPr>
        <w:t xml:space="preserve">Attend events when possible — presence matters more than perfection</w:t>
      </w:r>
    </w:p>
    <w:p>
      <w:pPr>
        <w:pStyle w:val="ListParagraph"/>
        <w:numPr>
          <w:ilvl w:val="0"/>
          <w:numId w:val="2"/>
        </w:numPr>
        <w:spacing w:after="40" w:before="40"/>
      </w:pPr>
      <w:r>
        <w:rPr>
          <w:color w:val="444444"/>
          <w:sz w:val="21"/>
          <w:szCs w:val="21"/>
        </w:rPr>
        <w:t xml:space="preserve">Respect program decisions and development timelines</w:t>
      </w:r>
    </w:p>
    <w:p>
      <w:pPr>
        <w:pStyle w:val="ListParagraph"/>
        <w:numPr>
          <w:ilvl w:val="0"/>
          <w:numId w:val="2"/>
        </w:numPr>
        <w:spacing w:after="40" w:before="40"/>
      </w:pPr>
      <w:r>
        <w:rPr>
          <w:color w:val="444444"/>
          <w:sz w:val="21"/>
          <w:szCs w:val="21"/>
        </w:rPr>
        <w:t xml:space="preserve">Encourage him to own his responsibilities instead of you carrying them</w:t>
      </w:r>
    </w:p>
    <w:p>
      <w:pPr>
        <w:pStyle w:val="ListParagraph"/>
        <w:numPr>
          <w:ilvl w:val="0"/>
          <w:numId w:val="2"/>
        </w:numPr>
        <w:spacing w:after="40" w:before="40"/>
      </w:pPr>
      <w:r>
        <w:rPr>
          <w:color w:val="444444"/>
          <w:sz w:val="21"/>
          <w:szCs w:val="21"/>
        </w:rPr>
        <w:t xml:space="preserve">Tell us early when something is hard</w:t>
      </w:r>
    </w:p>
    <w:p>
      <w:pPr>
        <w:pStyle w:val="ListParagraph"/>
        <w:numPr>
          <w:ilvl w:val="0"/>
          <w:numId w:val="2"/>
        </w:numPr>
        <w:spacing w:after="40" w:before="40"/>
      </w:pPr>
      <w:r>
        <w:rPr>
          <w:color w:val="444444"/>
          <w:sz w:val="21"/>
          <w:szCs w:val="21"/>
        </w:rPr>
        <w:t xml:space="preserve">Connect the chapter to positive people, businesses, and opportunities</w:t>
      </w:r>
    </w:p>
    <w:p>
      <w:pPr>
        <w:pStyle w:val="ListParagraph"/>
        <w:numPr>
          <w:ilvl w:val="0"/>
          <w:numId w:val="2"/>
        </w:numPr>
        <w:spacing w:after="40" w:before="40"/>
      </w:pPr>
      <w:r>
        <w:rPr>
          <w:color w:val="444444"/>
          <w:sz w:val="21"/>
          <w:szCs w:val="21"/>
        </w:rPr>
        <w:t xml:space="preserve">Serve when you can</w:t>
      </w:r>
    </w:p>
    <w:p>
      <w:pPr>
        <w:pStyle w:val="Heading3"/>
        <w:spacing w:after="110" w:before="260"/>
      </w:pPr>
      <w:r>
        <w:rPr>
          <w:b/>
          <w:bCs/>
          <w:color w:val="B8860B"/>
          <w:sz w:val="23"/>
          <w:szCs w:val="23"/>
        </w:rPr>
        <w:t xml:space="preserve">TRANSPORTATION &amp; CONSENT</w:t>
      </w:r>
    </w:p>
    <w:p>
      <w:pPr>
        <w:spacing w:after="100" w:before="60"/>
      </w:pPr>
      <w:r>
        <w:rPr>
          <w:color w:val="444444"/>
          <w:sz w:val="21"/>
          <w:szCs w:val="21"/>
        </w:rPr>
        <w:t xml:space="preserve">Families are responsible for transporting their son to and from sessions and events unless a specific event announcement states otherwise in writing. Transportation and consent language is included in the onboarding and permission documents you sign at the start of the year. If transportation is a barrier for your family, </w:t>
      </w:r>
      <w:r>
        <w:rPr>
          <w:b/>
          <w:bCs/>
          <w:color w:val="444444"/>
          <w:sz w:val="21"/>
          <w:szCs w:val="21"/>
        </w:rPr>
        <w:t xml:space="preserve">tell us before it becomes an absence</w:t>
      </w:r>
      <w:r>
        <w:rPr>
          <w:color w:val="444444"/>
          <w:sz w:val="21"/>
          <w:szCs w:val="21"/>
        </w:rPr>
        <w:t xml:space="preserve"> — we will work to solve it.</w:t>
      </w:r>
    </w:p>
    <w:p>
      <w:pPr>
        <w:pBdr>
          <w:bottom w:val="single" w:color="B8860B" w:sz="6" w:space="1"/>
        </w:pBdr>
        <w:spacing w:after="200" w:before="120"/>
      </w:pPr>
    </w:p>
    <w:p>
      <w:pPr>
        <w:pStyle w:val="Heading2"/>
        <w:spacing w:after="140" w:before="300"/>
      </w:pPr>
      <w:r>
        <w:rPr>
          <w:b/>
          <w:bCs/>
          <w:color w:val="0B1F3A"/>
          <w:sz w:val="27"/>
          <w:szCs w:val="27"/>
        </w:rPr>
        <w:t xml:space="preserve">17 | COMMUNICATION: THREE GROUPS, ONE VILLAGE</w:t>
      </w:r>
    </w:p>
    <w:p>
      <w:pPr>
        <w:spacing w:after="100" w:before="60"/>
      </w:pPr>
      <w:r>
        <w:rPr>
          <w:color w:val="444444"/>
          <w:sz w:val="21"/>
          <w:szCs w:val="21"/>
        </w:rPr>
        <w:t xml:space="preserve">Clear communication builds strong relationships. Each space is designed to uplift, not overwhelm.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B1F3A" w:color="auto" w:val="clear"/>
            <w:tcMar>
              <w:top w:type="dxa" w:w="80"/>
              <w:left w:type="dxa" w:w="110"/>
              <w:bottom w:type="dxa" w:w="80"/>
              <w:right w:type="dxa" w:w="110"/>
            </w:tcMar>
          </w:tcPr>
          <w:p>
            <w:pPr>
              <w:spacing w:after="20" w:before="20"/>
            </w:pPr>
            <w:r>
              <w:rPr>
                <w:b/>
                <w:bCs/>
                <w:color w:val="FFFFFF"/>
                <w:sz w:val="19"/>
                <w:szCs w:val="19"/>
              </w:rPr>
              <w:t xml:space="preserve">Group</w:t>
            </w:r>
          </w:p>
        </w:tc>
        <w:tc>
          <w:tcPr>
            <w:tcW w:type="dxa" w:w="3120"/>
            <w:shd w:fill="0B1F3A" w:color="auto" w:val="clear"/>
            <w:tcMar>
              <w:top w:type="dxa" w:w="80"/>
              <w:left w:type="dxa" w:w="110"/>
              <w:bottom w:type="dxa" w:w="80"/>
              <w:right w:type="dxa" w:w="110"/>
            </w:tcMar>
          </w:tcPr>
          <w:p>
            <w:pPr>
              <w:spacing w:after="20" w:before="20"/>
            </w:pPr>
            <w:r>
              <w:rPr>
                <w:b/>
                <w:bCs/>
                <w:color w:val="FFFFFF"/>
                <w:sz w:val="19"/>
                <w:szCs w:val="19"/>
              </w:rPr>
              <w:t xml:space="preserve">Audience</w:t>
            </w:r>
          </w:p>
        </w:tc>
        <w:tc>
          <w:tcPr>
            <w:tcW w:type="dxa" w:w="3120"/>
            <w:shd w:fill="0B1F3A" w:color="auto" w:val="clear"/>
            <w:tcMar>
              <w:top w:type="dxa" w:w="80"/>
              <w:left w:type="dxa" w:w="110"/>
              <w:bottom w:type="dxa" w:w="80"/>
              <w:right w:type="dxa" w:w="110"/>
            </w:tcMar>
          </w:tcPr>
          <w:p>
            <w:pPr>
              <w:spacing w:after="20" w:before="20"/>
            </w:pPr>
            <w:r>
              <w:rPr>
                <w:b/>
                <w:bCs/>
                <w:color w:val="FFFFFF"/>
                <w:sz w:val="19"/>
                <w:szCs w:val="19"/>
              </w:rPr>
              <w:t xml:space="preserve">Purpose</w:t>
            </w:r>
          </w:p>
        </w:tc>
      </w:tr>
      <w:tr>
        <w:trPr>
          <w:tblHeader w:val="false"/>
        </w:trPr>
        <w:tc>
          <w:tcPr>
            <w:tcW w:type="dxa" w:w="3120"/>
            <w:shd w:fill="FFFFFF" w:color="auto" w:val="clear"/>
            <w:tcMar>
              <w:top w:type="dxa" w:w="80"/>
              <w:left w:type="dxa" w:w="110"/>
              <w:bottom w:type="dxa" w:w="80"/>
              <w:right w:type="dxa" w:w="110"/>
            </w:tcMar>
          </w:tcPr>
          <w:p>
            <w:pPr>
              <w:spacing w:after="20" w:before="20"/>
            </w:pPr>
            <w:r>
              <w:rPr>
                <w:b/>
                <w:bCs/>
                <w:color w:val="444444"/>
                <w:sz w:val="19"/>
                <w:szCs w:val="19"/>
              </w:rPr>
              <w:t xml:space="preserve">RocOLL — Students</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Lamplighters only</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Reminders, updates, and encouragement direct to the young men. This is where your son learns to manage himself.</w:t>
            </w:r>
          </w:p>
        </w:tc>
      </w:tr>
      <w:tr>
        <w:trPr>
          <w:tblHeader w:val="false"/>
        </w:trPr>
        <w:tc>
          <w:tcPr>
            <w:tcW w:type="dxa" w:w="3120"/>
            <w:shd w:fill="F4F6F8" w:color="auto" w:val="clear"/>
            <w:tcMar>
              <w:top w:type="dxa" w:w="80"/>
              <w:left w:type="dxa" w:w="110"/>
              <w:bottom w:type="dxa" w:w="80"/>
              <w:right w:type="dxa" w:w="110"/>
            </w:tcMar>
          </w:tcPr>
          <w:p>
            <w:pPr>
              <w:spacing w:after="20" w:before="20"/>
            </w:pPr>
            <w:r>
              <w:rPr>
                <w:b/>
                <w:bCs/>
                <w:color w:val="444444"/>
                <w:sz w:val="19"/>
                <w:szCs w:val="19"/>
              </w:rPr>
              <w:t xml:space="preserve">Parents &amp; Guardians</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Parents &amp; guardians only</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Session updates, dress codes, event logistics, reminders, and a place your voice matters.</w:t>
            </w:r>
          </w:p>
        </w:tc>
      </w:tr>
      <w:tr>
        <w:trPr>
          <w:tblHeader w:val="false"/>
        </w:trPr>
        <w:tc>
          <w:tcPr>
            <w:tcW w:type="dxa" w:w="3120"/>
            <w:shd w:fill="FFFFFF" w:color="auto" w:val="clear"/>
            <w:tcMar>
              <w:top w:type="dxa" w:w="80"/>
              <w:left w:type="dxa" w:w="110"/>
              <w:bottom w:type="dxa" w:w="80"/>
              <w:right w:type="dxa" w:w="110"/>
            </w:tcMar>
          </w:tcPr>
          <w:p>
            <w:pPr>
              <w:spacing w:after="20" w:before="20"/>
            </w:pPr>
            <w:r>
              <w:rPr>
                <w:b/>
                <w:bCs/>
                <w:color w:val="444444"/>
                <w:sz w:val="19"/>
                <w:szCs w:val="19"/>
              </w:rPr>
              <w:t xml:space="preserve">Da Village</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Everyone</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The celebration space — wins, service calls, photos, shout-outs, and the heartbeat of the community.</w:t>
            </w:r>
          </w:p>
        </w:tc>
      </w:tr>
    </w:tbl>
    <w:p>
      <w:pPr>
        <w:spacing w:after="160"/>
      </w:pPr>
    </w:p>
    <w:p>
      <w:pPr>
        <w:spacing w:after="100" w:before="60"/>
      </w:pPr>
      <w:r>
        <w:rPr>
          <w:color w:val="444444"/>
          <w:sz w:val="21"/>
          <w:szCs w:val="21"/>
        </w:rPr>
        <w:t xml:space="preserve">Most updates come by email and WhatsApp. Major announcements also go on the printable </w:t>
      </w:r>
      <w:r>
        <w:rPr>
          <w:b/>
          <w:bCs/>
          <w:color w:val="444444"/>
          <w:sz w:val="21"/>
          <w:szCs w:val="21"/>
        </w:rPr>
        <w:t xml:space="preserve">"Keeping Up With Da Village"</w:t>
      </w:r>
      <w:r>
        <w:rPr>
          <w:color w:val="444444"/>
          <w:sz w:val="21"/>
          <w:szCs w:val="21"/>
        </w:rPr>
        <w:t xml:space="preserve"> calendar.</w:t>
      </w:r>
    </w:p>
    <w:p>
      <w:pPr>
        <w:spacing w:after="100" w:before="60"/>
      </w:pPr>
      <w:r>
        <w:rPr>
          <w:b/>
          <w:bCs/>
          <w:color w:val="444444"/>
          <w:sz w:val="21"/>
          <w:szCs w:val="21"/>
        </w:rPr>
        <w:t xml:space="preserve">Direct line to Coach G:</w:t>
      </w:r>
      <w:r>
        <w:rPr>
          <w:color w:val="444444"/>
          <w:sz w:val="21"/>
          <w:szCs w:val="21"/>
        </w:rPr>
        <w:t xml:space="preserve"> CoachG@omegalamplighters.org | 850.509.8389</w:t>
      </w:r>
    </w:p>
    <w:p>
      <w:pPr>
        <w:pBdr>
          <w:left w:val="single" w:color="B8860B" w:sz="18" w:space="12"/>
        </w:pBdr>
        <w:spacing w:after="80" w:before="80"/>
        <w:ind w:left="360"/>
      </w:pPr>
      <w:r>
        <w:rPr>
          <w:i/>
          <w:iCs/>
          <w:color w:val="0B1F3A"/>
          <w:sz w:val="22"/>
          <w:szCs w:val="22"/>
        </w:rPr>
        <w:t xml:space="preserve">"If you're in the right group, you'll always have the right support."</w:t>
      </w:r>
    </w:p>
    <w:p>
      <w:pPr>
        <w:spacing w:after="120"/>
      </w:pPr>
    </w:p>
    <w:p>
      <w:pPr>
        <w:pBdr>
          <w:bottom w:val="single" w:color="B8860B" w:sz="6" w:space="1"/>
        </w:pBdr>
        <w:spacing w:after="200" w:before="120"/>
      </w:pPr>
    </w:p>
    <w:p>
      <w:pPr>
        <w:pStyle w:val="Heading2"/>
        <w:spacing w:after="140" w:before="300"/>
      </w:pPr>
      <w:r>
        <w:rPr>
          <w:b/>
          <w:bCs/>
          <w:color w:val="0B1F3A"/>
          <w:sz w:val="27"/>
          <w:szCs w:val="27"/>
        </w:rPr>
        <w:t xml:space="preserve">18 | WHAT YOUR SON LEAVES WITH</w:t>
      </w:r>
    </w:p>
    <w:p>
      <w:pPr>
        <w:pStyle w:val="Heading3"/>
        <w:spacing w:after="110" w:before="260"/>
      </w:pPr>
      <w:r>
        <w:rPr>
          <w:b/>
          <w:bCs/>
          <w:color w:val="B8860B"/>
          <w:sz w:val="23"/>
          <w:szCs w:val="23"/>
        </w:rPr>
        <w:t xml:space="preserve">THE LAMPLIGHTER GRADUATION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B1F3A" w:color="auto" w:val="clear"/>
            <w:tcMar>
              <w:top w:type="dxa" w:w="80"/>
              <w:left w:type="dxa" w:w="110"/>
              <w:bottom w:type="dxa" w:w="80"/>
              <w:right w:type="dxa" w:w="110"/>
            </w:tcMar>
          </w:tcPr>
          <w:p>
            <w:pPr>
              <w:spacing w:after="20" w:before="20"/>
            </w:pPr>
            <w:r>
              <w:rPr>
                <w:b/>
                <w:bCs/>
                <w:color w:val="FFFFFF"/>
                <w:sz w:val="19"/>
                <w:szCs w:val="19"/>
              </w:rPr>
              <w:t xml:space="preserve">He Leaves With</w:t>
            </w:r>
          </w:p>
        </w:tc>
        <w:tc>
          <w:tcPr>
            <w:tcW w:type="dxa" w:w="3120"/>
            <w:shd w:fill="0B1F3A" w:color="auto" w:val="clear"/>
            <w:tcMar>
              <w:top w:type="dxa" w:w="80"/>
              <w:left w:type="dxa" w:w="110"/>
              <w:bottom w:type="dxa" w:w="80"/>
              <w:right w:type="dxa" w:w="110"/>
            </w:tcMar>
          </w:tcPr>
          <w:p>
            <w:pPr>
              <w:spacing w:after="20" w:before="20"/>
            </w:pPr>
            <w:r>
              <w:rPr>
                <w:b/>
                <w:bCs/>
                <w:color w:val="FFFFFF"/>
                <w:sz w:val="19"/>
                <w:szCs w:val="19"/>
              </w:rPr>
              <w:t xml:space="preserve">Why It Matters</w:t>
            </w:r>
          </w:p>
        </w:tc>
        <w:tc>
          <w:tcPr>
            <w:tcW w:type="dxa" w:w="3120"/>
            <w:shd w:fill="0B1F3A" w:color="auto" w:val="clear"/>
            <w:tcMar>
              <w:top w:type="dxa" w:w="80"/>
              <w:left w:type="dxa" w:w="110"/>
              <w:bottom w:type="dxa" w:w="80"/>
              <w:right w:type="dxa" w:w="110"/>
            </w:tcMar>
          </w:tcPr>
          <w:p>
            <w:pPr>
              <w:spacing w:after="20" w:before="20"/>
            </w:pPr>
            <w:r>
              <w:rPr>
                <w:b/>
                <w:bCs/>
                <w:color w:val="FFFFFF"/>
                <w:sz w:val="19"/>
                <w:szCs w:val="19"/>
              </w:rPr>
              <w:t xml:space="preserve">Evidence</w:t>
            </w:r>
          </w:p>
        </w:tc>
      </w:tr>
      <w:tr>
        <w:trPr>
          <w:tblHeader w:val="false"/>
        </w:trPr>
        <w:tc>
          <w:tcPr>
            <w:tcW w:type="dxa" w:w="3120"/>
            <w:shd w:fill="FFFFFF" w:color="auto" w:val="clear"/>
            <w:tcMar>
              <w:top w:type="dxa" w:w="80"/>
              <w:left w:type="dxa" w:w="110"/>
              <w:bottom w:type="dxa" w:w="80"/>
              <w:right w:type="dxa" w:w="110"/>
            </w:tcMar>
          </w:tcPr>
          <w:p>
            <w:pPr>
              <w:spacing w:after="20" w:before="20"/>
            </w:pPr>
            <w:r>
              <w:rPr>
                <w:b/>
                <w:bCs/>
                <w:color w:val="444444"/>
                <w:sz w:val="19"/>
                <w:szCs w:val="19"/>
              </w:rPr>
              <w:t xml:space="preserve">A LEADERSHIP RECORD</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Leadership identity</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Sessions led, events run, younger boys mentored</w:t>
            </w:r>
          </w:p>
        </w:tc>
      </w:tr>
      <w:tr>
        <w:trPr>
          <w:tblHeader w:val="false"/>
        </w:trPr>
        <w:tc>
          <w:tcPr>
            <w:tcW w:type="dxa" w:w="3120"/>
            <w:shd w:fill="F4F6F8" w:color="auto" w:val="clear"/>
            <w:tcMar>
              <w:top w:type="dxa" w:w="80"/>
              <w:left w:type="dxa" w:w="110"/>
              <w:bottom w:type="dxa" w:w="80"/>
              <w:right w:type="dxa" w:w="110"/>
            </w:tcMar>
          </w:tcPr>
          <w:p>
            <w:pPr>
              <w:spacing w:after="20" w:before="20"/>
            </w:pPr>
            <w:r>
              <w:rPr>
                <w:b/>
                <w:bCs/>
                <w:color w:val="444444"/>
                <w:sz w:val="19"/>
                <w:szCs w:val="19"/>
              </w:rPr>
              <w:t xml:space="preserve">AN ACADEMIC PLAN</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Foundation</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Goals, test milestones, college/career capital plan</w:t>
            </w:r>
          </w:p>
        </w:tc>
      </w:tr>
      <w:tr>
        <w:trPr>
          <w:tblHeader w:val="false"/>
        </w:trPr>
        <w:tc>
          <w:tcPr>
            <w:tcW w:type="dxa" w:w="3120"/>
            <w:shd w:fill="FFFFFF" w:color="auto" w:val="clear"/>
            <w:tcMar>
              <w:top w:type="dxa" w:w="80"/>
              <w:left w:type="dxa" w:w="110"/>
              <w:bottom w:type="dxa" w:w="80"/>
              <w:right w:type="dxa" w:w="110"/>
            </w:tcMar>
          </w:tcPr>
          <w:p>
            <w:pPr>
              <w:spacing w:after="20" w:before="20"/>
            </w:pPr>
            <w:r>
              <w:rPr>
                <w:b/>
                <w:bCs/>
                <w:color w:val="444444"/>
                <w:sz w:val="19"/>
                <w:szCs w:val="19"/>
              </w:rPr>
              <w:t xml:space="preserve">A RÉSUMÉ</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Professional identity</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Service, leadership, work-based experiences</w:t>
            </w:r>
          </w:p>
        </w:tc>
      </w:tr>
      <w:tr>
        <w:trPr>
          <w:tblHeader w:val="false"/>
        </w:trPr>
        <w:tc>
          <w:tcPr>
            <w:tcW w:type="dxa" w:w="3120"/>
            <w:shd w:fill="F4F6F8" w:color="auto" w:val="clear"/>
            <w:tcMar>
              <w:top w:type="dxa" w:w="80"/>
              <w:left w:type="dxa" w:w="110"/>
              <w:bottom w:type="dxa" w:w="80"/>
              <w:right w:type="dxa" w:w="110"/>
            </w:tcMar>
          </w:tcPr>
          <w:p>
            <w:pPr>
              <w:spacing w:after="20" w:before="20"/>
            </w:pPr>
            <w:r>
              <w:rPr>
                <w:b/>
                <w:bCs/>
                <w:color w:val="444444"/>
                <w:sz w:val="19"/>
                <w:szCs w:val="19"/>
              </w:rPr>
              <w:t xml:space="preserve">A NETWORK</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Relationship capital</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Contact list with documented introductions and follow-up</w:t>
            </w:r>
          </w:p>
        </w:tc>
      </w:tr>
      <w:tr>
        <w:trPr>
          <w:tblHeader w:val="false"/>
        </w:trPr>
        <w:tc>
          <w:tcPr>
            <w:tcW w:type="dxa" w:w="3120"/>
            <w:shd w:fill="FFFFFF" w:color="auto" w:val="clear"/>
            <w:tcMar>
              <w:top w:type="dxa" w:w="80"/>
              <w:left w:type="dxa" w:w="110"/>
              <w:bottom w:type="dxa" w:w="80"/>
              <w:right w:type="dxa" w:w="110"/>
            </w:tcMar>
          </w:tcPr>
          <w:p>
            <w:pPr>
              <w:spacing w:after="20" w:before="20"/>
            </w:pPr>
            <w:r>
              <w:rPr>
                <w:b/>
                <w:bCs/>
                <w:color w:val="444444"/>
                <w:sz w:val="19"/>
                <w:szCs w:val="19"/>
              </w:rPr>
              <w:t xml:space="preserve">AN 18-O PORTFOLIO</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Experience + reflection</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Every monthly artifact, start to finish</w:t>
            </w:r>
          </w:p>
        </w:tc>
      </w:tr>
      <w:tr>
        <w:trPr>
          <w:tblHeader w:val="false"/>
        </w:trPr>
        <w:tc>
          <w:tcPr>
            <w:tcW w:type="dxa" w:w="3120"/>
            <w:shd w:fill="F4F6F8" w:color="auto" w:val="clear"/>
            <w:tcMar>
              <w:top w:type="dxa" w:w="80"/>
              <w:left w:type="dxa" w:w="110"/>
              <w:bottom w:type="dxa" w:w="80"/>
              <w:right w:type="dxa" w:w="110"/>
            </w:tcMar>
          </w:tcPr>
          <w:p>
            <w:pPr>
              <w:spacing w:after="20" w:before="20"/>
            </w:pPr>
            <w:r>
              <w:rPr>
                <w:b/>
                <w:bCs/>
                <w:color w:val="444444"/>
                <w:sz w:val="19"/>
                <w:szCs w:val="19"/>
              </w:rPr>
              <w:t xml:space="preserve">AN OPPORTUNITY THESIS</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Ownership thinking</w:t>
            </w:r>
          </w:p>
        </w:tc>
        <w:tc>
          <w:tcPr>
            <w:tcW w:type="dxa" w:w="3120"/>
            <w:shd w:fill="F4F6F8" w:color="auto" w:val="clear"/>
            <w:tcMar>
              <w:top w:type="dxa" w:w="80"/>
              <w:left w:type="dxa" w:w="110"/>
              <w:bottom w:type="dxa" w:w="80"/>
              <w:right w:type="dxa" w:w="110"/>
            </w:tcMar>
          </w:tcPr>
          <w:p>
            <w:pPr>
              <w:spacing w:after="20" w:before="20"/>
            </w:pPr>
            <w:r>
              <w:rPr>
                <w:color w:val="444444"/>
                <w:sz w:val="19"/>
                <w:szCs w:val="19"/>
              </w:rPr>
              <w:t xml:space="preserve">His own public pitch at the June Summit</w:t>
            </w:r>
          </w:p>
        </w:tc>
      </w:tr>
      <w:tr>
        <w:trPr>
          <w:tblHeader w:val="false"/>
        </w:trPr>
        <w:tc>
          <w:tcPr>
            <w:tcW w:type="dxa" w:w="3120"/>
            <w:shd w:fill="FFFFFF" w:color="auto" w:val="clear"/>
            <w:tcMar>
              <w:top w:type="dxa" w:w="80"/>
              <w:left w:type="dxa" w:w="110"/>
              <w:bottom w:type="dxa" w:w="80"/>
              <w:right w:type="dxa" w:w="110"/>
            </w:tcMar>
          </w:tcPr>
          <w:p>
            <w:pPr>
              <w:spacing w:after="20" w:before="20"/>
            </w:pPr>
            <w:r>
              <w:rPr>
                <w:b/>
                <w:bCs/>
                <w:color w:val="444444"/>
                <w:sz w:val="19"/>
                <w:szCs w:val="19"/>
              </w:rPr>
              <w:t xml:space="preserve">A PERSON WHO ANSWERS HIS CALL</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Social capital</w:t>
            </w:r>
          </w:p>
        </w:tc>
        <w:tc>
          <w:tcPr>
            <w:tcW w:type="dxa" w:w="3120"/>
            <w:shd w:fill="FFFFFF" w:color="auto" w:val="clear"/>
            <w:tcMar>
              <w:top w:type="dxa" w:w="80"/>
              <w:left w:type="dxa" w:w="110"/>
              <w:bottom w:type="dxa" w:w="80"/>
              <w:right w:type="dxa" w:w="110"/>
            </w:tcMar>
          </w:tcPr>
          <w:p>
            <w:pPr>
              <w:spacing w:after="20" w:before="20"/>
            </w:pPr>
            <w:r>
              <w:rPr>
                <w:color w:val="444444"/>
                <w:sz w:val="19"/>
                <w:szCs w:val="19"/>
              </w:rPr>
              <w:t xml:space="preserve">At least one active adult mentor or industry relationship</w:t>
            </w:r>
          </w:p>
        </w:tc>
      </w:tr>
    </w:tbl>
    <w:p>
      <w:pPr>
        <w:spacing w:after="160"/>
      </w:pPr>
    </w:p>
    <w:p>
      <w:pPr>
        <w:pBdr>
          <w:bottom w:val="single" w:color="B8860B" w:sz="6" w:space="1"/>
        </w:pBdr>
        <w:spacing w:after="200" w:before="120"/>
      </w:pPr>
    </w:p>
    <w:p>
      <w:pPr>
        <w:pStyle w:val="Heading2"/>
        <w:spacing w:after="140" w:before="300"/>
      </w:pPr>
      <w:r>
        <w:rPr>
          <w:b/>
          <w:bCs/>
          <w:color w:val="0B1F3A"/>
          <w:sz w:val="27"/>
          <w:szCs w:val="27"/>
        </w:rPr>
        <w:t xml:space="preserve">19 | THE LAMPLIGHTER PROMISE</w:t>
      </w:r>
    </w:p>
    <w:p>
      <w:pPr>
        <w:spacing w:after="100" w:before="60"/>
      </w:pPr>
      <w:r>
        <w:rPr>
          <w:b/>
          <w:bCs/>
          <w:color w:val="444444"/>
          <w:sz w:val="21"/>
          <w:szCs w:val="21"/>
        </w:rPr>
        <w:t xml:space="preserve">WE DEVELOP LEADERS.</w:t>
      </w:r>
    </w:p>
    <w:p>
      <w:pPr>
        <w:spacing w:after="100" w:before="60"/>
      </w:pPr>
      <w:r>
        <w:rPr>
          <w:color w:val="444444"/>
          <w:sz w:val="21"/>
          <w:szCs w:val="21"/>
        </w:rPr>
        <w:t xml:space="preserve">They can run the room.</w:t>
      </w:r>
    </w:p>
    <w:p>
      <w:pPr>
        <w:spacing w:after="100" w:before="60"/>
      </w:pPr>
      <w:r>
        <w:rPr>
          <w:b/>
          <w:bCs/>
          <w:color w:val="444444"/>
          <w:sz w:val="21"/>
          <w:szCs w:val="21"/>
        </w:rPr>
        <w:t xml:space="preserve">WE DEVELOP SCHOLARS.</w:t>
      </w:r>
    </w:p>
    <w:p>
      <w:pPr>
        <w:spacing w:after="100" w:before="60"/>
      </w:pPr>
      <w:r>
        <w:rPr>
          <w:color w:val="444444"/>
          <w:sz w:val="21"/>
          <w:szCs w:val="21"/>
        </w:rPr>
        <w:t xml:space="preserve">They handle their business first.</w:t>
      </w:r>
    </w:p>
    <w:p>
      <w:pPr>
        <w:spacing w:after="100" w:before="60"/>
      </w:pPr>
      <w:r>
        <w:rPr>
          <w:b/>
          <w:bCs/>
          <w:color w:val="444444"/>
          <w:sz w:val="21"/>
          <w:szCs w:val="21"/>
        </w:rPr>
        <w:t xml:space="preserve">WE DEVELOP MEN.</w:t>
      </w:r>
    </w:p>
    <w:p>
      <w:pPr>
        <w:spacing w:after="100" w:before="60"/>
      </w:pPr>
      <w:r>
        <w:rPr>
          <w:color w:val="444444"/>
          <w:sz w:val="21"/>
          <w:szCs w:val="21"/>
        </w:rPr>
        <w:t xml:space="preserve">They understand maturity, honesty, and perseverance.</w:t>
      </w:r>
    </w:p>
    <w:p>
      <w:pPr>
        <w:spacing w:after="100" w:before="60"/>
      </w:pPr>
      <w:r>
        <w:rPr>
          <w:b/>
          <w:bCs/>
          <w:color w:val="444444"/>
          <w:sz w:val="21"/>
          <w:szCs w:val="21"/>
        </w:rPr>
        <w:t xml:space="preserve">WE DEVELOP PROFESSIONALS.</w:t>
      </w:r>
    </w:p>
    <w:p>
      <w:pPr>
        <w:spacing w:after="100" w:before="60"/>
      </w:pPr>
      <w:r>
        <w:rPr>
          <w:color w:val="444444"/>
          <w:sz w:val="21"/>
          <w:szCs w:val="21"/>
        </w:rPr>
        <w:t xml:space="preserve">They understand careers, business, relationships, and ownership.</w:t>
      </w:r>
    </w:p>
    <w:p>
      <w:pPr>
        <w:spacing w:after="100" w:before="60"/>
      </w:pPr>
      <w:r>
        <w:rPr>
          <w:b/>
          <w:bCs/>
          <w:color w:val="444444"/>
          <w:sz w:val="21"/>
          <w:szCs w:val="21"/>
        </w:rPr>
        <w:t xml:space="preserve">WE DEVELOP ACCESS.</w:t>
      </w:r>
    </w:p>
    <w:p>
      <w:pPr>
        <w:spacing w:after="100" w:before="60"/>
      </w:pPr>
      <w:r>
        <w:rPr>
          <w:color w:val="444444"/>
          <w:sz w:val="21"/>
          <w:szCs w:val="21"/>
        </w:rPr>
        <w:t xml:space="preserve">They leave knowing they belong in rooms that can change their lives.</w:t>
      </w:r>
    </w:p>
    <w:p>
      <w:pPr>
        <w:pBdr>
          <w:left w:val="single" w:color="B8860B" w:sz="18" w:space="12"/>
        </w:pBdr>
        <w:spacing w:after="80" w:before="80"/>
        <w:ind w:left="360"/>
      </w:pPr>
      <w:r>
        <w:rPr>
          <w:b/>
          <w:bCs/>
          <w:i/>
          <w:iCs/>
          <w:color w:val="0B1F3A"/>
          <w:sz w:val="22"/>
          <w:szCs w:val="22"/>
        </w:rPr>
        <w:t xml:space="preserve">THE TEST:</w:t>
      </w:r>
      <w:r>
        <w:rPr>
          <w:i/>
          <w:iCs/>
          <w:color w:val="0B1F3A"/>
          <w:sz w:val="22"/>
          <w:szCs w:val="22"/>
        </w:rPr>
        <w:t xml:space="preserve"> Can he learn the game, read the room, follow the money, and create an opportunity?</w:t>
      </w:r>
    </w:p>
    <w:p>
      <w:pPr>
        <w:pBdr>
          <w:left w:val="single" w:color="B8860B" w:sz="18" w:space="12"/>
        </w:pBdr>
        <w:spacing w:after="80" w:before="80"/>
        <w:ind w:left="360"/>
      </w:pPr>
      <w:r>
        <w:rPr>
          <w:i/>
          <w:iCs/>
          <w:color w:val="0B1F3A"/>
          <w:sz w:val="22"/>
          <w:szCs w:val="22"/>
        </w:rPr>
        <w:t xml:space="preserve">If yes, this is working.</w:t>
      </w:r>
    </w:p>
    <w:p>
      <w:pPr>
        <w:spacing w:after="120"/>
      </w:pPr>
    </w:p>
    <w:p>
      <w:pPr>
        <w:pBdr>
          <w:bottom w:val="single" w:color="B8860B" w:sz="6" w:space="1"/>
        </w:pBdr>
        <w:spacing w:after="200" w:before="120"/>
      </w:pPr>
    </w:p>
    <w:p>
      <w:pPr>
        <w:pStyle w:val="Heading2"/>
        <w:spacing w:after="140" w:before="300"/>
      </w:pPr>
      <w:r>
        <w:rPr>
          <w:b/>
          <w:bCs/>
          <w:color w:val="0B1F3A"/>
          <w:sz w:val="27"/>
          <w:szCs w:val="27"/>
        </w:rPr>
        <w:t xml:space="preserve">20 | LAMPLIGHTER &amp; FAMILY ACKNOWLEDGMENT</w:t>
      </w:r>
    </w:p>
    <w:p>
      <w:pPr>
        <w:spacing w:after="100" w:before="60"/>
      </w:pPr>
      <w:r>
        <w:rPr>
          <w:color w:val="444444"/>
          <w:sz w:val="21"/>
          <w:szCs w:val="21"/>
        </w:rPr>
        <w:t xml:space="preserve">I understand that the Rochester Omega Lamplighters is a development program with expectations in leadership, academics, maturity, perseverance, service, professionalism, and family partnership. I understand that membership is maintained through the standard, not by induction alone, and that class size is limited by our chapter's volunteer capacity.</w:t>
      </w:r>
    </w:p>
    <w:p>
      <w:pPr>
        <w:spacing w:after="100" w:before="60"/>
      </w:pPr>
      <w:r>
        <w:rPr>
          <w:color w:val="444444"/>
          <w:sz w:val="21"/>
          <w:szCs w:val="21"/>
        </w:rPr>
        <w:t xml:space="preserve">I have read this guide with my son and we understand the standards, the calendar, the communication expectations, and how our family can help build this chapter.</w:t>
      </w:r>
    </w:p>
    <w:p>
      <w:pPr>
        <w:spacing w:after="100" w:before="60"/>
      </w:pPr>
      <w:r>
        <w:rPr>
          <w:color w:val="444444"/>
          <w:sz w:val="21"/>
          <w:szCs w:val="21"/>
        </w:rPr>
        <w:t xml:space="preserve">Lamplighter Name: _______________________________________________</w:t>
      </w:r>
    </w:p>
    <w:p>
      <w:pPr>
        <w:spacing w:after="100" w:before="60"/>
      </w:pPr>
      <w:r>
        <w:rPr>
          <w:color w:val="444444"/>
          <w:sz w:val="21"/>
          <w:szCs w:val="21"/>
        </w:rPr>
        <w:t xml:space="preserve">Lamplighter Signature: ___________________________________________</w:t>
      </w:r>
    </w:p>
    <w:p>
      <w:pPr>
        <w:spacing w:after="100" w:before="60"/>
      </w:pPr>
      <w:r>
        <w:rPr>
          <w:color w:val="444444"/>
          <w:sz w:val="21"/>
          <w:szCs w:val="21"/>
        </w:rPr>
        <w:t xml:space="preserve">Parent/Guardian Name: ___________________________________________</w:t>
      </w:r>
    </w:p>
    <w:p>
      <w:pPr>
        <w:spacing w:after="100" w:before="60"/>
      </w:pPr>
      <w:r>
        <w:rPr>
          <w:color w:val="444444"/>
          <w:sz w:val="21"/>
          <w:szCs w:val="21"/>
        </w:rPr>
        <w:t xml:space="preserve">Parent/Guardian Signature: ________________________________________</w:t>
      </w:r>
    </w:p>
    <w:p>
      <w:pPr>
        <w:spacing w:after="100" w:before="60"/>
      </w:pPr>
      <w:r>
        <w:rPr>
          <w:color w:val="444444"/>
          <w:sz w:val="21"/>
          <w:szCs w:val="21"/>
        </w:rPr>
        <w:t xml:space="preserve">Date: _______________________</w:t>
      </w:r>
    </w:p>
    <w:p>
      <w:pPr>
        <w:spacing w:after="100" w:before="60"/>
      </w:pPr>
      <w:r>
        <w:rPr>
          <w:b/>
          <w:bCs/>
          <w:color w:val="444444"/>
          <w:sz w:val="21"/>
          <w:szCs w:val="21"/>
        </w:rPr>
        <w:t xml:space="preserve">Our family can serve approximately _______ hours per month. We are good at: _________________________________________________</w:t>
      </w:r>
    </w:p>
    <w:p>
      <w:pPr>
        <w:pBdr>
          <w:bottom w:val="single" w:color="B8860B" w:sz="6" w:space="1"/>
        </w:pBdr>
        <w:spacing w:after="200" w:before="120"/>
      </w:pPr>
    </w:p>
    <w:p>
      <w:pPr>
        <w:spacing w:after="100" w:before="60"/>
      </w:pPr>
      <w:r>
        <w:rPr>
          <w:i/>
          <w:iCs/>
          <w:color w:val="444444"/>
          <w:sz w:val="21"/>
          <w:szCs w:val="21"/>
        </w:rPr>
        <w:t xml:space="preserve">Rochester Omega Lamplighters • More Than a Program. A Pathway.</w:t>
      </w:r>
    </w:p>
    <w:p>
      <w:pPr>
        <w:spacing w:after="100" w:before="60"/>
      </w:pPr>
      <w:r>
        <w:rPr>
          <w:i/>
          <w:iCs/>
          <w:color w:val="444444"/>
          <w:sz w:val="21"/>
          <w:szCs w:val="21"/>
        </w:rPr>
        <w:t xml:space="preserve">#WeAreKings #RocOLL #DaVillage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4444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2026-08-23T07:58:04.330Z</dcterms:created>
  <dcterms:modified xsi:type="dcterms:W3CDTF">2026-08-23T07:58:04.330Z</dcterms:modified>
</cp:coreProperties>
</file>

<file path=docProps/custom.xml><?xml version="1.0" encoding="utf-8"?>
<Properties xmlns="http://schemas.openxmlformats.org/officeDocument/2006/custom-properties" xmlns:vt="http://schemas.openxmlformats.org/officeDocument/2006/docPropsVTypes"/>
</file>