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D48" w:rsidRDefault="00676D48" w:rsidP="00676D48">
      <w:pPr>
        <w:pStyle w:val="Heading1"/>
      </w:pPr>
      <w:r>
        <w:t xml:space="preserve">Donitsikaavion luominen </w:t>
      </w:r>
      <w:proofErr w:type="spellStart"/>
      <w:r>
        <w:t>Tableaussa</w:t>
      </w:r>
      <w:proofErr w:type="spellEnd"/>
    </w:p>
    <w:p w:rsidR="00676D48" w:rsidRDefault="00676D48" w:rsidP="00676D48">
      <w:pPr>
        <w:rPr>
          <w:i/>
        </w:rPr>
      </w:pPr>
      <w:r w:rsidRPr="00676D48">
        <w:rPr>
          <w:i/>
        </w:rPr>
        <w:t xml:space="preserve">Testattu </w:t>
      </w:r>
      <w:proofErr w:type="spellStart"/>
      <w:r w:rsidRPr="00676D48">
        <w:rPr>
          <w:i/>
        </w:rPr>
        <w:t>Tableau</w:t>
      </w:r>
      <w:proofErr w:type="spellEnd"/>
      <w:r w:rsidRPr="00676D48">
        <w:rPr>
          <w:i/>
        </w:rPr>
        <w:t xml:space="preserve"> Desktopin versi</w:t>
      </w:r>
      <w:bookmarkStart w:id="0" w:name="_GoBack"/>
      <w:bookmarkEnd w:id="0"/>
      <w:r w:rsidRPr="00676D48">
        <w:rPr>
          <w:i/>
        </w:rPr>
        <w:t>oissa 10.2,10.3</w:t>
      </w:r>
    </w:p>
    <w:p w:rsidR="009124B5" w:rsidRDefault="00C4720A" w:rsidP="00676D48">
      <w:r>
        <w:t>Lopputavoitteena on seuraavan näköinen kaavio:</w:t>
      </w:r>
    </w:p>
    <w:p w:rsidR="00C4720A" w:rsidRDefault="00C4720A" w:rsidP="00676D48">
      <w:r>
        <w:rPr>
          <w:noProof/>
        </w:rPr>
        <w:drawing>
          <wp:inline distT="0" distB="0" distL="0" distR="0" wp14:anchorId="13442876" wp14:editId="7F7AF5FF">
            <wp:extent cx="6060558" cy="24806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5342" cy="2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0A" w:rsidRDefault="00C4720A" w:rsidP="00676D48">
      <w:r>
        <w:t>Donitsikaaviolla esitetään osuuksia kokonaisuudesta. Erona piirakkakaavioon donitsikaaviossa osuus hahmottuu kaaren pituudella, kun taas piirakkakaaviossa osuus kuvataan sektorin pinta-alalla.</w:t>
      </w:r>
    </w:p>
    <w:p w:rsidR="00C4720A" w:rsidRDefault="00E35A5B" w:rsidP="00676D48">
      <w:r>
        <w:t>Kaaviossa esitetään tässä tapauksessa tehtävän edistyminen prosentteina. Tarvittavia tietoja ovat siis tehtävän nimi, ja miten suuri osuus siitä on suoritettu. Tietolähde visualisoinnissa näyttää tältä:</w:t>
      </w:r>
    </w:p>
    <w:p w:rsidR="00E35A5B" w:rsidRDefault="00EE3AFC" w:rsidP="00676D48">
      <w:r>
        <w:rPr>
          <w:noProof/>
        </w:rPr>
        <w:drawing>
          <wp:inline distT="0" distB="0" distL="0" distR="0" wp14:anchorId="4F8C480D" wp14:editId="70CDC5FF">
            <wp:extent cx="2137144" cy="318111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5838" cy="320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5B" w:rsidRDefault="00E35A5B" w:rsidP="00676D48">
      <w:r>
        <w:t xml:space="preserve">Kullekin tehtävälle on kaksi riviä siten, että </w:t>
      </w:r>
      <w:proofErr w:type="spellStart"/>
      <w:r>
        <w:t>Category</w:t>
      </w:r>
      <w:proofErr w:type="spellEnd"/>
      <w:r>
        <w:t>-sarakkeella on arvoina ’</w:t>
      </w:r>
      <w:proofErr w:type="spellStart"/>
      <w:r>
        <w:t>Actual</w:t>
      </w:r>
      <w:proofErr w:type="spellEnd"/>
      <w:r>
        <w:t>’ ja ’</w:t>
      </w:r>
      <w:proofErr w:type="spellStart"/>
      <w:r>
        <w:t>Remaining</w:t>
      </w:r>
      <w:proofErr w:type="spellEnd"/>
      <w:r>
        <w:t xml:space="preserve">’. Näistä </w:t>
      </w:r>
      <w:proofErr w:type="spellStart"/>
      <w:r>
        <w:t>Actual</w:t>
      </w:r>
      <w:proofErr w:type="spellEnd"/>
      <w:r>
        <w:t xml:space="preserve"> kertoo tehtävän edistymisen, ja </w:t>
      </w:r>
      <w:proofErr w:type="spellStart"/>
      <w:r>
        <w:t>Remaining</w:t>
      </w:r>
      <w:proofErr w:type="spellEnd"/>
      <w:r>
        <w:t xml:space="preserve"> on sen komplementtiluku.</w:t>
      </w:r>
    </w:p>
    <w:p w:rsidR="00E35A5B" w:rsidRDefault="00E35A5B" w:rsidP="00676D48">
      <w:r>
        <w:lastRenderedPageBreak/>
        <w:t xml:space="preserve">Kaavion visualisointi aloitetaan vetämällä </w:t>
      </w:r>
      <w:proofErr w:type="spellStart"/>
      <w:r>
        <w:t>Number</w:t>
      </w:r>
      <w:proofErr w:type="spellEnd"/>
      <w:r>
        <w:t xml:space="preserve"> of Records -määre kahdesti </w:t>
      </w:r>
      <w:proofErr w:type="spellStart"/>
      <w:r>
        <w:t>Rows</w:t>
      </w:r>
      <w:proofErr w:type="spellEnd"/>
      <w:r>
        <w:t xml:space="preserve">-muuttujaan ja muuttamalla Marks-tyypiksi </w:t>
      </w:r>
      <w:proofErr w:type="spellStart"/>
      <w:r>
        <w:t>Pie</w:t>
      </w:r>
      <w:proofErr w:type="spellEnd"/>
      <w:r>
        <w:t>.</w:t>
      </w:r>
    </w:p>
    <w:p w:rsidR="00E35A5B" w:rsidRDefault="00E35A5B" w:rsidP="00676D48">
      <w:r>
        <w:rPr>
          <w:noProof/>
        </w:rPr>
        <w:drawing>
          <wp:inline distT="0" distB="0" distL="0" distR="0" wp14:anchorId="7574D5DC" wp14:editId="5521C759">
            <wp:extent cx="3115339" cy="3423362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033" cy="343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5B" w:rsidRDefault="00E35A5B" w:rsidP="00676D48">
      <w:r>
        <w:t xml:space="preserve">Seuraavaksi yhdistetään piirakkakaaviot muuttamalla mittaustyypiksi molemmille määreille </w:t>
      </w:r>
      <w:proofErr w:type="spellStart"/>
      <w:r>
        <w:t>Minimum</w:t>
      </w:r>
      <w:proofErr w:type="spellEnd"/>
      <w:r>
        <w:t xml:space="preserve">, ja vaihtamalla akseliksi Dual </w:t>
      </w:r>
      <w:proofErr w:type="spellStart"/>
      <w:r>
        <w:t>Axis</w:t>
      </w:r>
      <w:proofErr w:type="spellEnd"/>
      <w:r>
        <w:t>:</w:t>
      </w:r>
    </w:p>
    <w:p w:rsidR="00E35A5B" w:rsidRDefault="00E35A5B" w:rsidP="00676D48">
      <w:r>
        <w:rPr>
          <w:noProof/>
        </w:rPr>
        <w:drawing>
          <wp:inline distT="0" distB="0" distL="0" distR="0">
            <wp:extent cx="3012032" cy="23391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97" cy="23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57200" cy="2340000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A5B" w:rsidRDefault="00E35A5B" w:rsidP="00676D48">
      <w:r>
        <w:t xml:space="preserve">Nyt ruudulla näkyy kaksi päällekkäin olevaa piirakkaa. Seuraavaksi pienennämme toista ja muutamme sen </w:t>
      </w:r>
      <w:r w:rsidR="00A40FE8">
        <w:t>samanväriseksi taustan kanssa</w:t>
      </w:r>
      <w:r w:rsidR="00EE3AFC">
        <w:t xml:space="preserve">. Tämä tehdään laajentamalla Marks-välilehdellä </w:t>
      </w:r>
      <w:proofErr w:type="gramStart"/>
      <w:r w:rsidR="00EE3AFC">
        <w:t>MIN(</w:t>
      </w:r>
      <w:proofErr w:type="spellStart"/>
      <w:proofErr w:type="gramEnd"/>
      <w:r w:rsidR="00EE3AFC">
        <w:t>Number</w:t>
      </w:r>
      <w:proofErr w:type="spellEnd"/>
      <w:r w:rsidR="00EE3AFC">
        <w:t xml:space="preserve"> of Records)(2), pienentämällä kaavion kokoa </w:t>
      </w:r>
      <w:proofErr w:type="spellStart"/>
      <w:r w:rsidR="00EE3AFC">
        <w:t>Size</w:t>
      </w:r>
      <w:proofErr w:type="spellEnd"/>
      <w:r w:rsidR="00EE3AFC">
        <w:t xml:space="preserve">-nappulasta, ja muuttamalla </w:t>
      </w:r>
      <w:r w:rsidR="00A40FE8">
        <w:t>värin</w:t>
      </w:r>
      <w:r w:rsidR="00EE3AFC">
        <w:t xml:space="preserve"> valkoi</w:t>
      </w:r>
      <w:r w:rsidR="00A40FE8">
        <w:t>seksi</w:t>
      </w:r>
      <w:r w:rsidR="00EE3AFC">
        <w:t xml:space="preserve"> </w:t>
      </w:r>
      <w:proofErr w:type="spellStart"/>
      <w:r w:rsidR="00EE3AFC">
        <w:t>Color</w:t>
      </w:r>
      <w:proofErr w:type="spellEnd"/>
      <w:r w:rsidR="00EE3AFC">
        <w:t>-nappulasta.</w:t>
      </w:r>
    </w:p>
    <w:p w:rsidR="00EE3AFC" w:rsidRDefault="00EE3AFC" w:rsidP="00676D48">
      <w:r>
        <w:rPr>
          <w:noProof/>
        </w:rPr>
        <w:lastRenderedPageBreak/>
        <w:drawing>
          <wp:inline distT="0" distB="0" distL="0" distR="0">
            <wp:extent cx="2828290" cy="2774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5205" cy="3423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FC" w:rsidRDefault="00EE3AFC" w:rsidP="00676D48">
      <w:r>
        <w:t>Nyt ruudulla on näkyvissä yksinkertainen donitsikaavio:</w:t>
      </w:r>
    </w:p>
    <w:p w:rsidR="00EE3AFC" w:rsidRDefault="00EE3AFC" w:rsidP="00676D48">
      <w:r>
        <w:rPr>
          <w:noProof/>
        </w:rPr>
        <w:drawing>
          <wp:inline distT="0" distB="0" distL="0" distR="0" wp14:anchorId="1B59F5CC" wp14:editId="309A22C6">
            <wp:extent cx="4944139" cy="372130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7115" cy="372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ED" w:rsidRDefault="00EE3AFC" w:rsidP="00676D48">
      <w:r>
        <w:t xml:space="preserve">Haluamme vielä, että näkyvillä on tehtävän edistyminen. </w:t>
      </w:r>
      <w:r w:rsidRPr="00BD7CED">
        <w:t xml:space="preserve">Tätä varten vedetään </w:t>
      </w:r>
      <w:proofErr w:type="spellStart"/>
      <w:r w:rsidRPr="00BD7CED">
        <w:t>Category</w:t>
      </w:r>
      <w:proofErr w:type="spellEnd"/>
      <w:r w:rsidRPr="00BD7CED">
        <w:t xml:space="preserve"> (</w:t>
      </w:r>
      <w:proofErr w:type="spellStart"/>
      <w:r w:rsidRPr="00BD7CED">
        <w:t>Actual</w:t>
      </w:r>
      <w:proofErr w:type="spellEnd"/>
      <w:r w:rsidRPr="00BD7CED">
        <w:t>/</w:t>
      </w:r>
      <w:proofErr w:type="spellStart"/>
      <w:r w:rsidRPr="00BD7CED">
        <w:t>Remaining</w:t>
      </w:r>
      <w:proofErr w:type="spellEnd"/>
      <w:r w:rsidRPr="00BD7CED">
        <w:t xml:space="preserve">) Marks-välilehdellä </w:t>
      </w:r>
      <w:proofErr w:type="gramStart"/>
      <w:r w:rsidRPr="00BD7CED">
        <w:t>MIN(</w:t>
      </w:r>
      <w:proofErr w:type="spellStart"/>
      <w:proofErr w:type="gramEnd"/>
      <w:r w:rsidRPr="00BD7CED">
        <w:t>Number</w:t>
      </w:r>
      <w:proofErr w:type="spellEnd"/>
      <w:r w:rsidRPr="00BD7CED">
        <w:t xml:space="preserve"> of Records) </w:t>
      </w:r>
      <w:r w:rsidR="00BD7CED" w:rsidRPr="00BD7CED">
        <w:t>alle väriksi (</w:t>
      </w:r>
      <w:proofErr w:type="spellStart"/>
      <w:r w:rsidR="00BD7CED" w:rsidRPr="00BD7CED">
        <w:t>Color</w:t>
      </w:r>
      <w:proofErr w:type="spellEnd"/>
      <w:r w:rsidR="00BD7CED" w:rsidRPr="00BD7CED">
        <w:t xml:space="preserve">) ja </w:t>
      </w:r>
      <w:proofErr w:type="spellStart"/>
      <w:r w:rsidR="00BD7CED" w:rsidRPr="00BD7CED">
        <w:t>Completion</w:t>
      </w:r>
      <w:proofErr w:type="spellEnd"/>
      <w:r w:rsidR="00BD7CED" w:rsidRPr="00BD7CED">
        <w:t xml:space="preserve"> kulmaksi (</w:t>
      </w:r>
      <w:proofErr w:type="spellStart"/>
      <w:r w:rsidR="00BD7CED" w:rsidRPr="00BD7CED">
        <w:t>Angle</w:t>
      </w:r>
      <w:proofErr w:type="spellEnd"/>
      <w:r w:rsidR="00BD7CED" w:rsidRPr="00BD7CED">
        <w:t xml:space="preserve">). Tarvittaessa </w:t>
      </w:r>
      <w:proofErr w:type="spellStart"/>
      <w:r w:rsidR="00BD7CED" w:rsidRPr="00BD7CED">
        <w:t>Completion</w:t>
      </w:r>
      <w:proofErr w:type="spellEnd"/>
      <w:r w:rsidR="00BD7CED" w:rsidRPr="00BD7CED">
        <w:t xml:space="preserve">-muuttuja pitää muuttaa </w:t>
      </w:r>
      <w:proofErr w:type="spellStart"/>
      <w:r w:rsidR="00BD7CED" w:rsidRPr="00BD7CED">
        <w:t>Number</w:t>
      </w:r>
      <w:proofErr w:type="spellEnd"/>
      <w:r w:rsidR="00BD7CED" w:rsidRPr="00BD7CED">
        <w:t xml:space="preserve"> </w:t>
      </w:r>
      <w:proofErr w:type="spellStart"/>
      <w:r w:rsidR="00BD7CED" w:rsidRPr="00BD7CED">
        <w:t>Formatissa</w:t>
      </w:r>
      <w:proofErr w:type="spellEnd"/>
      <w:r w:rsidR="00BD7CED" w:rsidRPr="00BD7CED">
        <w:t xml:space="preserve"> prosenttiluvuksi. </w:t>
      </w:r>
    </w:p>
    <w:p w:rsidR="00BD7CED" w:rsidRDefault="00BD7CED" w:rsidP="00676D48"/>
    <w:p w:rsidR="00BD7CED" w:rsidRDefault="00BD7CED" w:rsidP="00676D48">
      <w:r>
        <w:rPr>
          <w:noProof/>
        </w:rPr>
        <w:lastRenderedPageBreak/>
        <w:drawing>
          <wp:inline distT="0" distB="0" distL="0" distR="0">
            <wp:extent cx="1765005" cy="187409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666" cy="187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A4265" wp14:editId="31CB1F1A">
            <wp:extent cx="2232334" cy="166931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653" cy="167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ED" w:rsidRDefault="00BD7CED" w:rsidP="00676D48">
      <w:r>
        <w:t xml:space="preserve">Lisätään vielä suodattimeksi </w:t>
      </w:r>
      <w:proofErr w:type="spellStart"/>
      <w:r>
        <w:t>Task</w:t>
      </w:r>
      <w:proofErr w:type="spellEnd"/>
      <w:r>
        <w:t>, ja valitaan jokin yksittäinen tehtävä.</w:t>
      </w:r>
    </w:p>
    <w:p w:rsidR="00EE3AFC" w:rsidRDefault="00BD7CED" w:rsidP="00676D48">
      <w:r w:rsidRPr="00BD7CED">
        <w:t>Nyt r</w:t>
      </w:r>
      <w:r>
        <w:t>uudulla pitäisi näkyä lähes valmis donitsikaavio:</w:t>
      </w:r>
    </w:p>
    <w:p w:rsidR="00BD7CED" w:rsidRDefault="00BD7CED" w:rsidP="00676D48">
      <w:r>
        <w:rPr>
          <w:noProof/>
        </w:rPr>
        <w:drawing>
          <wp:inline distT="0" distB="0" distL="0" distR="0">
            <wp:extent cx="6475095" cy="242443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8C" w:rsidRDefault="00BD7CED" w:rsidP="00676D48">
      <w:r>
        <w:t xml:space="preserve">Edistymistä ilmaiseva prosenttiluku saadaan </w:t>
      </w:r>
      <w:r w:rsidR="00B76F8C">
        <w:t>luomalla laskennallinen kenttä ’</w:t>
      </w:r>
      <w:proofErr w:type="spellStart"/>
      <w:r w:rsidR="00B76F8C">
        <w:t>Task</w:t>
      </w:r>
      <w:proofErr w:type="spellEnd"/>
      <w:r w:rsidR="00B76F8C">
        <w:t xml:space="preserve"> </w:t>
      </w:r>
      <w:proofErr w:type="spellStart"/>
      <w:r w:rsidR="00B76F8C">
        <w:t>progress</w:t>
      </w:r>
      <w:proofErr w:type="spellEnd"/>
      <w:r w:rsidR="00B76F8C">
        <w:t xml:space="preserve">’ ja vetämällä tämä </w:t>
      </w:r>
      <w:proofErr w:type="spellStart"/>
      <w:r w:rsidR="00B76F8C">
        <w:t>Detailiksi</w:t>
      </w:r>
      <w:proofErr w:type="spellEnd"/>
      <w:r w:rsidR="00B76F8C">
        <w:t xml:space="preserve"> </w:t>
      </w:r>
      <w:proofErr w:type="gramStart"/>
      <w:r w:rsidR="00B76F8C">
        <w:t>MIN(</w:t>
      </w:r>
      <w:proofErr w:type="spellStart"/>
      <w:proofErr w:type="gramEnd"/>
      <w:r w:rsidR="00B76F8C">
        <w:t>Number</w:t>
      </w:r>
      <w:proofErr w:type="spellEnd"/>
      <w:r w:rsidR="00B76F8C">
        <w:t xml:space="preserve"> of Records(2)):</w:t>
      </w:r>
      <w:proofErr w:type="spellStart"/>
      <w:r w:rsidR="00B76F8C">
        <w:t>lle</w:t>
      </w:r>
      <w:proofErr w:type="spellEnd"/>
      <w:r w:rsidR="00B76F8C">
        <w:t>.</w:t>
      </w:r>
    </w:p>
    <w:p w:rsidR="00B76F8C" w:rsidRDefault="00B76F8C" w:rsidP="00676D48">
      <w:r>
        <w:rPr>
          <w:noProof/>
        </w:rPr>
        <w:drawing>
          <wp:inline distT="0" distB="0" distL="0" distR="0" wp14:anchorId="5B81F6D9" wp14:editId="547796E6">
            <wp:extent cx="5252484" cy="2388214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423" cy="239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0A" w:rsidRDefault="00B76F8C" w:rsidP="00676D48">
      <w:r>
        <w:t xml:space="preserve">Tämän jälkeen lisätään </w:t>
      </w:r>
      <w:proofErr w:type="spellStart"/>
      <w:r>
        <w:t>Label</w:t>
      </w:r>
      <w:proofErr w:type="spellEnd"/>
      <w:r>
        <w:t>, missä juuri luotu laskennallinen kenttä on käytettävissä:</w:t>
      </w:r>
    </w:p>
    <w:p w:rsidR="00B76F8C" w:rsidRDefault="00B76F8C" w:rsidP="00676D48">
      <w:r>
        <w:rPr>
          <w:noProof/>
        </w:rPr>
        <w:lastRenderedPageBreak/>
        <w:drawing>
          <wp:inline distT="0" distB="0" distL="0" distR="0">
            <wp:extent cx="6475095" cy="4220845"/>
            <wp:effectExtent l="0" t="0" r="190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8C" w:rsidRDefault="00B76F8C" w:rsidP="00676D48">
      <w:r>
        <w:t>Lisäämällä tekstiin muotoiluja, yksinkertainen donitsikaavio on nyt valmis.</w:t>
      </w:r>
    </w:p>
    <w:p w:rsidR="00B76F8C" w:rsidRDefault="00B76F8C" w:rsidP="00676D48">
      <w:r>
        <w:rPr>
          <w:noProof/>
        </w:rPr>
        <w:drawing>
          <wp:inline distT="0" distB="0" distL="0" distR="0" wp14:anchorId="51C73E38" wp14:editId="3748D17F">
            <wp:extent cx="6480175" cy="25850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7D" w:rsidRPr="00BD7CED" w:rsidRDefault="00BA0B96" w:rsidP="00676D48">
      <w:r>
        <w:t>Kannattaa huomata</w:t>
      </w:r>
      <w:r w:rsidR="005E3F7D">
        <w:t>, että tämä laskentakaava toimii vain yhdelle tehtävälle kerrallaan</w:t>
      </w:r>
      <w:r w:rsidR="003E4467">
        <w:t>, minkä huomaa lisäämällä useampia suodattimen arvoja näkyviin.</w:t>
      </w:r>
    </w:p>
    <w:sectPr w:rsidR="005E3F7D" w:rsidRPr="00BD7CED" w:rsidSect="003E4DD0">
      <w:headerReference w:type="default" r:id="rId25"/>
      <w:footerReference w:type="default" r:id="rId26"/>
      <w:pgSz w:w="11906" w:h="16838"/>
      <w:pgMar w:top="1812" w:right="567" w:bottom="567" w:left="1134" w:header="709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D13" w:rsidRDefault="00A53D13" w:rsidP="00F57620">
      <w:pPr>
        <w:spacing w:after="0" w:line="240" w:lineRule="auto"/>
      </w:pPr>
      <w:r>
        <w:separator/>
      </w:r>
    </w:p>
  </w:endnote>
  <w:endnote w:type="continuationSeparator" w:id="0">
    <w:p w:rsidR="00A53D13" w:rsidRDefault="00A53D13" w:rsidP="00F5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B7A" w:rsidRDefault="00154F05">
    <w:pPr>
      <w:pStyle w:val="Footer"/>
    </w:pPr>
    <w:r>
      <w:rPr>
        <w:noProof/>
        <w:lang w:eastAsia="fi-FI"/>
      </w:rPr>
      <w:drawing>
        <wp:inline distT="0" distB="0" distL="0" distR="0" wp14:anchorId="6786B88D" wp14:editId="33EB3D83">
          <wp:extent cx="6480000" cy="455625"/>
          <wp:effectExtent l="0" t="0" r="0" b="1905"/>
          <wp:docPr id="1" name="Picture 1" descr="C:\Users\sremes.ALM\Desktop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remes.ALM\Desktop\footer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455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D13" w:rsidRDefault="00A53D13" w:rsidP="00F57620">
      <w:pPr>
        <w:spacing w:after="0" w:line="240" w:lineRule="auto"/>
      </w:pPr>
      <w:r>
        <w:separator/>
      </w:r>
    </w:p>
  </w:footnote>
  <w:footnote w:type="continuationSeparator" w:id="0">
    <w:p w:rsidR="00A53D13" w:rsidRDefault="00A53D13" w:rsidP="00F57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B7A" w:rsidRDefault="00CD0B7A" w:rsidP="00F57620">
    <w:pPr>
      <w:pStyle w:val="Header"/>
      <w:ind w:left="5216"/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607AD520" wp14:editId="607AD521">
          <wp:simplePos x="0" y="0"/>
          <wp:positionH relativeFrom="column">
            <wp:posOffset>-253365</wp:posOffset>
          </wp:positionH>
          <wp:positionV relativeFrom="paragraph">
            <wp:posOffset>-41275</wp:posOffset>
          </wp:positionV>
          <wp:extent cx="2447925" cy="671195"/>
          <wp:effectExtent l="0" t="0" r="9525" b="0"/>
          <wp:wrapThrough wrapText="bothSides">
            <wp:wrapPolygon edited="0">
              <wp:start x="0" y="0"/>
              <wp:lineTo x="0" y="20844"/>
              <wp:lineTo x="21516" y="20844"/>
              <wp:lineTo x="21516" y="0"/>
              <wp:lineTo x="0" y="0"/>
            </wp:wrapPolygon>
          </wp:wrapThrough>
          <wp:docPr id="2" name="Picture 0" descr="ALM_logo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ALM_logo_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0B7A" w:rsidRPr="00261304" w:rsidRDefault="00CD0B7A" w:rsidP="00F57620">
    <w:pPr>
      <w:pStyle w:val="Header"/>
      <w:ind w:left="9128"/>
    </w:pPr>
    <w:r w:rsidRPr="00261304">
      <w:t xml:space="preserve">Sivu </w:t>
    </w:r>
    <w:r w:rsidRPr="00261304">
      <w:fldChar w:fldCharType="begin"/>
    </w:r>
    <w:r w:rsidRPr="00261304">
      <w:instrText xml:space="preserve"> PAGE </w:instrText>
    </w:r>
    <w:r w:rsidRPr="00261304">
      <w:fldChar w:fldCharType="separate"/>
    </w:r>
    <w:r w:rsidR="00A40FE8">
      <w:rPr>
        <w:noProof/>
      </w:rPr>
      <w:t>5</w:t>
    </w:r>
    <w:r w:rsidRPr="00261304">
      <w:fldChar w:fldCharType="end"/>
    </w:r>
    <w:r w:rsidRPr="00261304">
      <w:t>|</w:t>
    </w:r>
    <w:fldSimple w:instr=" NUMPAGES  ">
      <w:r w:rsidR="00A40FE8">
        <w:rPr>
          <w:noProof/>
        </w:rPr>
        <w:t>5</w:t>
      </w:r>
    </w:fldSimple>
  </w:p>
  <w:p w:rsidR="00CD0B7A" w:rsidRDefault="00CD0B7A" w:rsidP="00F57620">
    <w:pPr>
      <w:pStyle w:val="Header"/>
      <w:ind w:left="9128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C5B"/>
    <w:multiLevelType w:val="hybridMultilevel"/>
    <w:tmpl w:val="9A94B0B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D33BE"/>
    <w:multiLevelType w:val="hybridMultilevel"/>
    <w:tmpl w:val="D7C8AF3E"/>
    <w:lvl w:ilvl="0" w:tplc="75FCB9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55383"/>
    <w:multiLevelType w:val="hybridMultilevel"/>
    <w:tmpl w:val="08BC579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B39D8"/>
    <w:multiLevelType w:val="hybridMultilevel"/>
    <w:tmpl w:val="9118DE9C"/>
    <w:lvl w:ilvl="0" w:tplc="040B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86C4C"/>
    <w:multiLevelType w:val="hybridMultilevel"/>
    <w:tmpl w:val="7226AC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48"/>
    <w:rsid w:val="00037F81"/>
    <w:rsid w:val="000A62D5"/>
    <w:rsid w:val="000A7881"/>
    <w:rsid w:val="000C7FB1"/>
    <w:rsid w:val="0011077F"/>
    <w:rsid w:val="001265DA"/>
    <w:rsid w:val="00134E69"/>
    <w:rsid w:val="00152B97"/>
    <w:rsid w:val="00154F05"/>
    <w:rsid w:val="00155F81"/>
    <w:rsid w:val="00176FF4"/>
    <w:rsid w:val="001B6277"/>
    <w:rsid w:val="001F67CB"/>
    <w:rsid w:val="00227582"/>
    <w:rsid w:val="0025278A"/>
    <w:rsid w:val="00267DDC"/>
    <w:rsid w:val="0028531D"/>
    <w:rsid w:val="002C5353"/>
    <w:rsid w:val="002D4B0B"/>
    <w:rsid w:val="002F2A54"/>
    <w:rsid w:val="00300D6D"/>
    <w:rsid w:val="00307817"/>
    <w:rsid w:val="00307DF5"/>
    <w:rsid w:val="003129B0"/>
    <w:rsid w:val="00322605"/>
    <w:rsid w:val="00326560"/>
    <w:rsid w:val="00347D96"/>
    <w:rsid w:val="0035294B"/>
    <w:rsid w:val="00377AD6"/>
    <w:rsid w:val="00392928"/>
    <w:rsid w:val="003A40D6"/>
    <w:rsid w:val="003E4467"/>
    <w:rsid w:val="003E4DD0"/>
    <w:rsid w:val="004044AF"/>
    <w:rsid w:val="004160AC"/>
    <w:rsid w:val="004200DB"/>
    <w:rsid w:val="00422A04"/>
    <w:rsid w:val="00474FC4"/>
    <w:rsid w:val="00475BF6"/>
    <w:rsid w:val="00482A32"/>
    <w:rsid w:val="004A307D"/>
    <w:rsid w:val="004B4147"/>
    <w:rsid w:val="004B4914"/>
    <w:rsid w:val="004B65B6"/>
    <w:rsid w:val="004C20BC"/>
    <w:rsid w:val="004D4A9D"/>
    <w:rsid w:val="004E0631"/>
    <w:rsid w:val="0050087F"/>
    <w:rsid w:val="00540D78"/>
    <w:rsid w:val="00555B97"/>
    <w:rsid w:val="00557691"/>
    <w:rsid w:val="005944B0"/>
    <w:rsid w:val="00595B31"/>
    <w:rsid w:val="005A380F"/>
    <w:rsid w:val="005A552D"/>
    <w:rsid w:val="005B0BC5"/>
    <w:rsid w:val="005B3C0B"/>
    <w:rsid w:val="005C6AE0"/>
    <w:rsid w:val="005D5036"/>
    <w:rsid w:val="005D6109"/>
    <w:rsid w:val="005E3CB9"/>
    <w:rsid w:val="005E3F7D"/>
    <w:rsid w:val="005F020A"/>
    <w:rsid w:val="005F3B0F"/>
    <w:rsid w:val="0062166D"/>
    <w:rsid w:val="00645340"/>
    <w:rsid w:val="00660187"/>
    <w:rsid w:val="00676D48"/>
    <w:rsid w:val="00692528"/>
    <w:rsid w:val="00697034"/>
    <w:rsid w:val="006A0573"/>
    <w:rsid w:val="006C3547"/>
    <w:rsid w:val="006E6070"/>
    <w:rsid w:val="007132A4"/>
    <w:rsid w:val="0075774D"/>
    <w:rsid w:val="00760C0C"/>
    <w:rsid w:val="00797CEE"/>
    <w:rsid w:val="007C3FF7"/>
    <w:rsid w:val="007F344D"/>
    <w:rsid w:val="00807A7E"/>
    <w:rsid w:val="00826E21"/>
    <w:rsid w:val="00835C0C"/>
    <w:rsid w:val="00853BDC"/>
    <w:rsid w:val="0087684E"/>
    <w:rsid w:val="00877D6F"/>
    <w:rsid w:val="0088729F"/>
    <w:rsid w:val="008A3753"/>
    <w:rsid w:val="008C43C5"/>
    <w:rsid w:val="008C7DA6"/>
    <w:rsid w:val="008D6C44"/>
    <w:rsid w:val="008F102B"/>
    <w:rsid w:val="009124B5"/>
    <w:rsid w:val="00916A36"/>
    <w:rsid w:val="00917D45"/>
    <w:rsid w:val="00930DD9"/>
    <w:rsid w:val="00951EC6"/>
    <w:rsid w:val="009B74AA"/>
    <w:rsid w:val="009C6458"/>
    <w:rsid w:val="009C677D"/>
    <w:rsid w:val="00A0313E"/>
    <w:rsid w:val="00A20D17"/>
    <w:rsid w:val="00A40FE8"/>
    <w:rsid w:val="00A53D13"/>
    <w:rsid w:val="00A768D1"/>
    <w:rsid w:val="00A91BAF"/>
    <w:rsid w:val="00AA6C82"/>
    <w:rsid w:val="00AB0A51"/>
    <w:rsid w:val="00B00176"/>
    <w:rsid w:val="00B7165D"/>
    <w:rsid w:val="00B72953"/>
    <w:rsid w:val="00B76F8C"/>
    <w:rsid w:val="00B777B8"/>
    <w:rsid w:val="00BA0B96"/>
    <w:rsid w:val="00BB32FE"/>
    <w:rsid w:val="00BB7CC0"/>
    <w:rsid w:val="00BC4914"/>
    <w:rsid w:val="00BD7CED"/>
    <w:rsid w:val="00BE5A30"/>
    <w:rsid w:val="00BF46C3"/>
    <w:rsid w:val="00C47103"/>
    <w:rsid w:val="00C4720A"/>
    <w:rsid w:val="00C54849"/>
    <w:rsid w:val="00C5666C"/>
    <w:rsid w:val="00C870C2"/>
    <w:rsid w:val="00C94DCA"/>
    <w:rsid w:val="00CA7034"/>
    <w:rsid w:val="00CD0B7A"/>
    <w:rsid w:val="00CD2528"/>
    <w:rsid w:val="00D50A88"/>
    <w:rsid w:val="00D86CED"/>
    <w:rsid w:val="00DC739C"/>
    <w:rsid w:val="00DF7BBE"/>
    <w:rsid w:val="00E068A9"/>
    <w:rsid w:val="00E32A27"/>
    <w:rsid w:val="00E3594E"/>
    <w:rsid w:val="00E35A5B"/>
    <w:rsid w:val="00E46442"/>
    <w:rsid w:val="00E4730B"/>
    <w:rsid w:val="00E570D4"/>
    <w:rsid w:val="00E91CE8"/>
    <w:rsid w:val="00EB2976"/>
    <w:rsid w:val="00EC2A0F"/>
    <w:rsid w:val="00EC74CA"/>
    <w:rsid w:val="00ED05E7"/>
    <w:rsid w:val="00EE3AFC"/>
    <w:rsid w:val="00F07150"/>
    <w:rsid w:val="00F16A8B"/>
    <w:rsid w:val="00F46B20"/>
    <w:rsid w:val="00F57620"/>
    <w:rsid w:val="00F854DC"/>
    <w:rsid w:val="00F961BC"/>
    <w:rsid w:val="00FF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A3EC4"/>
  <w15:docId w15:val="{DF46E62D-FC1E-4043-82CE-E043B311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D1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9A9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4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A3E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A3E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D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D17"/>
  </w:style>
  <w:style w:type="paragraph" w:styleId="Footer">
    <w:name w:val="footer"/>
    <w:basedOn w:val="Normal"/>
    <w:link w:val="FooterChar"/>
    <w:uiPriority w:val="99"/>
    <w:unhideWhenUsed/>
    <w:rsid w:val="00A20D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D17"/>
  </w:style>
  <w:style w:type="paragraph" w:styleId="BalloonText">
    <w:name w:val="Balloon Text"/>
    <w:basedOn w:val="Normal"/>
    <w:link w:val="BalloonTextChar"/>
    <w:uiPriority w:val="99"/>
    <w:semiHidden/>
    <w:unhideWhenUsed/>
    <w:rsid w:val="00A20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0D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5B97"/>
    <w:pPr>
      <w:pBdr>
        <w:bottom w:val="single" w:sz="8" w:space="4" w:color="00A3E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B1C4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B97"/>
    <w:rPr>
      <w:rFonts w:asciiTheme="majorHAnsi" w:eastAsiaTheme="majorEastAsia" w:hAnsiTheme="majorHAnsi" w:cstheme="majorBidi"/>
      <w:color w:val="0B1C44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555B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3C5"/>
    <w:rPr>
      <w:rFonts w:asciiTheme="majorHAnsi" w:eastAsiaTheme="majorEastAsia" w:hAnsiTheme="majorHAnsi" w:cstheme="majorBidi"/>
      <w:b/>
      <w:bCs/>
      <w:color w:val="0079A9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044AF"/>
    <w:rPr>
      <w:rFonts w:asciiTheme="majorHAnsi" w:eastAsiaTheme="majorEastAsia" w:hAnsiTheme="majorHAnsi" w:cstheme="majorBidi"/>
      <w:b/>
      <w:bCs/>
      <w:color w:val="00A3E2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F2A54"/>
    <w:rPr>
      <w:rFonts w:asciiTheme="majorHAnsi" w:eastAsiaTheme="majorEastAsia" w:hAnsiTheme="majorHAnsi" w:cstheme="majorBidi"/>
      <w:b/>
      <w:bCs/>
      <w:color w:val="00A3E2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284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1702">
                              <w:marLeft w:val="0"/>
                              <w:marRight w:val="0"/>
                              <w:marTop w:val="3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lmpdc01\InstallationPackages\DocumentTemplates\Yleispohja.dotm" TargetMode="External"/></Relationships>
</file>

<file path=word/theme/theme1.xml><?xml version="1.0" encoding="utf-8"?>
<a:theme xmlns:a="http://schemas.openxmlformats.org/drawingml/2006/main" name="alm_theme">
  <a:themeElements>
    <a:clrScheme name="ALM partners">
      <a:dk1>
        <a:srgbClr val="164194"/>
      </a:dk1>
      <a:lt1>
        <a:sysClr val="window" lastClr="FFFFFF"/>
      </a:lt1>
      <a:dk2>
        <a:srgbClr val="0F265C"/>
      </a:dk2>
      <a:lt2>
        <a:srgbClr val="CDD8DF"/>
      </a:lt2>
      <a:accent1>
        <a:srgbClr val="00A3E2"/>
      </a:accent1>
      <a:accent2>
        <a:srgbClr val="E63312"/>
      </a:accent2>
      <a:accent3>
        <a:srgbClr val="95C11F"/>
      </a:accent3>
      <a:accent4>
        <a:srgbClr val="5B7813"/>
      </a:accent4>
      <a:accent5>
        <a:srgbClr val="00658A"/>
      </a:accent5>
      <a:accent6>
        <a:srgbClr val="8B2301"/>
      </a:accent6>
      <a:hlink>
        <a:srgbClr val="00B0F0"/>
      </a:hlink>
      <a:folHlink>
        <a:srgbClr val="00658A"/>
      </a:folHlink>
    </a:clrScheme>
    <a:fontScheme name="ALM partners">
      <a:majorFont>
        <a:latin typeface="Arial Black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3427454960D44A4AE63953A6DCC3B" ma:contentTypeVersion="5" ma:contentTypeDescription="Create a new document." ma:contentTypeScope="" ma:versionID="0ccec6b5589bae617f51baab8ac56422">
  <xsd:schema xmlns:xsd="http://www.w3.org/2001/XMLSchema" xmlns:xs="http://www.w3.org/2001/XMLSchema" xmlns:p="http://schemas.microsoft.com/office/2006/metadata/properties" xmlns:ns2="3dcda903-688f-45dd-a731-c128df5daf83" targetNamespace="http://schemas.microsoft.com/office/2006/metadata/properties" ma:root="true" ma:fieldsID="7145523b1e04443051556420d591903e" ns2:_="">
    <xsd:import namespace="3dcda903-688f-45dd-a731-c128df5daf8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da903-688f-45dd-a731-c128df5daf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cda903-688f-45dd-a731-c128df5daf83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D3AA2-7CEE-452A-8859-D745B5DBF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cda903-688f-45dd-a731-c128df5da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6713CC-9EEE-4FC4-9E12-4F964D021C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D3740-E358-4D7A-B072-36D749321CD8}">
  <ds:schemaRefs>
    <ds:schemaRef ds:uri="http://schemas.microsoft.com/office/2006/metadata/properties"/>
    <ds:schemaRef ds:uri="http://schemas.microsoft.com/office/infopath/2007/PartnerControls"/>
    <ds:schemaRef ds:uri="3dcda903-688f-45dd-a731-c128df5daf83"/>
  </ds:schemaRefs>
</ds:datastoreItem>
</file>

<file path=customXml/itemProps4.xml><?xml version="1.0" encoding="utf-8"?>
<ds:datastoreItem xmlns:ds="http://schemas.openxmlformats.org/officeDocument/2006/customXml" ds:itemID="{73003E1C-2F5E-454C-8548-8C1A375AD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Yleispohja.dotm</Template>
  <TotalTime>91</TotalTime>
  <Pages>5</Pages>
  <Words>245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ALM Partners Oy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Antti Väisänen</dc:creator>
  <cp:lastModifiedBy>Antti Väisänen</cp:lastModifiedBy>
  <cp:revision>5</cp:revision>
  <cp:lastPrinted>2013-09-25T09:32:00Z</cp:lastPrinted>
  <dcterms:created xsi:type="dcterms:W3CDTF">2017-09-12T10:44:00Z</dcterms:created>
  <dcterms:modified xsi:type="dcterms:W3CDTF">2017-09-13T10:44:00Z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0x0101004D13427454960D44A4AE63953A6DCC3B</vt:lpwstr>
  </property>
</Properties>
</file>