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BA3A9" w14:textId="6B447C66" w:rsidR="00BD64DE" w:rsidRDefault="00636A56">
      <w:pPr>
        <w:rPr>
          <w:b/>
          <w:bCs/>
          <w:sz w:val="32"/>
          <w:szCs w:val="32"/>
        </w:rPr>
      </w:pPr>
      <w:r w:rsidRPr="00636A56">
        <w:rPr>
          <w:b/>
          <w:bCs/>
          <w:sz w:val="32"/>
          <w:szCs w:val="32"/>
        </w:rPr>
        <w:t xml:space="preserve">Security Onion Installation for presenting my work </w:t>
      </w:r>
    </w:p>
    <w:p w14:paraId="31CAB6A6" w14:textId="77777777" w:rsidR="00636A56" w:rsidRDefault="00636A56">
      <w:pPr>
        <w:rPr>
          <w:b/>
          <w:bCs/>
          <w:sz w:val="32"/>
          <w:szCs w:val="32"/>
        </w:rPr>
      </w:pPr>
    </w:p>
    <w:p w14:paraId="1CD58A83" w14:textId="355168A6" w:rsidR="00636A56" w:rsidRDefault="00636A56">
      <w:pPr>
        <w:rPr>
          <w:b/>
          <w:bCs/>
          <w:color w:val="FF0000"/>
          <w:sz w:val="24"/>
          <w:szCs w:val="24"/>
        </w:rPr>
      </w:pPr>
      <w:r w:rsidRPr="00636A56">
        <w:rPr>
          <w:b/>
          <w:bCs/>
          <w:color w:val="FF0000"/>
          <w:sz w:val="24"/>
          <w:szCs w:val="24"/>
        </w:rPr>
        <w:t>ALWAYS verify the checksum of the ISO image before booting! This ensures that the ISO image hasn’t been tampered with or corrupted during download. If it fails to verify, try downloading again. If it still fails to verify, try downloading from another computer or another network.</w:t>
      </w:r>
    </w:p>
    <w:p w14:paraId="7B9EF8ED" w14:textId="77777777" w:rsidR="00636A56" w:rsidRDefault="00636A56">
      <w:pPr>
        <w:rPr>
          <w:b/>
          <w:bCs/>
          <w:color w:val="FF0000"/>
          <w:sz w:val="24"/>
          <w:szCs w:val="24"/>
        </w:rPr>
      </w:pPr>
    </w:p>
    <w:p w14:paraId="07814B91" w14:textId="4D5102DB" w:rsidR="00636A56" w:rsidRDefault="00AD09E2">
      <w:pPr>
        <w:rPr>
          <w:b/>
          <w:bCs/>
          <w:color w:val="FF0000"/>
          <w:sz w:val="24"/>
          <w:szCs w:val="24"/>
        </w:rPr>
      </w:pPr>
      <w:r w:rsidRPr="00AD09E2">
        <w:rPr>
          <w:b/>
          <w:bCs/>
          <w:color w:val="FF0000"/>
          <w:sz w:val="24"/>
          <w:szCs w:val="24"/>
        </w:rPr>
        <w:drawing>
          <wp:inline distT="0" distB="0" distL="0" distR="0" wp14:anchorId="37E771D6" wp14:editId="694168D8">
            <wp:extent cx="5943600" cy="4457700"/>
            <wp:effectExtent l="0" t="0" r="0" b="0"/>
            <wp:docPr id="6141656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65638" name="Picture 1" descr="A screen shot of a computer&#10;&#10;Description automatically generated"/>
                    <pic:cNvPicPr/>
                  </pic:nvPicPr>
                  <pic:blipFill>
                    <a:blip r:embed="rId4"/>
                    <a:stretch>
                      <a:fillRect/>
                    </a:stretch>
                  </pic:blipFill>
                  <pic:spPr>
                    <a:xfrm>
                      <a:off x="0" y="0"/>
                      <a:ext cx="5943600" cy="4457700"/>
                    </a:xfrm>
                    <a:prstGeom prst="rect">
                      <a:avLst/>
                    </a:prstGeom>
                  </pic:spPr>
                </pic:pic>
              </a:graphicData>
            </a:graphic>
          </wp:inline>
        </w:drawing>
      </w:r>
    </w:p>
    <w:p w14:paraId="62F36A02" w14:textId="77777777" w:rsidR="00636A56" w:rsidRDefault="00636A56">
      <w:pPr>
        <w:rPr>
          <w:b/>
          <w:bCs/>
          <w:color w:val="FF0000"/>
          <w:sz w:val="24"/>
          <w:szCs w:val="24"/>
        </w:rPr>
      </w:pPr>
    </w:p>
    <w:p w14:paraId="20DAAE85" w14:textId="77777777" w:rsidR="00636A56" w:rsidRDefault="00636A56">
      <w:pPr>
        <w:rPr>
          <w:b/>
          <w:bCs/>
          <w:color w:val="FF0000"/>
          <w:sz w:val="24"/>
          <w:szCs w:val="24"/>
        </w:rPr>
      </w:pPr>
    </w:p>
    <w:p w14:paraId="605BDE2A" w14:textId="4F74A35F" w:rsidR="00636A56" w:rsidRDefault="00636A56">
      <w:pPr>
        <w:rPr>
          <w:b/>
          <w:bCs/>
          <w:color w:val="FF0000"/>
          <w:sz w:val="24"/>
          <w:szCs w:val="24"/>
        </w:rPr>
      </w:pPr>
      <w:r w:rsidRPr="00636A56">
        <w:rPr>
          <w:b/>
          <w:bCs/>
          <w:color w:val="FF0000"/>
          <w:sz w:val="24"/>
          <w:szCs w:val="24"/>
        </w:rPr>
        <w:t>Download and verify our ISO image as shown at </w:t>
      </w:r>
      <w:hyperlink r:id="rId5" w:history="1">
        <w:r w:rsidRPr="00636A56">
          <w:rPr>
            <w:rStyle w:val="Hyperlink"/>
            <w:b/>
            <w:bCs/>
            <w:sz w:val="24"/>
            <w:szCs w:val="24"/>
          </w:rPr>
          <w:t>https://github.com/Security-Onion-Solutions/securityonion/blob/2.4/main/DOWNLOAD_AND_VERIFY_ISO.md</w:t>
        </w:r>
      </w:hyperlink>
      <w:r w:rsidRPr="00636A56">
        <w:rPr>
          <w:b/>
          <w:bCs/>
          <w:color w:val="FF0000"/>
          <w:sz w:val="24"/>
          <w:szCs w:val="24"/>
        </w:rPr>
        <w:t>.</w:t>
      </w:r>
    </w:p>
    <w:p w14:paraId="0DA00BEE" w14:textId="65DFAD64" w:rsidR="00636A56" w:rsidRDefault="00636A56">
      <w:pPr>
        <w:rPr>
          <w:b/>
          <w:bCs/>
          <w:color w:val="767171" w:themeColor="background2" w:themeShade="80"/>
          <w:sz w:val="24"/>
          <w:szCs w:val="24"/>
        </w:rPr>
      </w:pPr>
      <w:r w:rsidRPr="00636A56">
        <w:rPr>
          <w:b/>
          <w:bCs/>
          <w:color w:val="767171" w:themeColor="background2" w:themeShade="80"/>
          <w:sz w:val="24"/>
          <w:szCs w:val="24"/>
        </w:rPr>
        <w:t xml:space="preserve">Antivirus software may alert on the ISO </w:t>
      </w:r>
      <w:proofErr w:type="gramStart"/>
      <w:r w:rsidRPr="00636A56">
        <w:rPr>
          <w:b/>
          <w:bCs/>
          <w:color w:val="767171" w:themeColor="background2" w:themeShade="80"/>
          <w:sz w:val="24"/>
          <w:szCs w:val="24"/>
        </w:rPr>
        <w:t>image</w:t>
      </w:r>
      <w:proofErr w:type="gramEnd"/>
      <w:r w:rsidRPr="00636A56">
        <w:rPr>
          <w:b/>
          <w:bCs/>
          <w:color w:val="767171" w:themeColor="background2" w:themeShade="80"/>
          <w:sz w:val="24"/>
          <w:szCs w:val="24"/>
        </w:rPr>
        <w:t xml:space="preserve"> but any alerts are most likely false positives. If you look at the antivirus scan details, it will most likely tell you that it alerted on a file in </w:t>
      </w:r>
      <w:proofErr w:type="spellStart"/>
      <w:r w:rsidRPr="00636A56">
        <w:rPr>
          <w:b/>
          <w:bCs/>
          <w:color w:val="767171" w:themeColor="background2" w:themeShade="80"/>
          <w:sz w:val="24"/>
          <w:szCs w:val="24"/>
        </w:rPr>
        <w:t>SecurityOnion</w:t>
      </w:r>
      <w:proofErr w:type="spellEnd"/>
      <w:r w:rsidRPr="00636A56">
        <w:rPr>
          <w:b/>
          <w:bCs/>
          <w:color w:val="767171" w:themeColor="background2" w:themeShade="80"/>
          <w:sz w:val="24"/>
          <w:szCs w:val="24"/>
        </w:rPr>
        <w:t>\</w:t>
      </w:r>
      <w:proofErr w:type="spellStart"/>
      <w:r w:rsidRPr="00636A56">
        <w:rPr>
          <w:b/>
          <w:bCs/>
          <w:color w:val="767171" w:themeColor="background2" w:themeShade="80"/>
          <w:sz w:val="24"/>
          <w:szCs w:val="24"/>
        </w:rPr>
        <w:t>agrules</w:t>
      </w:r>
      <w:proofErr w:type="spellEnd"/>
      <w:r w:rsidRPr="00636A56">
        <w:rPr>
          <w:b/>
          <w:bCs/>
          <w:color w:val="767171" w:themeColor="background2" w:themeShade="80"/>
          <w:sz w:val="24"/>
          <w:szCs w:val="24"/>
        </w:rPr>
        <w:t xml:space="preserve">\. These are rules that look for malicious </w:t>
      </w:r>
      <w:proofErr w:type="gramStart"/>
      <w:r w:rsidRPr="00636A56">
        <w:rPr>
          <w:b/>
          <w:bCs/>
          <w:color w:val="767171" w:themeColor="background2" w:themeShade="80"/>
          <w:sz w:val="24"/>
          <w:szCs w:val="24"/>
        </w:rPr>
        <w:t>activity</w:t>
      </w:r>
      <w:proofErr w:type="gramEnd"/>
      <w:r w:rsidRPr="00636A56">
        <w:rPr>
          <w:b/>
          <w:bCs/>
          <w:color w:val="767171" w:themeColor="background2" w:themeShade="80"/>
          <w:sz w:val="24"/>
          <w:szCs w:val="24"/>
        </w:rPr>
        <w:t xml:space="preserve"> but the rules themselves are not actually malicious.</w:t>
      </w:r>
    </w:p>
    <w:p w14:paraId="11B97905" w14:textId="77777777" w:rsidR="00636A56" w:rsidRDefault="00636A56">
      <w:pPr>
        <w:rPr>
          <w:b/>
          <w:bCs/>
          <w:color w:val="767171" w:themeColor="background2" w:themeShade="80"/>
          <w:sz w:val="24"/>
          <w:szCs w:val="24"/>
        </w:rPr>
      </w:pPr>
    </w:p>
    <w:p w14:paraId="31648CF7"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Minimum Specs</w:t>
      </w:r>
      <w:hyperlink r:id="rId6" w:anchor="minimum-specs" w:tooltip="Link to this heading" w:history="1">
        <w:r w:rsidRPr="00636A56">
          <w:rPr>
            <w:rStyle w:val="Hyperlink"/>
            <w:b/>
            <w:bCs/>
            <w:color w:val="023160" w:themeColor="hyperlink" w:themeShade="80"/>
            <w:sz w:val="24"/>
            <w:szCs w:val="24"/>
          </w:rPr>
          <w:sym w:font="Symbol" w:char="F0C1"/>
        </w:r>
      </w:hyperlink>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37"/>
        <w:gridCol w:w="988"/>
        <w:gridCol w:w="1011"/>
        <w:gridCol w:w="1234"/>
        <w:gridCol w:w="925"/>
      </w:tblGrid>
      <w:tr w:rsidR="00636A56" w:rsidRPr="00636A56" w14:paraId="3AD48B8A" w14:textId="77777777" w:rsidTr="00636A56">
        <w:trPr>
          <w:tblHeader/>
        </w:trPr>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79809FA4"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Node Type</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56795475"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CPUs</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07A9EC57"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RAM</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1CDC854C"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Storage</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52F27738"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NICs</w:t>
            </w:r>
          </w:p>
        </w:tc>
      </w:tr>
      <w:tr w:rsidR="00636A56" w:rsidRPr="00636A56" w14:paraId="414FF3AD" w14:textId="77777777" w:rsidTr="00636A56">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6FA1211"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Import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293BCFD"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8C61332"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1DB447A"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50GB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3DEB197"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w:t>
            </w:r>
          </w:p>
        </w:tc>
      </w:tr>
      <w:tr w:rsidR="00636A56" w:rsidRPr="00636A56" w14:paraId="3FB9491C" w14:textId="77777777" w:rsidTr="00636A5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3441D93"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Eval</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72F4F31"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CFDECE2"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8GB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4756B06"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797A59C"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w:t>
            </w:r>
          </w:p>
        </w:tc>
      </w:tr>
      <w:tr w:rsidR="00636A56" w:rsidRPr="00636A56" w14:paraId="4056350D" w14:textId="77777777" w:rsidTr="00636A56">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2367F2E"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Standalone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B9D08B"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6822D40"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16GB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B0ED866"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390AD53"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w:t>
            </w:r>
          </w:p>
        </w:tc>
      </w:tr>
      <w:tr w:rsidR="00636A56" w:rsidRPr="00636A56" w14:paraId="6529B846" w14:textId="77777777" w:rsidTr="00636A5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63DFCC7"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Manager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173BF4"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D63DB6E"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16GB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AE5D1FE"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DB5DE9C"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w:t>
            </w:r>
          </w:p>
        </w:tc>
      </w:tr>
      <w:tr w:rsidR="00636A56" w:rsidRPr="00636A56" w14:paraId="5B22BBFC" w14:textId="77777777" w:rsidTr="00636A56">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C8F38B7" w14:textId="77777777" w:rsidR="00636A56" w:rsidRPr="00636A56" w:rsidRDefault="00636A56" w:rsidP="00636A56">
            <w:pPr>
              <w:rPr>
                <w:b/>
                <w:bCs/>
                <w:color w:val="767171" w:themeColor="background2" w:themeShade="80"/>
                <w:sz w:val="24"/>
                <w:szCs w:val="24"/>
              </w:rPr>
            </w:pPr>
            <w:proofErr w:type="spellStart"/>
            <w:r w:rsidRPr="00636A56">
              <w:rPr>
                <w:b/>
                <w:bCs/>
                <w:color w:val="767171" w:themeColor="background2" w:themeShade="80"/>
                <w:sz w:val="24"/>
                <w:szCs w:val="24"/>
              </w:rPr>
              <w:t>ManagerSearch</w:t>
            </w:r>
            <w:proofErr w:type="spellEnd"/>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7F6B71"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C49B946"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16GB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3558992"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38B8965"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w:t>
            </w:r>
          </w:p>
        </w:tc>
      </w:tr>
      <w:tr w:rsidR="00636A56" w:rsidRPr="00636A56" w14:paraId="271EE319" w14:textId="77777777" w:rsidTr="00636A5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E9299A6"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Search node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1D4CBF"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4161441"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16GB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E13C56C"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789A8D5"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w:t>
            </w:r>
          </w:p>
        </w:tc>
      </w:tr>
      <w:tr w:rsidR="00636A56" w:rsidRPr="00636A56" w14:paraId="2655BFD1" w14:textId="77777777" w:rsidTr="00636A56">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6FB0940"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Sensor</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79ECDEB"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24E78E7"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12GB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781092B"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C496287"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w:t>
            </w:r>
          </w:p>
        </w:tc>
      </w:tr>
      <w:tr w:rsidR="00636A56" w:rsidRPr="00636A56" w14:paraId="5AB10C05" w14:textId="77777777" w:rsidTr="00636A5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2AC889F"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Heavy node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002117A"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A656DBC"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16GB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02F74E0"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A39C53"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w:t>
            </w:r>
          </w:p>
        </w:tc>
      </w:tr>
      <w:tr w:rsidR="00636A56" w:rsidRPr="00636A56" w14:paraId="262A5E5E" w14:textId="77777777" w:rsidTr="00636A56">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526FCFF"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IDH node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3C4B307"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C14FF11"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C89FBC2"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12GB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48BE705"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w:t>
            </w:r>
          </w:p>
        </w:tc>
      </w:tr>
      <w:tr w:rsidR="00636A56" w:rsidRPr="00636A56" w14:paraId="0E9EEDBA" w14:textId="77777777" w:rsidTr="00636A56">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27314CA"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Fleet node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F15EA6"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DC8FB44"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4GB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25C4E4C"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A349758"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w:t>
            </w:r>
          </w:p>
        </w:tc>
      </w:tr>
      <w:tr w:rsidR="00636A56" w:rsidRPr="00636A56" w14:paraId="7BE0DF45" w14:textId="77777777" w:rsidTr="00636A56">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0212BB7C"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Receiver node</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23AF3F64"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151FB3C7"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8GB</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C40989B"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200GB</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552B5ECE" w14:textId="77777777" w:rsidR="00636A56" w:rsidRPr="00636A56" w:rsidRDefault="00636A56" w:rsidP="00636A56">
            <w:pPr>
              <w:rPr>
                <w:b/>
                <w:bCs/>
                <w:color w:val="767171" w:themeColor="background2" w:themeShade="80"/>
                <w:sz w:val="24"/>
                <w:szCs w:val="24"/>
              </w:rPr>
            </w:pPr>
            <w:r w:rsidRPr="00636A56">
              <w:rPr>
                <w:b/>
                <w:bCs/>
                <w:color w:val="767171" w:themeColor="background2" w:themeShade="80"/>
                <w:sz w:val="24"/>
                <w:szCs w:val="24"/>
              </w:rPr>
              <w:t>1</w:t>
            </w:r>
          </w:p>
        </w:tc>
      </w:tr>
    </w:tbl>
    <w:p w14:paraId="11B0AC81" w14:textId="77777777" w:rsidR="00636A56" w:rsidRDefault="00636A56">
      <w:pPr>
        <w:rPr>
          <w:b/>
          <w:bCs/>
          <w:color w:val="767171" w:themeColor="background2" w:themeShade="80"/>
          <w:sz w:val="24"/>
          <w:szCs w:val="24"/>
        </w:rPr>
      </w:pPr>
    </w:p>
    <w:p w14:paraId="3AA13F90" w14:textId="77777777" w:rsidR="00636A56" w:rsidRDefault="00636A56">
      <w:pPr>
        <w:rPr>
          <w:b/>
          <w:bCs/>
          <w:color w:val="767171" w:themeColor="background2" w:themeShade="80"/>
          <w:sz w:val="24"/>
          <w:szCs w:val="24"/>
        </w:rPr>
      </w:pPr>
    </w:p>
    <w:p w14:paraId="554F5022" w14:textId="7C5846EC" w:rsidR="00636A56" w:rsidRPr="00636A56" w:rsidRDefault="00636A56" w:rsidP="00636A56">
      <w:pPr>
        <w:rPr>
          <w:b/>
          <w:bCs/>
          <w:color w:val="262626" w:themeColor="text1" w:themeTint="D9"/>
          <w:sz w:val="24"/>
          <w:szCs w:val="24"/>
        </w:rPr>
      </w:pPr>
      <w:r w:rsidRPr="00636A56">
        <w:rPr>
          <w:b/>
          <w:bCs/>
          <w:color w:val="FF0000"/>
          <w:sz w:val="24"/>
          <w:szCs w:val="24"/>
        </w:rPr>
        <w:t>Eval</w:t>
      </w:r>
    </w:p>
    <w:p w14:paraId="5EC1FFCB"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 xml:space="preserve">An Eval installation runs the minimal processes required for a single machine to sniff live network traffic from a TAP or span port and view the results. Therefore, its hardware requirements are higher than Import as shown in the table above. Eval is designed for temporary installations or </w:t>
      </w:r>
      <w:proofErr w:type="spellStart"/>
      <w:r w:rsidRPr="00636A56">
        <w:rPr>
          <w:b/>
          <w:bCs/>
          <w:color w:val="262626" w:themeColor="text1" w:themeTint="D9"/>
          <w:sz w:val="24"/>
          <w:szCs w:val="24"/>
        </w:rPr>
        <w:t>homelab</w:t>
      </w:r>
      <w:proofErr w:type="spellEnd"/>
      <w:r w:rsidRPr="00636A56">
        <w:rPr>
          <w:b/>
          <w:bCs/>
          <w:color w:val="262626" w:themeColor="text1" w:themeTint="D9"/>
          <w:sz w:val="24"/>
          <w:szCs w:val="24"/>
        </w:rPr>
        <w:t xml:space="preserve"> installations on a budget. Unlike a full Standalone installation, Evaluation is NOT designed for production usage.</w:t>
      </w:r>
    </w:p>
    <w:p w14:paraId="537EE79C"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lastRenderedPageBreak/>
        <w:t>In order to minimize RAM usage, Eval does not run </w:t>
      </w:r>
      <w:hyperlink r:id="rId7" w:anchor="logstash" w:history="1">
        <w:r w:rsidRPr="00636A56">
          <w:rPr>
            <w:rStyle w:val="Hyperlink"/>
            <w:b/>
            <w:bCs/>
            <w:color w:val="262626" w:themeColor="text1" w:themeTint="D9"/>
            <w:sz w:val="24"/>
            <w:szCs w:val="24"/>
          </w:rPr>
          <w:t>Logstash</w:t>
        </w:r>
      </w:hyperlink>
      <w:r w:rsidRPr="00636A56">
        <w:rPr>
          <w:b/>
          <w:bCs/>
          <w:color w:val="262626" w:themeColor="text1" w:themeTint="D9"/>
          <w:sz w:val="24"/>
          <w:szCs w:val="24"/>
        </w:rPr>
        <w:t> or </w:t>
      </w:r>
      <w:hyperlink r:id="rId8" w:anchor="redis" w:history="1">
        <w:r w:rsidRPr="00636A56">
          <w:rPr>
            <w:rStyle w:val="Hyperlink"/>
            <w:b/>
            <w:bCs/>
            <w:color w:val="262626" w:themeColor="text1" w:themeTint="D9"/>
            <w:sz w:val="24"/>
            <w:szCs w:val="24"/>
          </w:rPr>
          <w:t>Redis</w:t>
        </w:r>
      </w:hyperlink>
      <w:r w:rsidRPr="00636A56">
        <w:rPr>
          <w:b/>
          <w:bCs/>
          <w:color w:val="262626" w:themeColor="text1" w:themeTint="D9"/>
          <w:sz w:val="24"/>
          <w:szCs w:val="24"/>
        </w:rPr>
        <w:t> at all. Also, Eval defaults to using </w:t>
      </w:r>
      <w:hyperlink r:id="rId9" w:anchor="suricata" w:history="1">
        <w:r w:rsidRPr="00636A56">
          <w:rPr>
            <w:rStyle w:val="Hyperlink"/>
            <w:b/>
            <w:bCs/>
            <w:color w:val="262626" w:themeColor="text1" w:themeTint="D9"/>
            <w:sz w:val="24"/>
            <w:szCs w:val="24"/>
          </w:rPr>
          <w:t>Suricata</w:t>
        </w:r>
      </w:hyperlink>
      <w:r w:rsidRPr="00636A56">
        <w:rPr>
          <w:b/>
          <w:bCs/>
          <w:color w:val="262626" w:themeColor="text1" w:themeTint="D9"/>
          <w:sz w:val="24"/>
          <w:szCs w:val="24"/>
        </w:rPr>
        <w:t> for writing full packet capture to disk (instead of </w:t>
      </w:r>
      <w:hyperlink r:id="rId10" w:anchor="stenographer" w:history="1">
        <w:r w:rsidRPr="00636A56">
          <w:rPr>
            <w:rStyle w:val="Hyperlink"/>
            <w:b/>
            <w:bCs/>
            <w:color w:val="262626" w:themeColor="text1" w:themeTint="D9"/>
            <w:sz w:val="24"/>
            <w:szCs w:val="24"/>
          </w:rPr>
          <w:t>Stenographer</w:t>
        </w:r>
      </w:hyperlink>
      <w:r w:rsidRPr="00636A56">
        <w:rPr>
          <w:b/>
          <w:bCs/>
          <w:color w:val="262626" w:themeColor="text1" w:themeTint="D9"/>
          <w:sz w:val="24"/>
          <w:szCs w:val="24"/>
        </w:rPr>
        <w:t>).</w:t>
      </w:r>
    </w:p>
    <w:p w14:paraId="484C2F81" w14:textId="0A287E25" w:rsidR="00636A56" w:rsidRPr="00636A56" w:rsidRDefault="00636A56" w:rsidP="00636A56">
      <w:pPr>
        <w:rPr>
          <w:b/>
          <w:bCs/>
          <w:color w:val="FF0000"/>
          <w:sz w:val="24"/>
          <w:szCs w:val="24"/>
        </w:rPr>
      </w:pPr>
      <w:r w:rsidRPr="00636A56">
        <w:rPr>
          <w:b/>
          <w:bCs/>
          <w:color w:val="FF0000"/>
          <w:sz w:val="24"/>
          <w:szCs w:val="24"/>
        </w:rPr>
        <w:t>NIC</w:t>
      </w:r>
    </w:p>
    <w:p w14:paraId="2DC748F9"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You’ll need at least one wired network interface dedicated to management (preferably connected to a dedicated management network). We recommend using static IP addresses where possible.</w:t>
      </w:r>
    </w:p>
    <w:p w14:paraId="51473B84"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If you plan to sniff network traffic from a tap or span port, then you will need one or more interfaces dedicated to sniffing (no IP address). The installer will automatically disable NIC offloading functions such as </w:t>
      </w:r>
      <w:proofErr w:type="spellStart"/>
      <w:r w:rsidRPr="00636A56">
        <w:rPr>
          <w:b/>
          <w:bCs/>
          <w:color w:val="262626" w:themeColor="text1" w:themeTint="D9"/>
          <w:sz w:val="24"/>
          <w:szCs w:val="24"/>
        </w:rPr>
        <w:t>tso</w:t>
      </w:r>
      <w:proofErr w:type="spellEnd"/>
      <w:r w:rsidRPr="00636A56">
        <w:rPr>
          <w:b/>
          <w:bCs/>
          <w:color w:val="262626" w:themeColor="text1" w:themeTint="D9"/>
          <w:sz w:val="24"/>
          <w:szCs w:val="24"/>
        </w:rPr>
        <w:t>, </w:t>
      </w:r>
      <w:proofErr w:type="spellStart"/>
      <w:r w:rsidRPr="00636A56">
        <w:rPr>
          <w:b/>
          <w:bCs/>
          <w:color w:val="262626" w:themeColor="text1" w:themeTint="D9"/>
          <w:sz w:val="24"/>
          <w:szCs w:val="24"/>
        </w:rPr>
        <w:t>gso</w:t>
      </w:r>
      <w:proofErr w:type="spellEnd"/>
      <w:r w:rsidRPr="00636A56">
        <w:rPr>
          <w:b/>
          <w:bCs/>
          <w:color w:val="262626" w:themeColor="text1" w:themeTint="D9"/>
          <w:sz w:val="24"/>
          <w:szCs w:val="24"/>
        </w:rPr>
        <w:t>, and </w:t>
      </w:r>
      <w:proofErr w:type="spellStart"/>
      <w:r w:rsidRPr="00636A56">
        <w:rPr>
          <w:b/>
          <w:bCs/>
          <w:color w:val="262626" w:themeColor="text1" w:themeTint="D9"/>
          <w:sz w:val="24"/>
          <w:szCs w:val="24"/>
        </w:rPr>
        <w:t>gro</w:t>
      </w:r>
      <w:proofErr w:type="spellEnd"/>
      <w:r w:rsidRPr="00636A56">
        <w:rPr>
          <w:b/>
          <w:bCs/>
          <w:color w:val="262626" w:themeColor="text1" w:themeTint="D9"/>
          <w:sz w:val="24"/>
          <w:szCs w:val="24"/>
        </w:rPr>
        <w:t> on sniffing interfaces to ensure that </w:t>
      </w:r>
      <w:hyperlink r:id="rId11" w:anchor="suricata" w:history="1">
        <w:r w:rsidRPr="00636A56">
          <w:rPr>
            <w:rStyle w:val="Hyperlink"/>
            <w:b/>
            <w:bCs/>
            <w:color w:val="262626" w:themeColor="text1" w:themeTint="D9"/>
            <w:sz w:val="24"/>
            <w:szCs w:val="24"/>
          </w:rPr>
          <w:t>Suricata</w:t>
        </w:r>
      </w:hyperlink>
      <w:r w:rsidRPr="00636A56">
        <w:rPr>
          <w:b/>
          <w:bCs/>
          <w:color w:val="262626" w:themeColor="text1" w:themeTint="D9"/>
          <w:sz w:val="24"/>
          <w:szCs w:val="24"/>
        </w:rPr>
        <w:t> and </w:t>
      </w:r>
      <w:hyperlink r:id="rId12" w:anchor="zeek" w:history="1">
        <w:r w:rsidRPr="00636A56">
          <w:rPr>
            <w:rStyle w:val="Hyperlink"/>
            <w:b/>
            <w:bCs/>
            <w:color w:val="262626" w:themeColor="text1" w:themeTint="D9"/>
            <w:sz w:val="24"/>
            <w:szCs w:val="24"/>
          </w:rPr>
          <w:t>Zeek</w:t>
        </w:r>
      </w:hyperlink>
      <w:r w:rsidRPr="00636A56">
        <w:rPr>
          <w:b/>
          <w:bCs/>
          <w:color w:val="262626" w:themeColor="text1" w:themeTint="D9"/>
          <w:sz w:val="24"/>
          <w:szCs w:val="24"/>
        </w:rPr>
        <w:t> get an accurate view of the traffic.</w:t>
      </w:r>
    </w:p>
    <w:p w14:paraId="34C32699"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Make sure you get good quality network cards, especially for sniffing. Most users report good experiences with Intel cards.</w:t>
      </w:r>
    </w:p>
    <w:p w14:paraId="3DAC87C9"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Security Onion is designed to use wired interfaces. You may be able to make wireless interfaces work, but we don’t recommend or support it.</w:t>
      </w:r>
    </w:p>
    <w:p w14:paraId="287351ED" w14:textId="77777777" w:rsidR="00636A56" w:rsidRDefault="00636A56">
      <w:pPr>
        <w:rPr>
          <w:b/>
          <w:bCs/>
          <w:color w:val="767171" w:themeColor="background2" w:themeShade="80"/>
          <w:sz w:val="24"/>
          <w:szCs w:val="24"/>
        </w:rPr>
      </w:pPr>
    </w:p>
    <w:p w14:paraId="29AEA074" w14:textId="77777777" w:rsidR="00636A56" w:rsidRPr="00636A56" w:rsidRDefault="00636A56" w:rsidP="00636A56">
      <w:pPr>
        <w:rPr>
          <w:b/>
          <w:bCs/>
          <w:color w:val="767171" w:themeColor="background2" w:themeShade="80"/>
          <w:sz w:val="24"/>
          <w:szCs w:val="24"/>
          <w:highlight w:val="lightGray"/>
        </w:rPr>
      </w:pPr>
      <w:r w:rsidRPr="00636A56">
        <w:rPr>
          <w:b/>
          <w:bCs/>
          <w:color w:val="767171" w:themeColor="background2" w:themeShade="80"/>
          <w:sz w:val="24"/>
          <w:szCs w:val="24"/>
          <w:highlight w:val="lightGray"/>
        </w:rPr>
        <w:t xml:space="preserve">Security Onion Setup will automatically start. If for some reason you </w:t>
      </w:r>
      <w:proofErr w:type="gramStart"/>
      <w:r w:rsidRPr="00636A56">
        <w:rPr>
          <w:b/>
          <w:bCs/>
          <w:color w:val="767171" w:themeColor="background2" w:themeShade="80"/>
          <w:sz w:val="24"/>
          <w:szCs w:val="24"/>
          <w:highlight w:val="lightGray"/>
        </w:rPr>
        <w:t>have to</w:t>
      </w:r>
      <w:proofErr w:type="gramEnd"/>
      <w:r w:rsidRPr="00636A56">
        <w:rPr>
          <w:b/>
          <w:bCs/>
          <w:color w:val="767171" w:themeColor="background2" w:themeShade="80"/>
          <w:sz w:val="24"/>
          <w:szCs w:val="24"/>
          <w:highlight w:val="lightGray"/>
        </w:rPr>
        <w:t xml:space="preserve"> exit Setup and need to restart it, you can log out of your account and then log back in and it should automatically start. If that doesn’t work, you can manually run it as follows:</w:t>
      </w:r>
    </w:p>
    <w:p w14:paraId="16E51426" w14:textId="77777777" w:rsidR="00636A56" w:rsidRDefault="00636A56" w:rsidP="00636A56">
      <w:pPr>
        <w:rPr>
          <w:b/>
          <w:bCs/>
          <w:color w:val="767171" w:themeColor="background2" w:themeShade="80"/>
          <w:sz w:val="24"/>
          <w:szCs w:val="24"/>
          <w:highlight w:val="lightGray"/>
        </w:rPr>
      </w:pPr>
    </w:p>
    <w:p w14:paraId="2B4E474D" w14:textId="7A89E362" w:rsidR="00636A56" w:rsidRPr="00636A56" w:rsidRDefault="00636A56" w:rsidP="00636A56">
      <w:pPr>
        <w:rPr>
          <w:b/>
          <w:bCs/>
          <w:color w:val="FF0000"/>
          <w:sz w:val="24"/>
          <w:szCs w:val="24"/>
        </w:rPr>
      </w:pPr>
      <w:proofErr w:type="spellStart"/>
      <w:r w:rsidRPr="00636A56">
        <w:rPr>
          <w:b/>
          <w:bCs/>
          <w:color w:val="FF0000"/>
          <w:sz w:val="24"/>
          <w:szCs w:val="24"/>
          <w:highlight w:val="lightGray"/>
        </w:rPr>
        <w:t>sudo</w:t>
      </w:r>
      <w:proofErr w:type="spellEnd"/>
      <w:r w:rsidRPr="00636A56">
        <w:rPr>
          <w:b/>
          <w:bCs/>
          <w:color w:val="FF0000"/>
          <w:sz w:val="24"/>
          <w:szCs w:val="24"/>
          <w:highlight w:val="lightGray"/>
        </w:rPr>
        <w:t xml:space="preserve"> </w:t>
      </w:r>
      <w:proofErr w:type="spellStart"/>
      <w:r w:rsidRPr="00636A56">
        <w:rPr>
          <w:b/>
          <w:bCs/>
          <w:color w:val="FF0000"/>
          <w:sz w:val="24"/>
          <w:szCs w:val="24"/>
          <w:highlight w:val="lightGray"/>
        </w:rPr>
        <w:t>SecurityOnion</w:t>
      </w:r>
      <w:proofErr w:type="spellEnd"/>
      <w:r w:rsidRPr="00636A56">
        <w:rPr>
          <w:b/>
          <w:bCs/>
          <w:color w:val="FF0000"/>
          <w:sz w:val="24"/>
          <w:szCs w:val="24"/>
          <w:highlight w:val="lightGray"/>
        </w:rPr>
        <w:t>/setup/so-setup iso</w:t>
      </w:r>
    </w:p>
    <w:p w14:paraId="61043C4B" w14:textId="77777777" w:rsidR="00636A56" w:rsidRPr="00636A56" w:rsidRDefault="00636A56" w:rsidP="00636A56">
      <w:pPr>
        <w:rPr>
          <w:b/>
          <w:bCs/>
          <w:color w:val="767171" w:themeColor="background2" w:themeShade="80"/>
          <w:sz w:val="24"/>
          <w:szCs w:val="24"/>
        </w:rPr>
      </w:pPr>
    </w:p>
    <w:p w14:paraId="144B2CAC" w14:textId="43FC8FA8" w:rsidR="00636A56" w:rsidRDefault="00636A56">
      <w:pPr>
        <w:rPr>
          <w:b/>
          <w:bCs/>
          <w:color w:val="767171" w:themeColor="background2" w:themeShade="80"/>
          <w:sz w:val="24"/>
          <w:szCs w:val="24"/>
        </w:rPr>
      </w:pPr>
      <w:r>
        <w:rPr>
          <w:noProof/>
        </w:rPr>
        <w:lastRenderedPageBreak/>
        <w:drawing>
          <wp:inline distT="0" distB="0" distL="0" distR="0" wp14:anchorId="4F4B814F" wp14:editId="3391A467">
            <wp:extent cx="5943600" cy="2978150"/>
            <wp:effectExtent l="0" t="0" r="0" b="0"/>
            <wp:docPr id="65564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56EC2595" w14:textId="77777777" w:rsidR="00636A56" w:rsidRDefault="00636A56">
      <w:pPr>
        <w:rPr>
          <w:b/>
          <w:bCs/>
          <w:color w:val="767171" w:themeColor="background2" w:themeShade="80"/>
          <w:sz w:val="24"/>
          <w:szCs w:val="24"/>
        </w:rPr>
      </w:pPr>
    </w:p>
    <w:p w14:paraId="64A2FC42" w14:textId="77777777" w:rsidR="00636A56" w:rsidRDefault="00636A56">
      <w:pPr>
        <w:rPr>
          <w:b/>
          <w:bCs/>
          <w:color w:val="767171" w:themeColor="background2" w:themeShade="80"/>
          <w:sz w:val="24"/>
          <w:szCs w:val="24"/>
        </w:rPr>
      </w:pPr>
    </w:p>
    <w:p w14:paraId="257C4CE7" w14:textId="0B8C2808" w:rsidR="00636A56" w:rsidRPr="00636A56" w:rsidRDefault="00636A56" w:rsidP="00636A56">
      <w:pPr>
        <w:rPr>
          <w:b/>
          <w:bCs/>
          <w:color w:val="FF0000"/>
          <w:sz w:val="24"/>
          <w:szCs w:val="24"/>
        </w:rPr>
      </w:pPr>
      <w:r w:rsidRPr="00636A56">
        <w:rPr>
          <w:b/>
          <w:bCs/>
          <w:color w:val="FF0000"/>
          <w:sz w:val="24"/>
          <w:szCs w:val="24"/>
        </w:rPr>
        <w:t>Import</w:t>
      </w:r>
    </w:p>
    <w:p w14:paraId="2C9EFC3B"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 xml:space="preserve">One of the easiest ways to get started with Security Onion is using it to forensically analyze </w:t>
      </w:r>
      <w:proofErr w:type="spellStart"/>
      <w:r w:rsidRPr="00636A56">
        <w:rPr>
          <w:b/>
          <w:bCs/>
          <w:color w:val="262626" w:themeColor="text1" w:themeTint="D9"/>
          <w:sz w:val="24"/>
          <w:szCs w:val="24"/>
        </w:rPr>
        <w:t>pcap</w:t>
      </w:r>
      <w:proofErr w:type="spellEnd"/>
      <w:r w:rsidRPr="00636A56">
        <w:rPr>
          <w:b/>
          <w:bCs/>
          <w:color w:val="262626" w:themeColor="text1" w:themeTint="D9"/>
          <w:sz w:val="24"/>
          <w:szCs w:val="24"/>
        </w:rPr>
        <w:t xml:space="preserve"> and log files. Simply select the IMPORT option, follow the prompts, and then import </w:t>
      </w:r>
      <w:proofErr w:type="spellStart"/>
      <w:r w:rsidRPr="00636A56">
        <w:rPr>
          <w:b/>
          <w:bCs/>
          <w:color w:val="262626" w:themeColor="text1" w:themeTint="D9"/>
          <w:sz w:val="24"/>
          <w:szCs w:val="24"/>
        </w:rPr>
        <w:t>pcap</w:t>
      </w:r>
      <w:proofErr w:type="spellEnd"/>
      <w:r w:rsidRPr="00636A56">
        <w:rPr>
          <w:b/>
          <w:bCs/>
          <w:color w:val="262626" w:themeColor="text1" w:themeTint="D9"/>
          <w:sz w:val="24"/>
          <w:szCs w:val="24"/>
        </w:rPr>
        <w:t xml:space="preserve"> files or Windows event logs in EVTX format using the </w:t>
      </w:r>
      <w:hyperlink r:id="rId14" w:anchor="grid" w:history="1">
        <w:r w:rsidRPr="00636A56">
          <w:rPr>
            <w:rStyle w:val="Hyperlink"/>
            <w:b/>
            <w:bCs/>
            <w:color w:val="262626" w:themeColor="text1" w:themeTint="D9"/>
            <w:sz w:val="24"/>
            <w:szCs w:val="24"/>
          </w:rPr>
          <w:t>Grid</w:t>
        </w:r>
      </w:hyperlink>
      <w:r w:rsidRPr="00636A56">
        <w:rPr>
          <w:b/>
          <w:bCs/>
          <w:color w:val="262626" w:themeColor="text1" w:themeTint="D9"/>
          <w:sz w:val="24"/>
          <w:szCs w:val="24"/>
        </w:rPr>
        <w:t> page.</w:t>
      </w:r>
    </w:p>
    <w:p w14:paraId="3A17CA16" w14:textId="77777777" w:rsidR="00636A56" w:rsidRDefault="00636A56" w:rsidP="00636A56">
      <w:pPr>
        <w:rPr>
          <w:b/>
          <w:bCs/>
          <w:color w:val="FF0000"/>
          <w:sz w:val="24"/>
          <w:szCs w:val="24"/>
        </w:rPr>
      </w:pPr>
    </w:p>
    <w:p w14:paraId="6A3F33C1" w14:textId="55E7D65E" w:rsidR="00636A56" w:rsidRPr="00636A56" w:rsidRDefault="00636A56" w:rsidP="00636A56">
      <w:pPr>
        <w:rPr>
          <w:b/>
          <w:bCs/>
          <w:color w:val="FF0000"/>
          <w:sz w:val="24"/>
          <w:szCs w:val="24"/>
        </w:rPr>
      </w:pPr>
      <w:r w:rsidRPr="00636A56">
        <w:rPr>
          <w:b/>
          <w:bCs/>
          <w:color w:val="FF0000"/>
          <w:sz w:val="24"/>
          <w:szCs w:val="24"/>
        </w:rPr>
        <w:t>Evaluation</w:t>
      </w:r>
    </w:p>
    <w:p w14:paraId="15B16887"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Evaluation mode is ideal for classroom or small lab environments. Evaluation is not designed for production usage. Choose the EVAL option, follow the prompts, and then proceed to the </w:t>
      </w:r>
      <w:hyperlink r:id="rId15" w:anchor="post-installation" w:history="1">
        <w:r w:rsidRPr="00636A56">
          <w:rPr>
            <w:rStyle w:val="Hyperlink"/>
            <w:b/>
            <w:bCs/>
            <w:color w:val="262626" w:themeColor="text1" w:themeTint="D9"/>
            <w:sz w:val="24"/>
            <w:szCs w:val="24"/>
          </w:rPr>
          <w:t>After Installation</w:t>
        </w:r>
      </w:hyperlink>
      <w:r w:rsidRPr="00636A56">
        <w:rPr>
          <w:b/>
          <w:bCs/>
          <w:color w:val="262626" w:themeColor="text1" w:themeTint="D9"/>
          <w:sz w:val="24"/>
          <w:szCs w:val="24"/>
        </w:rPr>
        <w:t> section.</w:t>
      </w:r>
    </w:p>
    <w:p w14:paraId="10E1C595" w14:textId="77777777" w:rsidR="00636A56" w:rsidRDefault="00636A56" w:rsidP="00636A56">
      <w:pPr>
        <w:rPr>
          <w:b/>
          <w:bCs/>
          <w:color w:val="262626" w:themeColor="text1" w:themeTint="D9"/>
          <w:sz w:val="24"/>
          <w:szCs w:val="24"/>
        </w:rPr>
      </w:pPr>
    </w:p>
    <w:p w14:paraId="5203CEB8" w14:textId="37C80E85" w:rsidR="00636A56" w:rsidRPr="00636A56" w:rsidRDefault="00636A56" w:rsidP="00636A56">
      <w:pPr>
        <w:rPr>
          <w:b/>
          <w:bCs/>
          <w:color w:val="FF0000"/>
          <w:sz w:val="24"/>
          <w:szCs w:val="24"/>
        </w:rPr>
      </w:pPr>
      <w:r w:rsidRPr="00636A56">
        <w:rPr>
          <w:b/>
          <w:bCs/>
          <w:color w:val="FF0000"/>
          <w:sz w:val="24"/>
          <w:szCs w:val="24"/>
        </w:rPr>
        <w:t>Production Server - Standalone</w:t>
      </w:r>
    </w:p>
    <w:p w14:paraId="771E5437"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 xml:space="preserve">Standalone is </w:t>
      </w:r>
      <w:proofErr w:type="gramStart"/>
      <w:r w:rsidRPr="00636A56">
        <w:rPr>
          <w:b/>
          <w:bCs/>
          <w:color w:val="262626" w:themeColor="text1" w:themeTint="D9"/>
          <w:sz w:val="24"/>
          <w:szCs w:val="24"/>
        </w:rPr>
        <w:t>similar to</w:t>
      </w:r>
      <w:proofErr w:type="gramEnd"/>
      <w:r w:rsidRPr="00636A56">
        <w:rPr>
          <w:b/>
          <w:bCs/>
          <w:color w:val="262626" w:themeColor="text1" w:themeTint="D9"/>
          <w:sz w:val="24"/>
          <w:szCs w:val="24"/>
        </w:rPr>
        <w:t xml:space="preserve"> Evaluation in that it only requires a single box, but Standalone is more ready for production usage. Choose STANDALONE, follow the prompts, and then proceed to the </w:t>
      </w:r>
      <w:hyperlink r:id="rId16" w:anchor="post-installation" w:history="1">
        <w:r w:rsidRPr="00636A56">
          <w:rPr>
            <w:rStyle w:val="Hyperlink"/>
            <w:b/>
            <w:bCs/>
            <w:color w:val="262626" w:themeColor="text1" w:themeTint="D9"/>
            <w:sz w:val="24"/>
            <w:szCs w:val="24"/>
          </w:rPr>
          <w:t>After Installation</w:t>
        </w:r>
      </w:hyperlink>
      <w:r w:rsidRPr="00636A56">
        <w:rPr>
          <w:b/>
          <w:bCs/>
          <w:color w:val="262626" w:themeColor="text1" w:themeTint="D9"/>
          <w:sz w:val="24"/>
          <w:szCs w:val="24"/>
        </w:rPr>
        <w:t> section.</w:t>
      </w:r>
    </w:p>
    <w:p w14:paraId="6191A6FB" w14:textId="4065A09F" w:rsidR="00636A56" w:rsidRPr="00636A56" w:rsidRDefault="00636A56" w:rsidP="00636A56">
      <w:pPr>
        <w:rPr>
          <w:b/>
          <w:bCs/>
          <w:color w:val="FF0000"/>
          <w:sz w:val="24"/>
          <w:szCs w:val="24"/>
        </w:rPr>
      </w:pPr>
      <w:r w:rsidRPr="00636A56">
        <w:rPr>
          <w:b/>
          <w:bCs/>
          <w:color w:val="FF0000"/>
          <w:sz w:val="24"/>
          <w:szCs w:val="24"/>
        </w:rPr>
        <w:t>Production Server - Distributed Deployment</w:t>
      </w:r>
    </w:p>
    <w:p w14:paraId="2BBFE5B1"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 xml:space="preserve">If deploying a distributed environment, install and configure the manager node first and then join the other nodes to it. For best performance, the manager node should be dedicated to </w:t>
      </w:r>
      <w:r w:rsidRPr="00636A56">
        <w:rPr>
          <w:b/>
          <w:bCs/>
          <w:color w:val="262626" w:themeColor="text1" w:themeTint="D9"/>
          <w:sz w:val="24"/>
          <w:szCs w:val="24"/>
        </w:rPr>
        <w:lastRenderedPageBreak/>
        <w:t>just being a manager for the other nodes (the manager node should not do any network sniffing, that should be handled by dedicated forward nodes).</w:t>
      </w:r>
    </w:p>
    <w:p w14:paraId="7BDB9076" w14:textId="7622AB1F"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Build the manager by running Setup, selecting the </w:t>
      </w:r>
      <w:r w:rsidRPr="00636A56">
        <w:rPr>
          <w:b/>
          <w:bCs/>
          <w:color w:val="FFC000"/>
          <w:sz w:val="24"/>
          <w:szCs w:val="24"/>
        </w:rPr>
        <w:t>DISTRIBUTED </w:t>
      </w:r>
      <w:r w:rsidRPr="00636A56">
        <w:rPr>
          <w:b/>
          <w:bCs/>
          <w:color w:val="262626" w:themeColor="text1" w:themeTint="D9"/>
          <w:sz w:val="24"/>
          <w:szCs w:val="24"/>
        </w:rPr>
        <w:t>deployment option, and choosing the </w:t>
      </w:r>
      <w:r w:rsidR="00AD09E2" w:rsidRPr="00AD09E2">
        <w:rPr>
          <w:b/>
          <w:bCs/>
          <w:color w:val="FFC000"/>
          <w:sz w:val="24"/>
          <w:szCs w:val="24"/>
        </w:rPr>
        <w:drawing>
          <wp:inline distT="0" distB="0" distL="0" distR="0" wp14:anchorId="2B0BCB95" wp14:editId="632B91F4">
            <wp:extent cx="5943600" cy="4457700"/>
            <wp:effectExtent l="0" t="0" r="0" b="0"/>
            <wp:docPr id="156811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15498" name=""/>
                    <pic:cNvPicPr/>
                  </pic:nvPicPr>
                  <pic:blipFill>
                    <a:blip r:embed="rId4"/>
                    <a:stretch>
                      <a:fillRect/>
                    </a:stretch>
                  </pic:blipFill>
                  <pic:spPr>
                    <a:xfrm>
                      <a:off x="0" y="0"/>
                      <a:ext cx="5943600" cy="4457700"/>
                    </a:xfrm>
                    <a:prstGeom prst="rect">
                      <a:avLst/>
                    </a:prstGeom>
                  </pic:spPr>
                </pic:pic>
              </a:graphicData>
            </a:graphic>
          </wp:inline>
        </w:drawing>
      </w:r>
      <w:r w:rsidRPr="00636A56">
        <w:rPr>
          <w:b/>
          <w:bCs/>
          <w:color w:val="262626" w:themeColor="text1" w:themeTint="D9"/>
          <w:sz w:val="24"/>
          <w:szCs w:val="24"/>
        </w:rPr>
        <w:t> option. You can choose either </w:t>
      </w:r>
      <w:r w:rsidRPr="00636A56">
        <w:rPr>
          <w:b/>
          <w:bCs/>
          <w:color w:val="FFC000"/>
          <w:sz w:val="24"/>
          <w:szCs w:val="24"/>
        </w:rPr>
        <w:t>MANAGER</w:t>
      </w:r>
      <w:r w:rsidRPr="00636A56">
        <w:rPr>
          <w:b/>
          <w:bCs/>
          <w:color w:val="262626" w:themeColor="text1" w:themeTint="D9"/>
          <w:sz w:val="24"/>
          <w:szCs w:val="24"/>
        </w:rPr>
        <w:t> or </w:t>
      </w:r>
      <w:r w:rsidRPr="00636A56">
        <w:rPr>
          <w:b/>
          <w:bCs/>
          <w:color w:val="FFC000"/>
          <w:sz w:val="24"/>
          <w:szCs w:val="24"/>
        </w:rPr>
        <w:t>MANAGERSEARCH</w:t>
      </w:r>
      <w:r w:rsidRPr="00636A56">
        <w:rPr>
          <w:b/>
          <w:bCs/>
          <w:color w:val="262626" w:themeColor="text1" w:themeTint="D9"/>
          <w:sz w:val="24"/>
          <w:szCs w:val="24"/>
        </w:rPr>
        <w:t>. If you choose </w:t>
      </w:r>
      <w:r w:rsidRPr="00636A56">
        <w:rPr>
          <w:b/>
          <w:bCs/>
          <w:color w:val="FFC000"/>
          <w:sz w:val="24"/>
          <w:szCs w:val="24"/>
        </w:rPr>
        <w:t>MANAGER</w:t>
      </w:r>
      <w:r w:rsidRPr="00636A56">
        <w:rPr>
          <w:b/>
          <w:bCs/>
          <w:color w:val="262626" w:themeColor="text1" w:themeTint="D9"/>
          <w:sz w:val="24"/>
          <w:szCs w:val="24"/>
        </w:rPr>
        <w:t>, then you must join one or more search nodes (this is optional if you choose </w:t>
      </w:r>
      <w:r w:rsidRPr="00636A56">
        <w:rPr>
          <w:b/>
          <w:bCs/>
          <w:color w:val="FFC000"/>
          <w:sz w:val="24"/>
          <w:szCs w:val="24"/>
        </w:rPr>
        <w:t>MANAGERSEARCH</w:t>
      </w:r>
      <w:r w:rsidRPr="00636A56">
        <w:rPr>
          <w:b/>
          <w:bCs/>
          <w:color w:val="262626" w:themeColor="text1" w:themeTint="D9"/>
          <w:sz w:val="24"/>
          <w:szCs w:val="24"/>
        </w:rPr>
        <w:t>) and you will want to do this before you start joining other node types.</w:t>
      </w:r>
    </w:p>
    <w:p w14:paraId="314204EA" w14:textId="77777777" w:rsidR="00636A56" w:rsidRPr="00636A56" w:rsidRDefault="00636A56" w:rsidP="00636A56">
      <w:pPr>
        <w:rPr>
          <w:b/>
          <w:bCs/>
          <w:color w:val="262626" w:themeColor="text1" w:themeTint="D9"/>
          <w:sz w:val="24"/>
          <w:szCs w:val="24"/>
        </w:rPr>
      </w:pPr>
      <w:r w:rsidRPr="00636A56">
        <w:rPr>
          <w:b/>
          <w:bCs/>
          <w:color w:val="262626" w:themeColor="text1" w:themeTint="D9"/>
          <w:sz w:val="24"/>
          <w:szCs w:val="24"/>
        </w:rPr>
        <w:t>Build nodes by running Setup, selecting the </w:t>
      </w:r>
      <w:r w:rsidRPr="00636A56">
        <w:rPr>
          <w:b/>
          <w:bCs/>
          <w:color w:val="FFC000"/>
          <w:sz w:val="24"/>
          <w:szCs w:val="24"/>
        </w:rPr>
        <w:t>DISTRIBUTED</w:t>
      </w:r>
      <w:r w:rsidRPr="00636A56">
        <w:rPr>
          <w:b/>
          <w:bCs/>
          <w:color w:val="262626" w:themeColor="text1" w:themeTint="D9"/>
          <w:sz w:val="24"/>
          <w:szCs w:val="24"/>
        </w:rPr>
        <w:t> deployment option, choosing </w:t>
      </w:r>
      <w:r w:rsidRPr="00636A56">
        <w:rPr>
          <w:b/>
          <w:bCs/>
          <w:color w:val="FFC000"/>
          <w:sz w:val="24"/>
          <w:szCs w:val="24"/>
        </w:rPr>
        <w:t>Existing</w:t>
      </w:r>
      <w:r w:rsidRPr="00636A56">
        <w:rPr>
          <w:b/>
          <w:bCs/>
          <w:color w:val="262626" w:themeColor="text1" w:themeTint="D9"/>
          <w:sz w:val="24"/>
          <w:szCs w:val="24"/>
        </w:rPr>
        <w:t> </w:t>
      </w:r>
      <w:r w:rsidRPr="00636A56">
        <w:rPr>
          <w:b/>
          <w:bCs/>
          <w:color w:val="FFC000"/>
          <w:sz w:val="24"/>
          <w:szCs w:val="24"/>
        </w:rPr>
        <w:t>Deployment</w:t>
      </w:r>
      <w:r w:rsidRPr="00636A56">
        <w:rPr>
          <w:b/>
          <w:bCs/>
          <w:color w:val="262626" w:themeColor="text1" w:themeTint="D9"/>
          <w:sz w:val="24"/>
          <w:szCs w:val="24"/>
        </w:rPr>
        <w:t>, and selecting the appropriate option. Please note that all nodes will need to be able to connect to the manager node on several ports and the manager will need to connect to search nodes and heavy nodes. You’ll need to make sure that any network firewalls have firewall rules to allow this traffic as defined in the </w:t>
      </w:r>
      <w:hyperlink r:id="rId17" w:anchor="firewall" w:history="1">
        <w:r w:rsidRPr="00636A56">
          <w:rPr>
            <w:rStyle w:val="Hyperlink"/>
            <w:b/>
            <w:bCs/>
            <w:color w:val="262626" w:themeColor="text1" w:themeTint="D9"/>
            <w:sz w:val="24"/>
            <w:szCs w:val="24"/>
          </w:rPr>
          <w:t>Firewall</w:t>
        </w:r>
      </w:hyperlink>
      <w:r w:rsidRPr="00636A56">
        <w:rPr>
          <w:b/>
          <w:bCs/>
          <w:color w:val="262626" w:themeColor="text1" w:themeTint="D9"/>
          <w:sz w:val="24"/>
          <w:szCs w:val="24"/>
        </w:rPr>
        <w:t> section. In addition to network firewalls, you’ll need to make sure the manager’s host-based firewall allows the connections. You can do this in two ways. The first option is going to </w:t>
      </w:r>
      <w:hyperlink r:id="rId18" w:anchor="administration" w:history="1">
        <w:r w:rsidRPr="00636A56">
          <w:rPr>
            <w:rStyle w:val="Hyperlink"/>
            <w:b/>
            <w:bCs/>
            <w:color w:val="FF0000"/>
            <w:sz w:val="24"/>
            <w:szCs w:val="24"/>
          </w:rPr>
          <w:t>Administration</w:t>
        </w:r>
      </w:hyperlink>
      <w:r w:rsidRPr="00636A56">
        <w:rPr>
          <w:b/>
          <w:bCs/>
          <w:color w:val="FF0000"/>
          <w:sz w:val="24"/>
          <w:szCs w:val="24"/>
        </w:rPr>
        <w:t xml:space="preserve"> –&gt; Configuration –&gt; firewall –&gt; </w:t>
      </w:r>
      <w:proofErr w:type="spellStart"/>
      <w:r w:rsidRPr="00636A56">
        <w:rPr>
          <w:b/>
          <w:bCs/>
          <w:color w:val="FF0000"/>
          <w:sz w:val="24"/>
          <w:szCs w:val="24"/>
        </w:rPr>
        <w:t>hostgroups</w:t>
      </w:r>
      <w:proofErr w:type="spellEnd"/>
      <w:r w:rsidRPr="00636A56">
        <w:rPr>
          <w:b/>
          <w:bCs/>
          <w:color w:val="262626" w:themeColor="text1" w:themeTint="D9"/>
          <w:sz w:val="24"/>
          <w:szCs w:val="24"/>
        </w:rPr>
        <w:t xml:space="preserve">, selecting the appropriate node </w:t>
      </w:r>
      <w:r w:rsidRPr="00636A56">
        <w:rPr>
          <w:b/>
          <w:bCs/>
          <w:color w:val="262626" w:themeColor="text1" w:themeTint="D9"/>
          <w:sz w:val="24"/>
          <w:szCs w:val="24"/>
        </w:rPr>
        <w:lastRenderedPageBreak/>
        <w:t xml:space="preserve">type, and adding the IP address. The second option is to wait until the </w:t>
      </w:r>
      <w:proofErr w:type="gramStart"/>
      <w:r w:rsidRPr="00636A56">
        <w:rPr>
          <w:b/>
          <w:bCs/>
          <w:color w:val="262626" w:themeColor="text1" w:themeTint="D9"/>
          <w:sz w:val="24"/>
          <w:szCs w:val="24"/>
        </w:rPr>
        <w:t>node</w:t>
      </w:r>
      <w:proofErr w:type="gramEnd"/>
      <w:r w:rsidRPr="00636A56">
        <w:rPr>
          <w:b/>
          <w:bCs/>
          <w:color w:val="262626" w:themeColor="text1" w:themeTint="D9"/>
          <w:sz w:val="24"/>
          <w:szCs w:val="24"/>
        </w:rPr>
        <w:t xml:space="preserve"> tries to join and it will prompt you to run a specific command on the manager. Regardless of which of the two options you choose, it will eventually prompt you to go to </w:t>
      </w:r>
      <w:hyperlink r:id="rId19" w:anchor="administration" w:history="1">
        <w:r w:rsidRPr="00636A56">
          <w:rPr>
            <w:rStyle w:val="Hyperlink"/>
            <w:b/>
            <w:bCs/>
            <w:color w:val="262626" w:themeColor="text1" w:themeTint="D9"/>
            <w:sz w:val="24"/>
            <w:szCs w:val="24"/>
          </w:rPr>
          <w:t>Administration</w:t>
        </w:r>
      </w:hyperlink>
      <w:r w:rsidRPr="00636A56">
        <w:rPr>
          <w:b/>
          <w:bCs/>
          <w:color w:val="262626" w:themeColor="text1" w:themeTint="D9"/>
          <w:sz w:val="24"/>
          <w:szCs w:val="24"/>
        </w:rPr>
        <w:t> –&gt; Grid Members, find the node in the Pending Members list, click the Review button, and then click the Accept button.</w:t>
      </w:r>
    </w:p>
    <w:p w14:paraId="334EF13F" w14:textId="77777777" w:rsidR="00636A56" w:rsidRPr="00636A56" w:rsidRDefault="00636A56">
      <w:pPr>
        <w:rPr>
          <w:b/>
          <w:bCs/>
          <w:color w:val="262626" w:themeColor="text1" w:themeTint="D9"/>
          <w:sz w:val="24"/>
          <w:szCs w:val="24"/>
        </w:rPr>
      </w:pPr>
    </w:p>
    <w:sectPr w:rsidR="00636A56" w:rsidRPr="00636A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4F"/>
    <w:rsid w:val="00113055"/>
    <w:rsid w:val="00616B4F"/>
    <w:rsid w:val="00636A56"/>
    <w:rsid w:val="006A655A"/>
    <w:rsid w:val="009702F7"/>
    <w:rsid w:val="00AD09E2"/>
    <w:rsid w:val="00BD6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CEE8"/>
  <w15:chartTrackingRefBased/>
  <w15:docId w15:val="{A49AE5E7-0FEF-4D58-8887-08D1B829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B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6B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6B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B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B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B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6B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6B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B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B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B4F"/>
    <w:rPr>
      <w:rFonts w:eastAsiaTheme="majorEastAsia" w:cstheme="majorBidi"/>
      <w:color w:val="272727" w:themeColor="text1" w:themeTint="D8"/>
    </w:rPr>
  </w:style>
  <w:style w:type="paragraph" w:styleId="Title">
    <w:name w:val="Title"/>
    <w:basedOn w:val="Normal"/>
    <w:next w:val="Normal"/>
    <w:link w:val="TitleChar"/>
    <w:uiPriority w:val="10"/>
    <w:qFormat/>
    <w:rsid w:val="00616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B4F"/>
    <w:pPr>
      <w:spacing w:before="160"/>
      <w:jc w:val="center"/>
    </w:pPr>
    <w:rPr>
      <w:i/>
      <w:iCs/>
      <w:color w:val="404040" w:themeColor="text1" w:themeTint="BF"/>
    </w:rPr>
  </w:style>
  <w:style w:type="character" w:customStyle="1" w:styleId="QuoteChar">
    <w:name w:val="Quote Char"/>
    <w:basedOn w:val="DefaultParagraphFont"/>
    <w:link w:val="Quote"/>
    <w:uiPriority w:val="29"/>
    <w:rsid w:val="00616B4F"/>
    <w:rPr>
      <w:i/>
      <w:iCs/>
      <w:color w:val="404040" w:themeColor="text1" w:themeTint="BF"/>
    </w:rPr>
  </w:style>
  <w:style w:type="paragraph" w:styleId="ListParagraph">
    <w:name w:val="List Paragraph"/>
    <w:basedOn w:val="Normal"/>
    <w:uiPriority w:val="34"/>
    <w:qFormat/>
    <w:rsid w:val="00616B4F"/>
    <w:pPr>
      <w:ind w:left="720"/>
      <w:contextualSpacing/>
    </w:pPr>
  </w:style>
  <w:style w:type="character" w:styleId="IntenseEmphasis">
    <w:name w:val="Intense Emphasis"/>
    <w:basedOn w:val="DefaultParagraphFont"/>
    <w:uiPriority w:val="21"/>
    <w:qFormat/>
    <w:rsid w:val="00616B4F"/>
    <w:rPr>
      <w:i/>
      <w:iCs/>
      <w:color w:val="2F5496" w:themeColor="accent1" w:themeShade="BF"/>
    </w:rPr>
  </w:style>
  <w:style w:type="paragraph" w:styleId="IntenseQuote">
    <w:name w:val="Intense Quote"/>
    <w:basedOn w:val="Normal"/>
    <w:next w:val="Normal"/>
    <w:link w:val="IntenseQuoteChar"/>
    <w:uiPriority w:val="30"/>
    <w:qFormat/>
    <w:rsid w:val="00616B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B4F"/>
    <w:rPr>
      <w:i/>
      <w:iCs/>
      <w:color w:val="2F5496" w:themeColor="accent1" w:themeShade="BF"/>
    </w:rPr>
  </w:style>
  <w:style w:type="character" w:styleId="IntenseReference">
    <w:name w:val="Intense Reference"/>
    <w:basedOn w:val="DefaultParagraphFont"/>
    <w:uiPriority w:val="32"/>
    <w:qFormat/>
    <w:rsid w:val="00616B4F"/>
    <w:rPr>
      <w:b/>
      <w:bCs/>
      <w:smallCaps/>
      <w:color w:val="2F5496" w:themeColor="accent1" w:themeShade="BF"/>
      <w:spacing w:val="5"/>
    </w:rPr>
  </w:style>
  <w:style w:type="character" w:styleId="Hyperlink">
    <w:name w:val="Hyperlink"/>
    <w:basedOn w:val="DefaultParagraphFont"/>
    <w:uiPriority w:val="99"/>
    <w:unhideWhenUsed/>
    <w:rsid w:val="00636A56"/>
    <w:rPr>
      <w:color w:val="0563C1" w:themeColor="hyperlink"/>
      <w:u w:val="single"/>
    </w:rPr>
  </w:style>
  <w:style w:type="character" w:styleId="UnresolvedMention">
    <w:name w:val="Unresolved Mention"/>
    <w:basedOn w:val="DefaultParagraphFont"/>
    <w:uiPriority w:val="99"/>
    <w:semiHidden/>
    <w:unhideWhenUsed/>
    <w:rsid w:val="00636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218440">
      <w:bodyDiv w:val="1"/>
      <w:marLeft w:val="0"/>
      <w:marRight w:val="0"/>
      <w:marTop w:val="0"/>
      <w:marBottom w:val="0"/>
      <w:divBdr>
        <w:top w:val="none" w:sz="0" w:space="0" w:color="auto"/>
        <w:left w:val="none" w:sz="0" w:space="0" w:color="auto"/>
        <w:bottom w:val="none" w:sz="0" w:space="0" w:color="auto"/>
        <w:right w:val="none" w:sz="0" w:space="0" w:color="auto"/>
      </w:divBdr>
      <w:divsChild>
        <w:div w:id="1282112444">
          <w:marLeft w:val="0"/>
          <w:marRight w:val="0"/>
          <w:marTop w:val="0"/>
          <w:marBottom w:val="360"/>
          <w:divBdr>
            <w:top w:val="none" w:sz="0" w:space="0" w:color="auto"/>
            <w:left w:val="none" w:sz="0" w:space="0" w:color="auto"/>
            <w:bottom w:val="none" w:sz="0" w:space="0" w:color="auto"/>
            <w:right w:val="none" w:sz="0" w:space="0" w:color="auto"/>
          </w:divBdr>
        </w:div>
      </w:divsChild>
    </w:div>
    <w:div w:id="519785679">
      <w:bodyDiv w:val="1"/>
      <w:marLeft w:val="0"/>
      <w:marRight w:val="0"/>
      <w:marTop w:val="0"/>
      <w:marBottom w:val="0"/>
      <w:divBdr>
        <w:top w:val="none" w:sz="0" w:space="0" w:color="auto"/>
        <w:left w:val="none" w:sz="0" w:space="0" w:color="auto"/>
        <w:bottom w:val="none" w:sz="0" w:space="0" w:color="auto"/>
        <w:right w:val="none" w:sz="0" w:space="0" w:color="auto"/>
      </w:divBdr>
    </w:div>
    <w:div w:id="562840005">
      <w:bodyDiv w:val="1"/>
      <w:marLeft w:val="0"/>
      <w:marRight w:val="0"/>
      <w:marTop w:val="0"/>
      <w:marBottom w:val="0"/>
      <w:divBdr>
        <w:top w:val="none" w:sz="0" w:space="0" w:color="auto"/>
        <w:left w:val="none" w:sz="0" w:space="0" w:color="auto"/>
        <w:bottom w:val="none" w:sz="0" w:space="0" w:color="auto"/>
        <w:right w:val="none" w:sz="0" w:space="0" w:color="auto"/>
      </w:divBdr>
    </w:div>
    <w:div w:id="585303833">
      <w:bodyDiv w:val="1"/>
      <w:marLeft w:val="0"/>
      <w:marRight w:val="0"/>
      <w:marTop w:val="0"/>
      <w:marBottom w:val="0"/>
      <w:divBdr>
        <w:top w:val="none" w:sz="0" w:space="0" w:color="auto"/>
        <w:left w:val="none" w:sz="0" w:space="0" w:color="auto"/>
        <w:bottom w:val="none" w:sz="0" w:space="0" w:color="auto"/>
        <w:right w:val="none" w:sz="0" w:space="0" w:color="auto"/>
      </w:divBdr>
      <w:divsChild>
        <w:div w:id="1815491852">
          <w:marLeft w:val="0"/>
          <w:marRight w:val="0"/>
          <w:marTop w:val="0"/>
          <w:marBottom w:val="360"/>
          <w:divBdr>
            <w:top w:val="none" w:sz="0" w:space="0" w:color="auto"/>
            <w:left w:val="none" w:sz="0" w:space="0" w:color="auto"/>
            <w:bottom w:val="none" w:sz="0" w:space="0" w:color="auto"/>
            <w:right w:val="none" w:sz="0" w:space="0" w:color="auto"/>
          </w:divBdr>
        </w:div>
      </w:divsChild>
    </w:div>
    <w:div w:id="1175609197">
      <w:bodyDiv w:val="1"/>
      <w:marLeft w:val="0"/>
      <w:marRight w:val="0"/>
      <w:marTop w:val="0"/>
      <w:marBottom w:val="0"/>
      <w:divBdr>
        <w:top w:val="none" w:sz="0" w:space="0" w:color="auto"/>
        <w:left w:val="none" w:sz="0" w:space="0" w:color="auto"/>
        <w:bottom w:val="none" w:sz="0" w:space="0" w:color="auto"/>
        <w:right w:val="none" w:sz="0" w:space="0" w:color="auto"/>
      </w:divBdr>
      <w:divsChild>
        <w:div w:id="2092964164">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209078717">
              <w:marLeft w:val="0"/>
              <w:marRight w:val="0"/>
              <w:marTop w:val="0"/>
              <w:marBottom w:val="0"/>
              <w:divBdr>
                <w:top w:val="none" w:sz="0" w:space="0" w:color="auto"/>
                <w:left w:val="none" w:sz="0" w:space="0" w:color="auto"/>
                <w:bottom w:val="none" w:sz="0" w:space="0" w:color="auto"/>
                <w:right w:val="none" w:sz="0" w:space="0" w:color="auto"/>
              </w:divBdr>
              <w:divsChild>
                <w:div w:id="1770658514">
                  <w:marLeft w:val="0"/>
                  <w:marRight w:val="0"/>
                  <w:marTop w:val="15"/>
                  <w:marBottom w:val="360"/>
                  <w:divBdr>
                    <w:top w:val="single" w:sz="6" w:space="0" w:color="E1E4E5"/>
                    <w:left w:val="single" w:sz="6" w:space="0" w:color="E1E4E5"/>
                    <w:bottom w:val="single" w:sz="6" w:space="0" w:color="E1E4E5"/>
                    <w:right w:val="single" w:sz="6" w:space="0" w:color="E1E4E5"/>
                  </w:divBdr>
                  <w:divsChild>
                    <w:div w:id="14557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64223">
      <w:bodyDiv w:val="1"/>
      <w:marLeft w:val="0"/>
      <w:marRight w:val="0"/>
      <w:marTop w:val="0"/>
      <w:marBottom w:val="0"/>
      <w:divBdr>
        <w:top w:val="none" w:sz="0" w:space="0" w:color="auto"/>
        <w:left w:val="none" w:sz="0" w:space="0" w:color="auto"/>
        <w:bottom w:val="none" w:sz="0" w:space="0" w:color="auto"/>
        <w:right w:val="none" w:sz="0" w:space="0" w:color="auto"/>
      </w:divBdr>
    </w:div>
    <w:div w:id="1556894058">
      <w:bodyDiv w:val="1"/>
      <w:marLeft w:val="0"/>
      <w:marRight w:val="0"/>
      <w:marTop w:val="0"/>
      <w:marBottom w:val="0"/>
      <w:divBdr>
        <w:top w:val="none" w:sz="0" w:space="0" w:color="auto"/>
        <w:left w:val="none" w:sz="0" w:space="0" w:color="auto"/>
        <w:bottom w:val="none" w:sz="0" w:space="0" w:color="auto"/>
        <w:right w:val="none" w:sz="0" w:space="0" w:color="auto"/>
      </w:divBdr>
    </w:div>
    <w:div w:id="1579704456">
      <w:bodyDiv w:val="1"/>
      <w:marLeft w:val="0"/>
      <w:marRight w:val="0"/>
      <w:marTop w:val="0"/>
      <w:marBottom w:val="0"/>
      <w:divBdr>
        <w:top w:val="none" w:sz="0" w:space="0" w:color="auto"/>
        <w:left w:val="none" w:sz="0" w:space="0" w:color="auto"/>
        <w:bottom w:val="none" w:sz="0" w:space="0" w:color="auto"/>
        <w:right w:val="none" w:sz="0" w:space="0" w:color="auto"/>
      </w:divBdr>
    </w:div>
    <w:div w:id="1784182313">
      <w:bodyDiv w:val="1"/>
      <w:marLeft w:val="0"/>
      <w:marRight w:val="0"/>
      <w:marTop w:val="0"/>
      <w:marBottom w:val="0"/>
      <w:divBdr>
        <w:top w:val="none" w:sz="0" w:space="0" w:color="auto"/>
        <w:left w:val="none" w:sz="0" w:space="0" w:color="auto"/>
        <w:bottom w:val="none" w:sz="0" w:space="0" w:color="auto"/>
        <w:right w:val="none" w:sz="0" w:space="0" w:color="auto"/>
      </w:divBdr>
      <w:divsChild>
        <w:div w:id="363411843">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713460167">
              <w:marLeft w:val="0"/>
              <w:marRight w:val="0"/>
              <w:marTop w:val="0"/>
              <w:marBottom w:val="0"/>
              <w:divBdr>
                <w:top w:val="none" w:sz="0" w:space="0" w:color="auto"/>
                <w:left w:val="none" w:sz="0" w:space="0" w:color="auto"/>
                <w:bottom w:val="none" w:sz="0" w:space="0" w:color="auto"/>
                <w:right w:val="none" w:sz="0" w:space="0" w:color="auto"/>
              </w:divBdr>
              <w:divsChild>
                <w:div w:id="646057290">
                  <w:marLeft w:val="0"/>
                  <w:marRight w:val="0"/>
                  <w:marTop w:val="15"/>
                  <w:marBottom w:val="360"/>
                  <w:divBdr>
                    <w:top w:val="single" w:sz="6" w:space="0" w:color="E1E4E5"/>
                    <w:left w:val="single" w:sz="6" w:space="0" w:color="E1E4E5"/>
                    <w:bottom w:val="single" w:sz="6" w:space="0" w:color="E1E4E5"/>
                    <w:right w:val="single" w:sz="6" w:space="0" w:color="E1E4E5"/>
                  </w:divBdr>
                  <w:divsChild>
                    <w:div w:id="18717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ecurityonion.net/en/2.4/redis.html" TargetMode="External"/><Relationship Id="rId13" Type="http://schemas.openxmlformats.org/officeDocument/2006/relationships/image" Target="media/image2.png"/><Relationship Id="rId18" Type="http://schemas.openxmlformats.org/officeDocument/2006/relationships/hyperlink" Target="https://docs.securityonion.net/en/2.4/administration.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cs.securityonion.net/en/2.4/logstash.html" TargetMode="External"/><Relationship Id="rId12" Type="http://schemas.openxmlformats.org/officeDocument/2006/relationships/hyperlink" Target="https://docs.securityonion.net/en/2.4/zeek.html" TargetMode="External"/><Relationship Id="rId17" Type="http://schemas.openxmlformats.org/officeDocument/2006/relationships/hyperlink" Target="https://docs.securityonion.net/en/2.4/firewall.html" TargetMode="External"/><Relationship Id="rId2" Type="http://schemas.openxmlformats.org/officeDocument/2006/relationships/settings" Target="settings.xml"/><Relationship Id="rId16" Type="http://schemas.openxmlformats.org/officeDocument/2006/relationships/hyperlink" Target="https://docs.securityonion.net/en/2.4/post-installation.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securityonion.net/en/2.4/hardware.html" TargetMode="External"/><Relationship Id="rId11" Type="http://schemas.openxmlformats.org/officeDocument/2006/relationships/hyperlink" Target="https://docs.securityonion.net/en/2.4/suricata.html" TargetMode="External"/><Relationship Id="rId5" Type="http://schemas.openxmlformats.org/officeDocument/2006/relationships/hyperlink" Target="https://github.com/Security-Onion-Solutions/securityonion/blob/2.4/main/DOWNLOAD_AND_VERIFY_ISO.md" TargetMode="External"/><Relationship Id="rId15" Type="http://schemas.openxmlformats.org/officeDocument/2006/relationships/hyperlink" Target="https://docs.securityonion.net/en/2.4/post-installation.html" TargetMode="External"/><Relationship Id="rId10" Type="http://schemas.openxmlformats.org/officeDocument/2006/relationships/hyperlink" Target="https://docs.securityonion.net/en/2.4/stenographer.html" TargetMode="External"/><Relationship Id="rId19" Type="http://schemas.openxmlformats.org/officeDocument/2006/relationships/hyperlink" Target="https://docs.securityonion.net/en/2.4/administration.html" TargetMode="External"/><Relationship Id="rId4" Type="http://schemas.openxmlformats.org/officeDocument/2006/relationships/image" Target="media/image1.png"/><Relationship Id="rId9" Type="http://schemas.openxmlformats.org/officeDocument/2006/relationships/hyperlink" Target="https://docs.securityonion.net/en/2.4/suricata.html" TargetMode="External"/><Relationship Id="rId14" Type="http://schemas.openxmlformats.org/officeDocument/2006/relationships/hyperlink" Target="https://docs.securityonion.net/en/2.4/gr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Odinaev Valijon</dc:creator>
  <cp:keywords/>
  <dc:description/>
  <cp:lastModifiedBy>Odinaev Valijon</cp:lastModifiedBy>
  <cp:revision>3</cp:revision>
  <dcterms:created xsi:type="dcterms:W3CDTF">2025-01-19T14:49:00Z</dcterms:created>
  <dcterms:modified xsi:type="dcterms:W3CDTF">2025-01-19T14:59:00Z</dcterms:modified>
</cp:coreProperties>
</file>