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b/>
          <w:bCs/>
          <w:color w:val="1F3864"/>
          <w:sz w:val="44"/>
          <w:szCs w:val="44"/>
        </w:rPr>
        <w:t xml:space="preserve">Software Requirements Specification (SRS)</w:t>
      </w:r>
    </w:p>
    <w:p>
      <w:pPr>
        <w:spacing w:after="400"/>
        <w:jc w:val="center"/>
      </w:pPr>
      <w:r>
        <w:rPr>
          <w:sz w:val="28"/>
          <w:szCs w:val="28"/>
        </w:rPr>
        <w:t xml:space="preserve">Version 1.0 — Detailed Requirements</w:t>
      </w:r>
    </w:p>
    <w:p>
      <w:pPr>
        <w:spacing w:after="100"/>
        <w:jc w:val="center"/>
      </w:pPr>
      <w:r>
        <w:rPr>
          <w:b/>
          <w:bCs/>
          <w:sz w:val="36"/>
          <w:szCs w:val="36"/>
        </w:rPr>
        <w:t xml:space="preserve">Shashroy Bazar</w:t>
      </w:r>
    </w:p>
    <w:p>
      <w:pPr>
        <w:spacing w:after="100"/>
        <w:jc w:val="center"/>
      </w:pPr>
      <w:r>
        <w:rPr>
          <w:sz w:val="30"/>
          <w:szCs w:val="30"/>
        </w:rPr>
        <w:t xml:space="preserve">সাশ্রয় বাজার</w:t>
      </w:r>
    </w:p>
    <w:p>
      <w:pPr>
        <w:spacing w:after="800"/>
        <w:jc w:val="center"/>
      </w:pPr>
      <w:r>
        <w:rPr>
          <w:i/>
          <w:iCs/>
          <w:sz w:val="24"/>
          <w:szCs w:val="24"/>
        </w:rPr>
        <w:t xml:space="preserve">“সাশ্রয়ী দামে, অপচয় কোই।”</w:t>
      </w:r>
    </w:p>
    <w:p>
      <w:pPr>
        <w:jc w:val="center"/>
      </w:pPr>
      <w:r>
        <w:rPr>
          <w:i/>
          <w:iCs/>
          <w:color w:val="666666"/>
          <w:sz w:val="20"/>
          <w:szCs w:val="20"/>
        </w:rPr>
        <w:t xml:space="preserve">Prepared following the Project Manager's approved functional-requirement template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pStyle w:val="Heading2"/>
        <w:spacing w:after="150" w:before="300"/>
      </w:pPr>
      <w:r>
        <w:t xml:space="preserve">1.1 Purpose</w:t>
      </w:r>
    </w:p>
    <w:p>
      <w:pPr>
        <w:spacing w:after="120"/>
      </w:pPr>
      <w:r>
        <w:t xml:space="preserve">This document is Version 1.0 of the Software Requirements Specification for Shashroy Bazar. It expands the Version 0.1 Product Owner baseline into the detailed, per-requirement format approved by the Project Manager (see the reference sample for User Registration and eKYC Verification), applying the same structure — scope, actors, assumptions/dependencies, preconditions/trigger, main flow, data requirements, business rules, exception flows, status models, notifications, role/permission requirements, audit and security requirements, postconditions, acceptance criteria, configuration parameters, and pending stakeholder decisions — to every functional area of the platform.</w:t>
      </w:r>
    </w:p>
    <w:p>
      <w:pPr>
        <w:pStyle w:val="Heading2"/>
        <w:spacing w:after="150" w:before="300"/>
      </w:pPr>
      <w:r>
        <w:t xml:space="preserve">1.2 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000"/>
      </w:tblGrid>
      <w:tr>
        <w:trPr>
          <w:tblHeader/>
        </w:trPr>
        <w:tc>
          <w:tcPr>
            <w:tcW w:type="dxa" w:w="1400"/>
            <w:shd w:fill="1F3864" w:val="clear"/>
            <w:tcMar>
              <w:top w:type="dxa" w:w="60"/>
              <w:left w:type="dxa" w:w="100"/>
              <w:bottom w:type="dxa" w:w="60"/>
              <w:right w:type="dxa" w:w="100"/>
            </w:tcMar>
          </w:tcPr>
          <w:p>
            <w:r>
              <w:rPr>
                <w:b/>
                <w:bCs/>
                <w:color w:val="FFFFFF"/>
                <w:sz w:val="19"/>
                <w:szCs w:val="19"/>
              </w:rPr>
              <w:t xml:space="preserve">Version</w:t>
            </w:r>
          </w:p>
        </w:tc>
        <w:tc>
          <w:tcPr>
            <w:tcW w:type="dxa" w:w="2600"/>
            <w:shd w:fill="1F3864" w:val="clear"/>
            <w:tcMar>
              <w:top w:type="dxa" w:w="60"/>
              <w:left w:type="dxa" w:w="100"/>
              <w:bottom w:type="dxa" w:w="60"/>
              <w:right w:type="dxa" w:w="100"/>
            </w:tcMar>
          </w:tcPr>
          <w:p>
            <w:r>
              <w:rPr>
                <w:b/>
                <w:bCs/>
                <w:color w:val="FFFFFF"/>
                <w:sz w:val="19"/>
                <w:szCs w:val="19"/>
              </w:rPr>
              <w:t xml:space="preserve">Date</w:t>
            </w:r>
          </w:p>
        </w:tc>
        <w:tc>
          <w:tcPr>
            <w:tcW w:type="dxa" w:w="5000"/>
            <w:shd w:fill="1F3864" w:val="clear"/>
            <w:tcMar>
              <w:top w:type="dxa" w:w="60"/>
              <w:left w:type="dxa" w:w="100"/>
              <w:bottom w:type="dxa" w:w="60"/>
              <w:right w:type="dxa" w:w="100"/>
            </w:tcMar>
          </w:tcPr>
          <w:p>
            <w:r>
              <w:rPr>
                <w:b/>
                <w:bCs/>
                <w:color w:val="FFFFFF"/>
                <w:sz w:val="19"/>
                <w:szCs w:val="19"/>
              </w:rPr>
              <w:t xml:space="preserve">Description</w:t>
            </w:r>
          </w:p>
        </w:tc>
      </w:tr>
      <w:tr>
        <w:tc>
          <w:tcPr>
            <w:tcW w:type="dxa" w:w="1400"/>
            <w:tcMar>
              <w:top w:type="dxa" w:w="60"/>
              <w:left w:type="dxa" w:w="100"/>
              <w:bottom w:type="dxa" w:w="60"/>
              <w:right w:type="dxa" w:w="100"/>
            </w:tcMar>
          </w:tcPr>
          <w:p>
            <w:r>
              <w:rPr>
                <w:b w:val="false"/>
                <w:bCs w:val="false"/>
                <w:sz w:val="19"/>
                <w:szCs w:val="19"/>
              </w:rPr>
              <w:t xml:space="preserve">0.1</w:t>
            </w:r>
          </w:p>
        </w:tc>
        <w:tc>
          <w:tcPr>
            <w:tcW w:type="dxa" w:w="2600"/>
            <w:tcMar>
              <w:top w:type="dxa" w:w="60"/>
              <w:left w:type="dxa" w:w="100"/>
              <w:bottom w:type="dxa" w:w="60"/>
              <w:right w:type="dxa" w:w="100"/>
            </w:tcMar>
          </w:tcPr>
          <w:p>
            <w:r>
              <w:rPr>
                <w:b w:val="false"/>
                <w:bCs w:val="false"/>
                <w:sz w:val="19"/>
                <w:szCs w:val="19"/>
              </w:rPr>
              <w:t xml:space="preserve">29 August 2026</w:t>
            </w:r>
          </w:p>
        </w:tc>
        <w:tc>
          <w:tcPr>
            <w:tcW w:type="dxa" w:w="5000"/>
            <w:tcMar>
              <w:top w:type="dxa" w:w="60"/>
              <w:left w:type="dxa" w:w="100"/>
              <w:bottom w:type="dxa" w:w="60"/>
              <w:right w:type="dxa" w:w="100"/>
            </w:tcMar>
          </w:tcPr>
          <w:p>
            <w:r>
              <w:rPr>
                <w:b w:val="false"/>
                <w:bCs w:val="false"/>
                <w:sz w:val="19"/>
                <w:szCs w:val="19"/>
              </w:rPr>
              <w:t xml:space="preserve">Initial Product Owner requirements baseline for PM, Developer and QA review.</w:t>
            </w:r>
          </w:p>
        </w:tc>
      </w:tr>
      <w:tr>
        <w:tc>
          <w:tcPr>
            <w:tcW w:type="dxa" w:w="1400"/>
            <w:tcMar>
              <w:top w:type="dxa" w:w="60"/>
              <w:left w:type="dxa" w:w="100"/>
              <w:bottom w:type="dxa" w:w="60"/>
              <w:right w:type="dxa" w:w="100"/>
            </w:tcMar>
          </w:tcPr>
          <w:p>
            <w:r>
              <w:rPr>
                <w:b w:val="false"/>
                <w:bCs w:val="false"/>
                <w:sz w:val="19"/>
                <w:szCs w:val="19"/>
              </w:rPr>
              <w:t xml:space="preserve">1.0</w:t>
            </w:r>
          </w:p>
        </w:tc>
        <w:tc>
          <w:tcPr>
            <w:tcW w:type="dxa" w:w="2600"/>
            <w:tcMar>
              <w:top w:type="dxa" w:w="60"/>
              <w:left w:type="dxa" w:w="100"/>
              <w:bottom w:type="dxa" w:w="60"/>
              <w:right w:type="dxa" w:w="100"/>
            </w:tcMar>
          </w:tcPr>
          <w:p>
            <w:r>
              <w:rPr>
                <w:b w:val="false"/>
                <w:bCs w:val="false"/>
                <w:sz w:val="19"/>
                <w:szCs w:val="19"/>
              </w:rPr>
              <w:t xml:space="preserve">10 September 2026</w:t>
            </w:r>
          </w:p>
        </w:tc>
        <w:tc>
          <w:tcPr>
            <w:tcW w:type="dxa" w:w="5000"/>
            <w:tcMar>
              <w:top w:type="dxa" w:w="60"/>
              <w:left w:type="dxa" w:w="100"/>
              <w:bottom w:type="dxa" w:w="60"/>
              <w:right w:type="dxa" w:w="100"/>
            </w:tcMar>
          </w:tcPr>
          <w:p>
            <w:r>
              <w:rPr>
                <w:b w:val="false"/>
                <w:bCs w:val="false"/>
                <w:sz w:val="19"/>
                <w:szCs w:val="19"/>
              </w:rPr>
              <w:t xml:space="preserve">Detailed requirements baseline expanded to the PM-approved per-area template across all functional areas.</w:t>
            </w:r>
          </w:p>
        </w:tc>
      </w:tr>
    </w:tbl>
    <w:p>
      <w:pPr>
        <w:spacing w:after="120"/>
      </w:pPr>
    </w:p>
    <w:p>
      <w:pPr>
        <w:pStyle w:val="Heading1"/>
        <w:spacing w:after="200" w:before="400"/>
      </w:pPr>
      <w:r>
        <w:t xml:space="preserve">2. Product Overview</w:t>
      </w:r>
    </w:p>
    <w:p>
      <w:pPr>
        <w:pStyle w:val="Heading2"/>
        <w:spacing w:after="150" w:before="300"/>
      </w:pPr>
      <w:r>
        <w:t xml:space="preserve">2.1 Background and Problem Statement</w:t>
      </w:r>
    </w:p>
    <w:p>
      <w:pPr>
        <w:spacing w:after="120"/>
      </w:pPr>
      <w:r>
        <w:t xml:space="preserve">Unexpired household and pharmacy medicine, and unsold-but-safe restaurant and grocery food, are routinely discarded due to the absence of a trusted, organized channel to redirect them. At the same time, NGOs, shelters, and low-income individuals — including underprivileged communities such as slum residents — face inconsistent access to both. Existing donation efforts are largely informal (word of mouth, social media groups), with no verification, no expiry or safety checks, and no way to measure impact. Shashroy Bazar addresses this gap by providing a verified, zone-based channel through which surplus food and medicine can be sold at a steep discount or donated, connecting donors and sellers directly with the people and organizations who need them.</w:t>
      </w:r>
    </w:p>
    <w:p>
      <w:pPr>
        <w:pStyle w:val="Heading2"/>
        <w:spacing w:after="150" w:before="300"/>
      </w:pPr>
      <w:r>
        <w:t xml:space="preserve">2.2 Product Description</w:t>
      </w:r>
    </w:p>
    <w:p>
      <w:pPr>
        <w:spacing w:after="120"/>
      </w:pPr>
      <w:r>
        <w:t xml:space="preserve">Shashroy Bazar is a zone-based surplus food and medicine marketplace and redistribution platform. It enables verified users to purchase eligible surplus products at system-determined discounted prices or donate eligible products. The platform supports pickup and delivery, with no separate delivery or service fee charged to customers. Platform revenue is primarily generated through advertising by verified NGOs and organizations.</w:t>
      </w:r>
    </w:p>
    <w:p>
      <w:pPr>
        <w:pStyle w:val="Heading1"/>
        <w:spacing w:after="200" w:before="400"/>
      </w:pPr>
      <w:r>
        <w:t xml:space="preserve">3. Primary 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Actor</w:t>
            </w:r>
          </w:p>
        </w:tc>
        <w:tc>
          <w:tcPr>
            <w:tcW w:type="dxa" w:w="68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200"/>
            <w:tcMar>
              <w:top w:type="dxa" w:w="60"/>
              <w:left w:type="dxa" w:w="100"/>
              <w:bottom w:type="dxa" w:w="60"/>
              <w:right w:type="dxa" w:w="100"/>
            </w:tcMar>
          </w:tcPr>
          <w:p>
            <w:r>
              <w:rPr>
                <w:b w:val="false"/>
                <w:bCs w:val="false"/>
                <w:sz w:val="19"/>
                <w:szCs w:val="19"/>
              </w:rPr>
              <w:t xml:space="preserve">Customer/User</w:t>
            </w:r>
          </w:p>
        </w:tc>
        <w:tc>
          <w:tcPr>
            <w:tcW w:type="dxa" w:w="6800"/>
            <w:tcMar>
              <w:top w:type="dxa" w:w="60"/>
              <w:left w:type="dxa" w:w="100"/>
              <w:bottom w:type="dxa" w:w="60"/>
              <w:right w:type="dxa" w:w="100"/>
            </w:tcMar>
          </w:tcPr>
          <w:p>
            <w:r>
              <w:rPr>
                <w:b w:val="false"/>
                <w:bCs w:val="false"/>
                <w:sz w:val="19"/>
                <w:szCs w:val="19"/>
              </w:rPr>
              <w:t xml:space="preserve">Completes eKYC, selects a zone, browses eligible products, purchases or donates, selects pickup/delivery, pays, tracks orders, and submits complaints.</w:t>
            </w:r>
          </w:p>
        </w:tc>
      </w:tr>
      <w:tr>
        <w:tc>
          <w:tcPr>
            <w:tcW w:type="dxa" w:w="2200"/>
            <w:tcMar>
              <w:top w:type="dxa" w:w="60"/>
              <w:left w:type="dxa" w:w="100"/>
              <w:bottom w:type="dxa" w:w="60"/>
              <w:right w:type="dxa" w:w="100"/>
            </w:tcMar>
          </w:tcPr>
          <w:p>
            <w:r>
              <w:rPr>
                <w:b w:val="false"/>
                <w:bCs w:val="false"/>
                <w:sz w:val="19"/>
                <w:szCs w:val="19"/>
              </w:rPr>
              <w:t xml:space="preserve">Merchant</w:t>
            </w:r>
          </w:p>
        </w:tc>
        <w:tc>
          <w:tcPr>
            <w:tcW w:type="dxa" w:w="6800"/>
            <w:tcMar>
              <w:top w:type="dxa" w:w="60"/>
              <w:left w:type="dxa" w:w="100"/>
              <w:bottom w:type="dxa" w:w="60"/>
              <w:right w:type="dxa" w:w="100"/>
            </w:tcMar>
          </w:tcPr>
          <w:p>
            <w:r>
              <w:rPr>
                <w:b w:val="false"/>
                <w:bCs w:val="false"/>
                <w:sz w:val="19"/>
                <w:szCs w:val="19"/>
              </w:rPr>
              <w:t xml:space="preserve">A verified business such as a restaurant, supermarket, grocery store, pharmacy, clinic, caterer, or other approved surplus provider. Can list, sell, or donate eligible products.</w:t>
            </w:r>
          </w:p>
        </w:tc>
      </w:tr>
      <w:tr>
        <w:tc>
          <w:tcPr>
            <w:tcW w:type="dxa" w:w="2200"/>
            <w:tcMar>
              <w:top w:type="dxa" w:w="60"/>
              <w:left w:type="dxa" w:w="100"/>
              <w:bottom w:type="dxa" w:w="60"/>
              <w:right w:type="dxa" w:w="100"/>
            </w:tcMar>
          </w:tcPr>
          <w:p>
            <w:r>
              <w:rPr>
                <w:b w:val="false"/>
                <w:bCs w:val="false"/>
                <w:sz w:val="19"/>
                <w:szCs w:val="19"/>
              </w:rPr>
              <w:t xml:space="preserve">NGO/Organization</w:t>
            </w:r>
          </w:p>
        </w:tc>
        <w:tc>
          <w:tcPr>
            <w:tcW w:type="dxa" w:w="6800"/>
            <w:tcMar>
              <w:top w:type="dxa" w:w="60"/>
              <w:left w:type="dxa" w:w="100"/>
              <w:bottom w:type="dxa" w:w="60"/>
              <w:right w:type="dxa" w:w="100"/>
            </w:tcMar>
          </w:tcPr>
          <w:p>
            <w:r>
              <w:rPr>
                <w:b w:val="false"/>
                <w:bCs w:val="false"/>
                <w:sz w:val="19"/>
                <w:szCs w:val="19"/>
              </w:rPr>
              <w:t xml:space="preserve">A verified organization that may receive eligible donated products and purchase eligible products. Verified organizations may also run paid advertisements.</w:t>
            </w:r>
          </w:p>
        </w:tc>
      </w:tr>
      <w:tr>
        <w:tc>
          <w:tcPr>
            <w:tcW w:type="dxa" w:w="2200"/>
            <w:tcMar>
              <w:top w:type="dxa" w:w="60"/>
              <w:left w:type="dxa" w:w="100"/>
              <w:bottom w:type="dxa" w:w="60"/>
              <w:right w:type="dxa" w:w="100"/>
            </w:tcMar>
          </w:tcPr>
          <w:p>
            <w:r>
              <w:rPr>
                <w:b w:val="false"/>
                <w:bCs w:val="false"/>
                <w:sz w:val="19"/>
                <w:szCs w:val="19"/>
              </w:rPr>
              <w:t xml:space="preserve">Delivery Employee</w:t>
            </w:r>
          </w:p>
        </w:tc>
        <w:tc>
          <w:tcPr>
            <w:tcW w:type="dxa" w:w="6800"/>
            <w:tcMar>
              <w:top w:type="dxa" w:w="60"/>
              <w:left w:type="dxa" w:w="100"/>
              <w:bottom w:type="dxa" w:w="60"/>
              <w:right w:type="dxa" w:w="100"/>
            </w:tcMar>
          </w:tcPr>
          <w:p>
            <w:r>
              <w:rPr>
                <w:b w:val="false"/>
                <w:bCs w:val="false"/>
                <w:sz w:val="19"/>
                <w:szCs w:val="19"/>
              </w:rPr>
              <w:t xml:space="preserve">Handles assigned delivery orders and updates delivery status.</w:t>
            </w:r>
          </w:p>
        </w:tc>
      </w:tr>
      <w:tr>
        <w:tc>
          <w:tcPr>
            <w:tcW w:type="dxa" w:w="2200"/>
            <w:tcMar>
              <w:top w:type="dxa" w:w="60"/>
              <w:left w:type="dxa" w:w="100"/>
              <w:bottom w:type="dxa" w:w="60"/>
              <w:right w:type="dxa" w:w="100"/>
            </w:tcMar>
          </w:tcPr>
          <w:p>
            <w:r>
              <w:rPr>
                <w:b w:val="false"/>
                <w:bCs w:val="false"/>
                <w:sz w:val="19"/>
                <w:szCs w:val="19"/>
              </w:rPr>
              <w:t xml:space="preserve">Administrator</w:t>
            </w:r>
          </w:p>
        </w:tc>
        <w:tc>
          <w:tcPr>
            <w:tcW w:type="dxa" w:w="6800"/>
            <w:tcMar>
              <w:top w:type="dxa" w:w="60"/>
              <w:left w:type="dxa" w:w="100"/>
              <w:bottom w:type="dxa" w:w="60"/>
              <w:right w:type="dxa" w:w="100"/>
            </w:tcMar>
          </w:tcPr>
          <w:p>
            <w:r>
              <w:rPr>
                <w:b w:val="false"/>
                <w:bCs w:val="false"/>
                <w:sz w:val="19"/>
                <w:szCs w:val="19"/>
              </w:rPr>
              <w:t xml:space="preserve">Manages users, verification, merchants, products, zones, orders, complaints, payments, advertisements, delivery operations, and reports.</w:t>
            </w:r>
          </w:p>
        </w:tc>
      </w:tr>
    </w:tbl>
    <w:p>
      <w:pPr>
        <w:spacing w:after="120"/>
      </w:pPr>
    </w:p>
    <w:p>
      <w:pPr>
        <w:pStyle w:val="Heading1"/>
        <w:spacing w:after="200" w:before="400"/>
      </w:pPr>
      <w:r>
        <w:t xml:space="preserve">4. Global Business Rules</w:t>
      </w:r>
    </w:p>
    <w:p>
      <w:pPr>
        <w:spacing w:after="120"/>
      </w:pPr>
      <w:r>
        <w:t xml:space="preserve">These platform-wide business rules are implemented across the functional areas in Section 6, as cross-referenced within each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00"/>
        <w:gridCol w:w="15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ID</w:t>
            </w:r>
          </w:p>
        </w:tc>
        <w:tc>
          <w:tcPr>
            <w:tcW w:type="dxa" w:w="2200"/>
            <w:shd w:fill="1F3864" w:val="clear"/>
            <w:tcMar>
              <w:top w:type="dxa" w:w="60"/>
              <w:left w:type="dxa" w:w="100"/>
              <w:bottom w:type="dxa" w:w="60"/>
              <w:right w:type="dxa" w:w="100"/>
            </w:tcMar>
          </w:tcPr>
          <w:p>
            <w:r>
              <w:rPr>
                <w:b/>
                <w:bCs/>
                <w:color w:val="FFFFFF"/>
                <w:sz w:val="19"/>
                <w:szCs w:val="19"/>
              </w:rPr>
              <w:t xml:space="preserve">Rule</w:t>
            </w:r>
          </w:p>
        </w:tc>
        <w:tc>
          <w:tcPr>
            <w:tcW w:type="dxa" w:w="4400"/>
            <w:shd w:fill="1F3864" w:val="clear"/>
            <w:tcMar>
              <w:top w:type="dxa" w:w="60"/>
              <w:left w:type="dxa" w:w="100"/>
              <w:bottom w:type="dxa" w:w="60"/>
              <w:right w:type="dxa" w:w="100"/>
            </w:tcMar>
          </w:tcPr>
          <w:p>
            <w:r>
              <w:rPr>
                <w:b/>
                <w:bCs/>
                <w:color w:val="FFFFFF"/>
                <w:sz w:val="19"/>
                <w:szCs w:val="19"/>
              </w:rPr>
              <w:t xml:space="preserve">Business Rule</w:t>
            </w:r>
          </w:p>
        </w:tc>
        <w:tc>
          <w:tcPr>
            <w:tcW w:type="dxa" w:w="1500"/>
            <w:shd w:fill="1F3864" w:val="clear"/>
            <w:tcMar>
              <w:top w:type="dxa" w:w="60"/>
              <w:left w:type="dxa" w:w="100"/>
              <w:bottom w:type="dxa" w:w="60"/>
              <w:right w:type="dxa" w:w="100"/>
            </w:tcMar>
          </w:tcPr>
          <w:p>
            <w:r>
              <w:rPr>
                <w:b/>
                <w:bCs/>
                <w:color w:val="FFFFFF"/>
                <w:sz w:val="19"/>
                <w:szCs w:val="19"/>
              </w:rPr>
              <w:t xml:space="preserve">Implemented In</w:t>
            </w:r>
          </w:p>
        </w:tc>
      </w:tr>
      <w:tr>
        <w:tc>
          <w:tcPr>
            <w:tcW w:type="dxa" w:w="900"/>
            <w:tcMar>
              <w:top w:type="dxa" w:w="60"/>
              <w:left w:type="dxa" w:w="100"/>
              <w:bottom w:type="dxa" w:w="60"/>
              <w:right w:type="dxa" w:w="100"/>
            </w:tcMar>
          </w:tcPr>
          <w:p>
            <w:r>
              <w:rPr>
                <w:b w:val="false"/>
                <w:bCs w:val="false"/>
                <w:sz w:val="19"/>
                <w:szCs w:val="19"/>
              </w:rPr>
              <w:t xml:space="preserve">BR-01</w:t>
            </w:r>
          </w:p>
        </w:tc>
        <w:tc>
          <w:tcPr>
            <w:tcW w:type="dxa" w:w="2200"/>
            <w:tcMar>
              <w:top w:type="dxa" w:w="60"/>
              <w:left w:type="dxa" w:w="100"/>
              <w:bottom w:type="dxa" w:w="60"/>
              <w:right w:type="dxa" w:w="100"/>
            </w:tcMar>
          </w:tcPr>
          <w:p>
            <w:r>
              <w:rPr>
                <w:b w:val="false"/>
                <w:bCs w:val="false"/>
                <w:sz w:val="19"/>
                <w:szCs w:val="19"/>
              </w:rPr>
              <w:t xml:space="preserve">Zone Restriction</w:t>
            </w:r>
          </w:p>
        </w:tc>
        <w:tc>
          <w:tcPr>
            <w:tcW w:type="dxa" w:w="4400"/>
            <w:tcMar>
              <w:top w:type="dxa" w:w="60"/>
              <w:left w:type="dxa" w:w="100"/>
              <w:bottom w:type="dxa" w:w="60"/>
              <w:right w:type="dxa" w:w="100"/>
            </w:tcMar>
          </w:tcPr>
          <w:p>
            <w:r>
              <w:rPr>
                <w:b w:val="false"/>
                <w:bCs w:val="false"/>
                <w:sz w:val="19"/>
                <w:szCs w:val="19"/>
              </w:rPr>
              <w:t xml:space="preserve">A user shall only see products available in the selected service zone.</w:t>
            </w:r>
          </w:p>
        </w:tc>
        <w:tc>
          <w:tcPr>
            <w:tcW w:type="dxa" w:w="1500"/>
            <w:tcMar>
              <w:top w:type="dxa" w:w="60"/>
              <w:left w:type="dxa" w:w="100"/>
              <w:bottom w:type="dxa" w:w="60"/>
              <w:right w:type="dxa" w:w="100"/>
            </w:tcMar>
          </w:tcPr>
          <w:p>
            <w:r>
              <w:rPr>
                <w:b w:val="false"/>
                <w:bCs w:val="false"/>
                <w:sz w:val="19"/>
                <w:szCs w:val="19"/>
              </w:rPr>
              <w:t xml:space="preserve">6.2 Zone-Based Access</w:t>
            </w:r>
          </w:p>
        </w:tc>
      </w:tr>
      <w:tr>
        <w:tc>
          <w:tcPr>
            <w:tcW w:type="dxa" w:w="900"/>
            <w:tcMar>
              <w:top w:type="dxa" w:w="60"/>
              <w:left w:type="dxa" w:w="100"/>
              <w:bottom w:type="dxa" w:w="60"/>
              <w:right w:type="dxa" w:w="100"/>
            </w:tcMar>
          </w:tcPr>
          <w:p>
            <w:r>
              <w:rPr>
                <w:b w:val="false"/>
                <w:bCs w:val="false"/>
                <w:sz w:val="19"/>
                <w:szCs w:val="19"/>
              </w:rPr>
              <w:t xml:space="preserve">BR-02</w:t>
            </w:r>
          </w:p>
        </w:tc>
        <w:tc>
          <w:tcPr>
            <w:tcW w:type="dxa" w:w="2200"/>
            <w:tcMar>
              <w:top w:type="dxa" w:w="60"/>
              <w:left w:type="dxa" w:w="100"/>
              <w:bottom w:type="dxa" w:w="60"/>
              <w:right w:type="dxa" w:w="100"/>
            </w:tcMar>
          </w:tcPr>
          <w:p>
            <w:r>
              <w:rPr>
                <w:b w:val="false"/>
                <w:bCs w:val="false"/>
                <w:sz w:val="19"/>
                <w:szCs w:val="19"/>
              </w:rPr>
              <w:t xml:space="preserve">eKYC Requirement</w:t>
            </w:r>
          </w:p>
        </w:tc>
        <w:tc>
          <w:tcPr>
            <w:tcW w:type="dxa" w:w="4400"/>
            <w:tcMar>
              <w:top w:type="dxa" w:w="60"/>
              <w:left w:type="dxa" w:w="100"/>
              <w:bottom w:type="dxa" w:w="60"/>
              <w:right w:type="dxa" w:w="100"/>
            </w:tcMar>
          </w:tcPr>
          <w:p>
            <w:r>
              <w:rPr>
                <w:b w:val="false"/>
                <w:bCs w:val="false"/>
                <w:sz w:val="19"/>
                <w:szCs w:val="19"/>
              </w:rPr>
              <w:t xml:space="preserve">Verified identity is required for restricted purchase/donation functionality.</w:t>
            </w:r>
          </w:p>
        </w:tc>
        <w:tc>
          <w:tcPr>
            <w:tcW w:type="dxa" w:w="1500"/>
            <w:tcMar>
              <w:top w:type="dxa" w:w="60"/>
              <w:left w:type="dxa" w:w="100"/>
              <w:bottom w:type="dxa" w:w="60"/>
              <w:right w:type="dxa" w:w="100"/>
            </w:tcMar>
          </w:tcPr>
          <w:p>
            <w:r>
              <w:rPr>
                <w:b w:val="false"/>
                <w:bCs w:val="false"/>
                <w:sz w:val="19"/>
                <w:szCs w:val="19"/>
              </w:rPr>
              <w:t xml:space="preserve">6.1 Registration, Authentication and eKYC</w:t>
            </w:r>
          </w:p>
        </w:tc>
      </w:tr>
      <w:tr>
        <w:tc>
          <w:tcPr>
            <w:tcW w:type="dxa" w:w="900"/>
            <w:tcMar>
              <w:top w:type="dxa" w:w="60"/>
              <w:left w:type="dxa" w:w="100"/>
              <w:bottom w:type="dxa" w:w="60"/>
              <w:right w:type="dxa" w:w="100"/>
            </w:tcMar>
          </w:tcPr>
          <w:p>
            <w:r>
              <w:rPr>
                <w:b w:val="false"/>
                <w:bCs w:val="false"/>
                <w:sz w:val="19"/>
                <w:szCs w:val="19"/>
              </w:rPr>
              <w:t xml:space="preserve">BR-03</w:t>
            </w:r>
          </w:p>
        </w:tc>
        <w:tc>
          <w:tcPr>
            <w:tcW w:type="dxa" w:w="2200"/>
            <w:tcMar>
              <w:top w:type="dxa" w:w="60"/>
              <w:left w:type="dxa" w:w="100"/>
              <w:bottom w:type="dxa" w:w="60"/>
              <w:right w:type="dxa" w:w="100"/>
            </w:tcMar>
          </w:tcPr>
          <w:p>
            <w:r>
              <w:rPr>
                <w:b w:val="false"/>
                <w:bCs w:val="false"/>
                <w:sz w:val="19"/>
                <w:szCs w:val="19"/>
              </w:rPr>
              <w:t xml:space="preserve">Purchase Limitation</w:t>
            </w:r>
          </w:p>
        </w:tc>
        <w:tc>
          <w:tcPr>
            <w:tcW w:type="dxa" w:w="4400"/>
            <w:tcMar>
              <w:top w:type="dxa" w:w="60"/>
              <w:left w:type="dxa" w:w="100"/>
              <w:bottom w:type="dxa" w:w="60"/>
              <w:right w:type="dxa" w:w="100"/>
            </w:tcMar>
          </w:tcPr>
          <w:p>
            <w:r>
              <w:rPr>
                <w:b w:val="false"/>
                <w:bCs w:val="false"/>
                <w:sz w:val="19"/>
                <w:szCs w:val="19"/>
              </w:rPr>
              <w:t xml:space="preserve">The platform shall enforce configurable limits to reduce hoarding.</w:t>
            </w:r>
          </w:p>
        </w:tc>
        <w:tc>
          <w:tcPr>
            <w:tcW w:type="dxa" w:w="1500"/>
            <w:tcMar>
              <w:top w:type="dxa" w:w="60"/>
              <w:left w:type="dxa" w:w="100"/>
              <w:bottom w:type="dxa" w:w="60"/>
              <w:right w:type="dxa" w:w="100"/>
            </w:tcMar>
          </w:tcPr>
          <w:p>
            <w:r>
              <w:rPr>
                <w:b w:val="false"/>
                <w:bCs w:val="false"/>
                <w:sz w:val="19"/>
                <w:szCs w:val="19"/>
              </w:rPr>
              <w:t xml:space="preserve">6.7 Product Discovery and Purchase</w:t>
            </w:r>
          </w:p>
        </w:tc>
      </w:tr>
      <w:tr>
        <w:tc>
          <w:tcPr>
            <w:tcW w:type="dxa" w:w="900"/>
            <w:tcMar>
              <w:top w:type="dxa" w:w="60"/>
              <w:left w:type="dxa" w:w="100"/>
              <w:bottom w:type="dxa" w:w="60"/>
              <w:right w:type="dxa" w:w="100"/>
            </w:tcMar>
          </w:tcPr>
          <w:p>
            <w:r>
              <w:rPr>
                <w:b w:val="false"/>
                <w:bCs w:val="false"/>
                <w:sz w:val="19"/>
                <w:szCs w:val="19"/>
              </w:rPr>
              <w:t xml:space="preserve">BR-04</w:t>
            </w:r>
          </w:p>
        </w:tc>
        <w:tc>
          <w:tcPr>
            <w:tcW w:type="dxa" w:w="2200"/>
            <w:tcMar>
              <w:top w:type="dxa" w:w="60"/>
              <w:left w:type="dxa" w:w="100"/>
              <w:bottom w:type="dxa" w:w="60"/>
              <w:right w:type="dxa" w:w="100"/>
            </w:tcMar>
          </w:tcPr>
          <w:p>
            <w:r>
              <w:rPr>
                <w:b w:val="false"/>
                <w:bCs w:val="false"/>
                <w:sz w:val="19"/>
                <w:szCs w:val="19"/>
              </w:rPr>
              <w:t xml:space="preserve">Expiry Threshold</w:t>
            </w:r>
          </w:p>
        </w:tc>
        <w:tc>
          <w:tcPr>
            <w:tcW w:type="dxa" w:w="4400"/>
            <w:tcMar>
              <w:top w:type="dxa" w:w="60"/>
              <w:left w:type="dxa" w:w="100"/>
              <w:bottom w:type="dxa" w:w="60"/>
              <w:right w:type="dxa" w:w="100"/>
            </w:tcMar>
          </w:tcPr>
          <w:p>
            <w:r>
              <w:rPr>
                <w:b w:val="false"/>
                <w:bCs w:val="false"/>
                <w:sz w:val="19"/>
                <w:szCs w:val="19"/>
              </w:rPr>
              <w:t xml:space="preserve">A listing shall become unavailable when seven days or less remain before its recorded expiry date.</w:t>
            </w:r>
          </w:p>
        </w:tc>
        <w:tc>
          <w:tcPr>
            <w:tcW w:type="dxa" w:w="1500"/>
            <w:tcMar>
              <w:top w:type="dxa" w:w="60"/>
              <w:left w:type="dxa" w:w="100"/>
              <w:bottom w:type="dxa" w:w="60"/>
              <w:right w:type="dxa" w:w="100"/>
            </w:tcMar>
          </w:tcPr>
          <w:p>
            <w:r>
              <w:rPr>
                <w:b w:val="false"/>
                <w:bCs w:val="false"/>
                <w:sz w:val="19"/>
                <w:szCs w:val="19"/>
              </w:rPr>
              <w:t xml:space="preserve">6.5 Expiry Management</w:t>
            </w:r>
          </w:p>
        </w:tc>
      </w:tr>
      <w:tr>
        <w:tc>
          <w:tcPr>
            <w:tcW w:type="dxa" w:w="900"/>
            <w:tcMar>
              <w:top w:type="dxa" w:w="60"/>
              <w:left w:type="dxa" w:w="100"/>
              <w:bottom w:type="dxa" w:w="60"/>
              <w:right w:type="dxa" w:w="100"/>
            </w:tcMar>
          </w:tcPr>
          <w:p>
            <w:r>
              <w:rPr>
                <w:b w:val="false"/>
                <w:bCs w:val="false"/>
                <w:sz w:val="19"/>
                <w:szCs w:val="19"/>
              </w:rPr>
              <w:t xml:space="preserve">BR-05</w:t>
            </w:r>
          </w:p>
        </w:tc>
        <w:tc>
          <w:tcPr>
            <w:tcW w:type="dxa" w:w="2200"/>
            <w:tcMar>
              <w:top w:type="dxa" w:w="60"/>
              <w:left w:type="dxa" w:w="100"/>
              <w:bottom w:type="dxa" w:w="60"/>
              <w:right w:type="dxa" w:w="100"/>
            </w:tcMar>
          </w:tcPr>
          <w:p>
            <w:r>
              <w:rPr>
                <w:b w:val="false"/>
                <w:bCs w:val="false"/>
                <w:sz w:val="19"/>
                <w:szCs w:val="19"/>
              </w:rPr>
              <w:t xml:space="preserve">Expiry Evidence</w:t>
            </w:r>
          </w:p>
        </w:tc>
        <w:tc>
          <w:tcPr>
            <w:tcW w:type="dxa" w:w="4400"/>
            <w:tcMar>
              <w:top w:type="dxa" w:w="60"/>
              <w:left w:type="dxa" w:w="100"/>
              <w:bottom w:type="dxa" w:w="60"/>
              <w:right w:type="dxa" w:w="100"/>
            </w:tcMar>
          </w:tcPr>
          <w:p>
            <w:r>
              <w:rPr>
                <w:b w:val="false"/>
                <w:bCs w:val="false"/>
                <w:sz w:val="19"/>
                <w:szCs w:val="19"/>
              </w:rPr>
              <w:t xml:space="preserve">Where an expiry date applies, the listing must include supporting photographic evidence with the expiry date visible.</w:t>
            </w:r>
          </w:p>
        </w:tc>
        <w:tc>
          <w:tcPr>
            <w:tcW w:type="dxa" w:w="1500"/>
            <w:tcMar>
              <w:top w:type="dxa" w:w="60"/>
              <w:left w:type="dxa" w:w="100"/>
              <w:bottom w:type="dxa" w:w="60"/>
              <w:right w:type="dxa" w:w="100"/>
            </w:tcMar>
          </w:tcPr>
          <w:p>
            <w:r>
              <w:rPr>
                <w:b w:val="false"/>
                <w:bCs w:val="false"/>
                <w:sz w:val="19"/>
                <w:szCs w:val="19"/>
              </w:rPr>
              <w:t xml:space="preserve">6.4 Product Listing and Inventory</w:t>
            </w:r>
          </w:p>
        </w:tc>
      </w:tr>
      <w:tr>
        <w:tc>
          <w:tcPr>
            <w:tcW w:type="dxa" w:w="900"/>
            <w:tcMar>
              <w:top w:type="dxa" w:w="60"/>
              <w:left w:type="dxa" w:w="100"/>
              <w:bottom w:type="dxa" w:w="60"/>
              <w:right w:type="dxa" w:w="100"/>
            </w:tcMar>
          </w:tcPr>
          <w:p>
            <w:r>
              <w:rPr>
                <w:b w:val="false"/>
                <w:bCs w:val="false"/>
                <w:sz w:val="19"/>
                <w:szCs w:val="19"/>
              </w:rPr>
              <w:t xml:space="preserve">BR-06</w:t>
            </w:r>
          </w:p>
        </w:tc>
        <w:tc>
          <w:tcPr>
            <w:tcW w:type="dxa" w:w="2200"/>
            <w:tcMar>
              <w:top w:type="dxa" w:w="60"/>
              <w:left w:type="dxa" w:w="100"/>
              <w:bottom w:type="dxa" w:w="60"/>
              <w:right w:type="dxa" w:w="100"/>
            </w:tcMar>
          </w:tcPr>
          <w:p>
            <w:r>
              <w:rPr>
                <w:b w:val="false"/>
                <w:bCs w:val="false"/>
                <w:sz w:val="19"/>
                <w:szCs w:val="19"/>
              </w:rPr>
              <w:t xml:space="preserve">System Pricing</w:t>
            </w:r>
          </w:p>
        </w:tc>
        <w:tc>
          <w:tcPr>
            <w:tcW w:type="dxa" w:w="4400"/>
            <w:tcMar>
              <w:top w:type="dxa" w:w="60"/>
              <w:left w:type="dxa" w:w="100"/>
              <w:bottom w:type="dxa" w:w="60"/>
              <w:right w:type="dxa" w:w="100"/>
            </w:tcMar>
          </w:tcPr>
          <w:p>
            <w:r>
              <w:rPr>
                <w:b w:val="false"/>
                <w:bCs w:val="false"/>
                <w:sz w:val="19"/>
                <w:szCs w:val="19"/>
              </w:rPr>
              <w:t xml:space="preserve">The merchant shall not arbitrarily determine the final customer price.</w:t>
            </w:r>
          </w:p>
        </w:tc>
        <w:tc>
          <w:tcPr>
            <w:tcW w:type="dxa" w:w="1500"/>
            <w:tcMar>
              <w:top w:type="dxa" w:w="60"/>
              <w:left w:type="dxa" w:w="100"/>
              <w:bottom w:type="dxa" w:w="60"/>
              <w:right w:type="dxa" w:w="100"/>
            </w:tcMar>
          </w:tcPr>
          <w:p>
            <w:r>
              <w:rPr>
                <w:b w:val="false"/>
                <w:bCs w:val="false"/>
                <w:sz w:val="19"/>
                <w:szCs w:val="19"/>
              </w:rPr>
              <w:t xml:space="preserve">6.6 Pricing and Discount Management</w:t>
            </w:r>
          </w:p>
        </w:tc>
      </w:tr>
      <w:tr>
        <w:tc>
          <w:tcPr>
            <w:tcW w:type="dxa" w:w="900"/>
            <w:tcMar>
              <w:top w:type="dxa" w:w="60"/>
              <w:left w:type="dxa" w:w="100"/>
              <w:bottom w:type="dxa" w:w="60"/>
              <w:right w:type="dxa" w:w="100"/>
            </w:tcMar>
          </w:tcPr>
          <w:p>
            <w:r>
              <w:rPr>
                <w:b w:val="false"/>
                <w:bCs w:val="false"/>
                <w:sz w:val="19"/>
                <w:szCs w:val="19"/>
              </w:rPr>
              <w:t xml:space="preserve">BR-07</w:t>
            </w:r>
          </w:p>
        </w:tc>
        <w:tc>
          <w:tcPr>
            <w:tcW w:type="dxa" w:w="2200"/>
            <w:tcMar>
              <w:top w:type="dxa" w:w="60"/>
              <w:left w:type="dxa" w:w="100"/>
              <w:bottom w:type="dxa" w:w="60"/>
              <w:right w:type="dxa" w:w="100"/>
            </w:tcMar>
          </w:tcPr>
          <w:p>
            <w:r>
              <w:rPr>
                <w:b w:val="false"/>
                <w:bCs w:val="false"/>
                <w:sz w:val="19"/>
                <w:szCs w:val="19"/>
              </w:rPr>
              <w:t xml:space="preserve">Discount Target</w:t>
            </w:r>
          </w:p>
        </w:tc>
        <w:tc>
          <w:tcPr>
            <w:tcW w:type="dxa" w:w="4400"/>
            <w:tcMar>
              <w:top w:type="dxa" w:w="60"/>
              <w:left w:type="dxa" w:w="100"/>
              <w:bottom w:type="dxa" w:w="60"/>
              <w:right w:type="dxa" w:w="100"/>
            </w:tcMar>
          </w:tcPr>
          <w:p>
            <w:r>
              <w:rPr>
                <w:b w:val="false"/>
                <w:bCs w:val="false"/>
                <w:sz w:val="19"/>
                <w:szCs w:val="19"/>
              </w:rPr>
              <w:t xml:space="preserve">Eligible surplus products shall be priced using approved rules targeting approximately 70–80% below applicable market price.</w:t>
            </w:r>
          </w:p>
        </w:tc>
        <w:tc>
          <w:tcPr>
            <w:tcW w:type="dxa" w:w="1500"/>
            <w:tcMar>
              <w:top w:type="dxa" w:w="60"/>
              <w:left w:type="dxa" w:w="100"/>
              <w:bottom w:type="dxa" w:w="60"/>
              <w:right w:type="dxa" w:w="100"/>
            </w:tcMar>
          </w:tcPr>
          <w:p>
            <w:r>
              <w:rPr>
                <w:b w:val="false"/>
                <w:bCs w:val="false"/>
                <w:sz w:val="19"/>
                <w:szCs w:val="19"/>
              </w:rPr>
              <w:t xml:space="preserve">6.6 Pricing and Discount Management</w:t>
            </w:r>
          </w:p>
        </w:tc>
      </w:tr>
      <w:tr>
        <w:tc>
          <w:tcPr>
            <w:tcW w:type="dxa" w:w="900"/>
            <w:tcMar>
              <w:top w:type="dxa" w:w="60"/>
              <w:left w:type="dxa" w:w="100"/>
              <w:bottom w:type="dxa" w:w="60"/>
              <w:right w:type="dxa" w:w="100"/>
            </w:tcMar>
          </w:tcPr>
          <w:p>
            <w:r>
              <w:rPr>
                <w:b w:val="false"/>
                <w:bCs w:val="false"/>
                <w:sz w:val="19"/>
                <w:szCs w:val="19"/>
              </w:rPr>
              <w:t xml:space="preserve">BR-08</w:t>
            </w:r>
          </w:p>
        </w:tc>
        <w:tc>
          <w:tcPr>
            <w:tcW w:type="dxa" w:w="2200"/>
            <w:tcMar>
              <w:top w:type="dxa" w:w="60"/>
              <w:left w:type="dxa" w:w="100"/>
              <w:bottom w:type="dxa" w:w="60"/>
              <w:right w:type="dxa" w:w="100"/>
            </w:tcMar>
          </w:tcPr>
          <w:p>
            <w:r>
              <w:rPr>
                <w:b w:val="false"/>
                <w:bCs w:val="false"/>
                <w:sz w:val="19"/>
                <w:szCs w:val="19"/>
              </w:rPr>
              <w:t xml:space="preserve">No Customer Service/Delivery Fee</w:t>
            </w:r>
          </w:p>
        </w:tc>
        <w:tc>
          <w:tcPr>
            <w:tcW w:type="dxa" w:w="4400"/>
            <w:tcMar>
              <w:top w:type="dxa" w:w="60"/>
              <w:left w:type="dxa" w:w="100"/>
              <w:bottom w:type="dxa" w:w="60"/>
              <w:right w:type="dxa" w:w="100"/>
            </w:tcMar>
          </w:tcPr>
          <w:p>
            <w:r>
              <w:rPr>
                <w:b w:val="false"/>
                <w:bCs w:val="false"/>
                <w:sz w:val="19"/>
                <w:szCs w:val="19"/>
              </w:rPr>
              <w:t xml:space="preserve">Customers shall pay only the applicable product/order price; no separate service or delivery fee shall be added.</w:t>
            </w:r>
          </w:p>
        </w:tc>
        <w:tc>
          <w:tcPr>
            <w:tcW w:type="dxa" w:w="1500"/>
            <w:tcMar>
              <w:top w:type="dxa" w:w="60"/>
              <w:left w:type="dxa" w:w="100"/>
              <w:bottom w:type="dxa" w:w="60"/>
              <w:right w:type="dxa" w:w="100"/>
            </w:tcMar>
          </w:tcPr>
          <w:p>
            <w:r>
              <w:rPr>
                <w:b w:val="false"/>
                <w:bCs w:val="false"/>
                <w:sz w:val="19"/>
                <w:szCs w:val="19"/>
              </w:rPr>
              <w:t xml:space="preserve">6.9 Pickup and Delivery; 6.10 Payment</w:t>
            </w:r>
          </w:p>
        </w:tc>
      </w:tr>
      <w:tr>
        <w:tc>
          <w:tcPr>
            <w:tcW w:type="dxa" w:w="900"/>
            <w:tcMar>
              <w:top w:type="dxa" w:w="60"/>
              <w:left w:type="dxa" w:w="100"/>
              <w:bottom w:type="dxa" w:w="60"/>
              <w:right w:type="dxa" w:w="100"/>
            </w:tcMar>
          </w:tcPr>
          <w:p>
            <w:r>
              <w:rPr>
                <w:b w:val="false"/>
                <w:bCs w:val="false"/>
                <w:sz w:val="19"/>
                <w:szCs w:val="19"/>
              </w:rPr>
              <w:t xml:space="preserve">BR-09</w:t>
            </w:r>
          </w:p>
        </w:tc>
        <w:tc>
          <w:tcPr>
            <w:tcW w:type="dxa" w:w="2200"/>
            <w:tcMar>
              <w:top w:type="dxa" w:w="60"/>
              <w:left w:type="dxa" w:w="100"/>
              <w:bottom w:type="dxa" w:w="60"/>
              <w:right w:type="dxa" w:w="100"/>
            </w:tcMar>
          </w:tcPr>
          <w:p>
            <w:r>
              <w:rPr>
                <w:b w:val="false"/>
                <w:bCs w:val="false"/>
                <w:sz w:val="19"/>
                <w:szCs w:val="19"/>
              </w:rPr>
              <w:t xml:space="preserve">Donation by Users</w:t>
            </w:r>
          </w:p>
        </w:tc>
        <w:tc>
          <w:tcPr>
            <w:tcW w:type="dxa" w:w="4400"/>
            <w:tcMar>
              <w:top w:type="dxa" w:w="60"/>
              <w:left w:type="dxa" w:w="100"/>
              <w:bottom w:type="dxa" w:w="60"/>
              <w:right w:type="dxa" w:w="100"/>
            </w:tcMar>
          </w:tcPr>
          <w:p>
            <w:r>
              <w:rPr>
                <w:b w:val="false"/>
                <w:bCs w:val="false"/>
                <w:sz w:val="19"/>
                <w:szCs w:val="19"/>
              </w:rPr>
              <w:t xml:space="preserve">Eligible users may donate instead of purchasing eligible products.</w:t>
            </w:r>
          </w:p>
        </w:tc>
        <w:tc>
          <w:tcPr>
            <w:tcW w:type="dxa" w:w="1500"/>
            <w:tcMar>
              <w:top w:type="dxa" w:w="60"/>
              <w:left w:type="dxa" w:w="100"/>
              <w:bottom w:type="dxa" w:w="60"/>
              <w:right w:type="dxa" w:w="100"/>
            </w:tcMar>
          </w:tcPr>
          <w:p>
            <w:r>
              <w:rPr>
                <w:b w:val="false"/>
                <w:bCs w:val="false"/>
                <w:sz w:val="19"/>
                <w:szCs w:val="19"/>
              </w:rPr>
              <w:t xml:space="preserve">6.8 Donation</w:t>
            </w:r>
          </w:p>
        </w:tc>
      </w:tr>
      <w:tr>
        <w:tc>
          <w:tcPr>
            <w:tcW w:type="dxa" w:w="900"/>
            <w:tcMar>
              <w:top w:type="dxa" w:w="60"/>
              <w:left w:type="dxa" w:w="100"/>
              <w:bottom w:type="dxa" w:w="60"/>
              <w:right w:type="dxa" w:w="100"/>
            </w:tcMar>
          </w:tcPr>
          <w:p>
            <w:r>
              <w:rPr>
                <w:b w:val="false"/>
                <w:bCs w:val="false"/>
                <w:sz w:val="19"/>
                <w:szCs w:val="19"/>
              </w:rPr>
              <w:t xml:space="preserve">BR-10</w:t>
            </w:r>
          </w:p>
        </w:tc>
        <w:tc>
          <w:tcPr>
            <w:tcW w:type="dxa" w:w="2200"/>
            <w:tcMar>
              <w:top w:type="dxa" w:w="60"/>
              <w:left w:type="dxa" w:w="100"/>
              <w:bottom w:type="dxa" w:w="60"/>
              <w:right w:type="dxa" w:w="100"/>
            </w:tcMar>
          </w:tcPr>
          <w:p>
            <w:r>
              <w:rPr>
                <w:b w:val="false"/>
                <w:bCs w:val="false"/>
                <w:sz w:val="19"/>
                <w:szCs w:val="19"/>
              </w:rPr>
              <w:t xml:space="preserve">Donation by Merchants</w:t>
            </w:r>
          </w:p>
        </w:tc>
        <w:tc>
          <w:tcPr>
            <w:tcW w:type="dxa" w:w="4400"/>
            <w:tcMar>
              <w:top w:type="dxa" w:w="60"/>
              <w:left w:type="dxa" w:w="100"/>
              <w:bottom w:type="dxa" w:w="60"/>
              <w:right w:type="dxa" w:w="100"/>
            </w:tcMar>
          </w:tcPr>
          <w:p>
            <w:r>
              <w:rPr>
                <w:b w:val="false"/>
                <w:bCs w:val="false"/>
                <w:sz w:val="19"/>
                <w:szCs w:val="19"/>
              </w:rPr>
              <w:t xml:space="preserve">Approved merchants may donate eligible surplus products.</w:t>
            </w:r>
          </w:p>
        </w:tc>
        <w:tc>
          <w:tcPr>
            <w:tcW w:type="dxa" w:w="1500"/>
            <w:tcMar>
              <w:top w:type="dxa" w:w="60"/>
              <w:left w:type="dxa" w:w="100"/>
              <w:bottom w:type="dxa" w:w="60"/>
              <w:right w:type="dxa" w:w="100"/>
            </w:tcMar>
          </w:tcPr>
          <w:p>
            <w:r>
              <w:rPr>
                <w:b w:val="false"/>
                <w:bCs w:val="false"/>
                <w:sz w:val="19"/>
                <w:szCs w:val="19"/>
              </w:rPr>
              <w:t xml:space="preserve">6.8 Donation</w:t>
            </w:r>
          </w:p>
        </w:tc>
      </w:tr>
      <w:tr>
        <w:tc>
          <w:tcPr>
            <w:tcW w:type="dxa" w:w="900"/>
            <w:tcMar>
              <w:top w:type="dxa" w:w="60"/>
              <w:left w:type="dxa" w:w="100"/>
              <w:bottom w:type="dxa" w:w="60"/>
              <w:right w:type="dxa" w:w="100"/>
            </w:tcMar>
          </w:tcPr>
          <w:p>
            <w:r>
              <w:rPr>
                <w:b w:val="false"/>
                <w:bCs w:val="false"/>
                <w:sz w:val="19"/>
                <w:szCs w:val="19"/>
              </w:rPr>
              <w:t xml:space="preserve">BR-11</w:t>
            </w:r>
          </w:p>
        </w:tc>
        <w:tc>
          <w:tcPr>
            <w:tcW w:type="dxa" w:w="2200"/>
            <w:tcMar>
              <w:top w:type="dxa" w:w="60"/>
              <w:left w:type="dxa" w:w="100"/>
              <w:bottom w:type="dxa" w:w="60"/>
              <w:right w:type="dxa" w:w="100"/>
            </w:tcMar>
          </w:tcPr>
          <w:p>
            <w:r>
              <w:rPr>
                <w:b w:val="false"/>
                <w:bCs w:val="false"/>
                <w:sz w:val="19"/>
                <w:szCs w:val="19"/>
              </w:rPr>
              <w:t xml:space="preserve">Merchant Verification</w:t>
            </w:r>
          </w:p>
        </w:tc>
        <w:tc>
          <w:tcPr>
            <w:tcW w:type="dxa" w:w="4400"/>
            <w:tcMar>
              <w:top w:type="dxa" w:w="60"/>
              <w:left w:type="dxa" w:w="100"/>
              <w:bottom w:type="dxa" w:w="60"/>
              <w:right w:type="dxa" w:w="100"/>
            </w:tcMar>
          </w:tcPr>
          <w:p>
            <w:r>
              <w:rPr>
                <w:b w:val="false"/>
                <w:bCs w:val="false"/>
                <w:sz w:val="19"/>
                <w:szCs w:val="19"/>
              </w:rPr>
              <w:t xml:space="preserve">Only approved merchants may list products.</w:t>
            </w:r>
          </w:p>
        </w:tc>
        <w:tc>
          <w:tcPr>
            <w:tcW w:type="dxa" w:w="1500"/>
            <w:tcMar>
              <w:top w:type="dxa" w:w="60"/>
              <w:left w:type="dxa" w:w="100"/>
              <w:bottom w:type="dxa" w:w="60"/>
              <w:right w:type="dxa" w:w="100"/>
            </w:tcMar>
          </w:tcPr>
          <w:p>
            <w:r>
              <w:rPr>
                <w:b w:val="false"/>
                <w:bCs w:val="false"/>
                <w:sz w:val="19"/>
                <w:szCs w:val="19"/>
              </w:rPr>
              <w:t xml:space="preserve">6.3 Merchant Registration and Verification</w:t>
            </w:r>
          </w:p>
        </w:tc>
      </w:tr>
      <w:tr>
        <w:tc>
          <w:tcPr>
            <w:tcW w:type="dxa" w:w="900"/>
            <w:tcMar>
              <w:top w:type="dxa" w:w="60"/>
              <w:left w:type="dxa" w:w="100"/>
              <w:bottom w:type="dxa" w:w="60"/>
              <w:right w:type="dxa" w:w="100"/>
            </w:tcMar>
          </w:tcPr>
          <w:p>
            <w:r>
              <w:rPr>
                <w:b w:val="false"/>
                <w:bCs w:val="false"/>
                <w:sz w:val="19"/>
                <w:szCs w:val="19"/>
              </w:rPr>
              <w:t xml:space="preserve">BR-12</w:t>
            </w:r>
          </w:p>
        </w:tc>
        <w:tc>
          <w:tcPr>
            <w:tcW w:type="dxa" w:w="2200"/>
            <w:tcMar>
              <w:top w:type="dxa" w:w="60"/>
              <w:left w:type="dxa" w:w="100"/>
              <w:bottom w:type="dxa" w:w="60"/>
              <w:right w:type="dxa" w:w="100"/>
            </w:tcMar>
          </w:tcPr>
          <w:p>
            <w:r>
              <w:rPr>
                <w:b w:val="false"/>
                <w:bCs w:val="false"/>
                <w:sz w:val="19"/>
                <w:szCs w:val="19"/>
              </w:rPr>
              <w:t xml:space="preserve">Organization Verification</w:t>
            </w:r>
          </w:p>
        </w:tc>
        <w:tc>
          <w:tcPr>
            <w:tcW w:type="dxa" w:w="4400"/>
            <w:tcMar>
              <w:top w:type="dxa" w:w="60"/>
              <w:left w:type="dxa" w:w="100"/>
              <w:bottom w:type="dxa" w:w="60"/>
              <w:right w:type="dxa" w:w="100"/>
            </w:tcMar>
          </w:tcPr>
          <w:p>
            <w:r>
              <w:rPr>
                <w:b w:val="false"/>
                <w:bCs w:val="false"/>
                <w:sz w:val="19"/>
                <w:szCs w:val="19"/>
              </w:rPr>
              <w:t xml:space="preserve">Only verified organizations may access restricted organization functions such as advertising.</w:t>
            </w:r>
          </w:p>
        </w:tc>
        <w:tc>
          <w:tcPr>
            <w:tcW w:type="dxa" w:w="1500"/>
            <w:tcMar>
              <w:top w:type="dxa" w:w="60"/>
              <w:left w:type="dxa" w:w="100"/>
              <w:bottom w:type="dxa" w:w="60"/>
              <w:right w:type="dxa" w:w="100"/>
            </w:tcMar>
          </w:tcPr>
          <w:p>
            <w:r>
              <w:rPr>
                <w:b w:val="false"/>
                <w:bCs w:val="false"/>
                <w:sz w:val="19"/>
                <w:szCs w:val="19"/>
              </w:rPr>
              <w:t xml:space="preserve">6.11 Advertising and Revenue</w:t>
            </w:r>
          </w:p>
        </w:tc>
      </w:tr>
      <w:tr>
        <w:tc>
          <w:tcPr>
            <w:tcW w:type="dxa" w:w="900"/>
            <w:tcMar>
              <w:top w:type="dxa" w:w="60"/>
              <w:left w:type="dxa" w:w="100"/>
              <w:bottom w:type="dxa" w:w="60"/>
              <w:right w:type="dxa" w:w="100"/>
            </w:tcMar>
          </w:tcPr>
          <w:p>
            <w:r>
              <w:rPr>
                <w:b w:val="false"/>
                <w:bCs w:val="false"/>
                <w:sz w:val="19"/>
                <w:szCs w:val="19"/>
              </w:rPr>
              <w:t xml:space="preserve">BR-13</w:t>
            </w:r>
          </w:p>
        </w:tc>
        <w:tc>
          <w:tcPr>
            <w:tcW w:type="dxa" w:w="2200"/>
            <w:tcMar>
              <w:top w:type="dxa" w:w="60"/>
              <w:left w:type="dxa" w:w="100"/>
              <w:bottom w:type="dxa" w:w="60"/>
              <w:right w:type="dxa" w:w="100"/>
            </w:tcMar>
          </w:tcPr>
          <w:p>
            <w:r>
              <w:rPr>
                <w:b w:val="false"/>
                <w:bCs w:val="false"/>
                <w:sz w:val="19"/>
                <w:szCs w:val="19"/>
              </w:rPr>
              <w:t xml:space="preserve">Payment Gateway Costs</w:t>
            </w:r>
          </w:p>
        </w:tc>
        <w:tc>
          <w:tcPr>
            <w:tcW w:type="dxa" w:w="4400"/>
            <w:tcMar>
              <w:top w:type="dxa" w:w="60"/>
              <w:left w:type="dxa" w:w="100"/>
              <w:bottom w:type="dxa" w:w="60"/>
              <w:right w:type="dxa" w:w="100"/>
            </w:tcMar>
          </w:tcPr>
          <w:p>
            <w:r>
              <w:rPr>
                <w:b w:val="false"/>
                <w:bCs w:val="false"/>
                <w:sz w:val="19"/>
                <w:szCs w:val="19"/>
              </w:rPr>
              <w:t xml:space="preserve">Payment processing costs, if applicable, shall be treated as a platform/business cost rather than a separate customer fee, subject to the final business model.</w:t>
            </w:r>
          </w:p>
        </w:tc>
        <w:tc>
          <w:tcPr>
            <w:tcW w:type="dxa" w:w="1500"/>
            <w:tcMar>
              <w:top w:type="dxa" w:w="60"/>
              <w:left w:type="dxa" w:w="100"/>
              <w:bottom w:type="dxa" w:w="60"/>
              <w:right w:type="dxa" w:w="100"/>
            </w:tcMar>
          </w:tcPr>
          <w:p>
            <w:r>
              <w:rPr>
                <w:b w:val="false"/>
                <w:bCs w:val="false"/>
                <w:sz w:val="19"/>
                <w:szCs w:val="19"/>
              </w:rPr>
              <w:t xml:space="preserve">6.10 Payment</w:t>
            </w:r>
          </w:p>
        </w:tc>
      </w:tr>
    </w:tbl>
    <w:p>
      <w:pPr>
        <w:spacing w:after="120"/>
      </w:pPr>
    </w:p>
    <w:p>
      <w:pPr>
        <w:pStyle w:val="Heading1"/>
        <w:spacing w:after="200" w:before="400"/>
      </w:pPr>
      <w:r>
        <w:t xml:space="preserve">5. Requirement Traceability Overview</w:t>
      </w:r>
    </w:p>
    <w:p>
      <w:pPr>
        <w:spacing w:after="120"/>
      </w:pPr>
      <w:r>
        <w:t xml:space="preserve">Section 6 organizes the platform's functional requirements (originally FR-01 through FR-73 in the Version 0.1 baseline) into fourteen functional areas, each following the PM-approved template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900"/>
        <w:gridCol w:w="22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w:t>
            </w:r>
          </w:p>
        </w:tc>
        <w:tc>
          <w:tcPr>
            <w:tcW w:type="dxa" w:w="5900"/>
            <w:shd w:fill="1F3864" w:val="clear"/>
            <w:tcMar>
              <w:top w:type="dxa" w:w="60"/>
              <w:left w:type="dxa" w:w="100"/>
              <w:bottom w:type="dxa" w:w="60"/>
              <w:right w:type="dxa" w:w="100"/>
            </w:tcMar>
          </w:tcPr>
          <w:p>
            <w:r>
              <w:rPr>
                <w:b/>
                <w:bCs/>
                <w:color w:val="FFFFFF"/>
                <w:sz w:val="19"/>
                <w:szCs w:val="19"/>
              </w:rPr>
              <w:t xml:space="preserve">Functional Area</w:t>
            </w:r>
          </w:p>
        </w:tc>
        <w:tc>
          <w:tcPr>
            <w:tcW w:type="dxa" w:w="2200"/>
            <w:shd w:fill="1F3864" w:val="clear"/>
            <w:tcMar>
              <w:top w:type="dxa" w:w="60"/>
              <w:left w:type="dxa" w:w="100"/>
              <w:bottom w:type="dxa" w:w="60"/>
              <w:right w:type="dxa" w:w="100"/>
            </w:tcMar>
          </w:tcPr>
          <w:p>
            <w:r>
              <w:rPr>
                <w:b/>
                <w:bCs/>
                <w:color w:val="FFFFFF"/>
                <w:sz w:val="19"/>
                <w:szCs w:val="19"/>
              </w:rPr>
              <w:t xml:space="preserve">FR Range</w:t>
            </w:r>
          </w:p>
        </w:tc>
      </w:tr>
      <w:tr>
        <w:tc>
          <w:tcPr>
            <w:tcW w:type="dxa" w:w="900"/>
            <w:tcMar>
              <w:top w:type="dxa" w:w="60"/>
              <w:left w:type="dxa" w:w="100"/>
              <w:bottom w:type="dxa" w:w="60"/>
              <w:right w:type="dxa" w:w="100"/>
            </w:tcMar>
          </w:tcPr>
          <w:p>
            <w:r>
              <w:rPr>
                <w:b w:val="false"/>
                <w:bCs w:val="false"/>
                <w:sz w:val="19"/>
                <w:szCs w:val="19"/>
              </w:rPr>
              <w:t xml:space="preserve">6.1</w:t>
            </w:r>
          </w:p>
        </w:tc>
        <w:tc>
          <w:tcPr>
            <w:tcW w:type="dxa" w:w="5900"/>
            <w:tcMar>
              <w:top w:type="dxa" w:w="60"/>
              <w:left w:type="dxa" w:w="100"/>
              <w:bottom w:type="dxa" w:w="60"/>
              <w:right w:type="dxa" w:w="100"/>
            </w:tcMar>
          </w:tcPr>
          <w:p>
            <w:r>
              <w:rPr>
                <w:b w:val="false"/>
                <w:bCs w:val="false"/>
                <w:sz w:val="19"/>
                <w:szCs w:val="19"/>
              </w:rPr>
              <w:t xml:space="preserve">Registration, Authentication and eKYC</w:t>
            </w:r>
          </w:p>
        </w:tc>
        <w:tc>
          <w:tcPr>
            <w:tcW w:type="dxa" w:w="2200"/>
            <w:tcMar>
              <w:top w:type="dxa" w:w="60"/>
              <w:left w:type="dxa" w:w="100"/>
              <w:bottom w:type="dxa" w:w="60"/>
              <w:right w:type="dxa" w:w="100"/>
            </w:tcMar>
          </w:tcPr>
          <w:p>
            <w:r>
              <w:rPr>
                <w:b w:val="false"/>
                <w:bCs w:val="false"/>
                <w:sz w:val="19"/>
                <w:szCs w:val="19"/>
              </w:rPr>
              <w:t xml:space="preserve">FR-01 – FR-05</w:t>
            </w:r>
          </w:p>
        </w:tc>
      </w:tr>
      <w:tr>
        <w:tc>
          <w:tcPr>
            <w:tcW w:type="dxa" w:w="900"/>
            <w:tcMar>
              <w:top w:type="dxa" w:w="60"/>
              <w:left w:type="dxa" w:w="100"/>
              <w:bottom w:type="dxa" w:w="60"/>
              <w:right w:type="dxa" w:w="100"/>
            </w:tcMar>
          </w:tcPr>
          <w:p>
            <w:r>
              <w:rPr>
                <w:b w:val="false"/>
                <w:bCs w:val="false"/>
                <w:sz w:val="19"/>
                <w:szCs w:val="19"/>
              </w:rPr>
              <w:t xml:space="preserve">6.2</w:t>
            </w:r>
          </w:p>
        </w:tc>
        <w:tc>
          <w:tcPr>
            <w:tcW w:type="dxa" w:w="5900"/>
            <w:tcMar>
              <w:top w:type="dxa" w:w="60"/>
              <w:left w:type="dxa" w:w="100"/>
              <w:bottom w:type="dxa" w:w="60"/>
              <w:right w:type="dxa" w:w="100"/>
            </w:tcMar>
          </w:tcPr>
          <w:p>
            <w:r>
              <w:rPr>
                <w:b w:val="false"/>
                <w:bCs w:val="false"/>
                <w:sz w:val="19"/>
                <w:szCs w:val="19"/>
              </w:rPr>
              <w:t xml:space="preserve">Zone-Based Access</w:t>
            </w:r>
          </w:p>
        </w:tc>
        <w:tc>
          <w:tcPr>
            <w:tcW w:type="dxa" w:w="2200"/>
            <w:tcMar>
              <w:top w:type="dxa" w:w="60"/>
              <w:left w:type="dxa" w:w="100"/>
              <w:bottom w:type="dxa" w:w="60"/>
              <w:right w:type="dxa" w:w="100"/>
            </w:tcMar>
          </w:tcPr>
          <w:p>
            <w:r>
              <w:rPr>
                <w:b w:val="false"/>
                <w:bCs w:val="false"/>
                <w:sz w:val="19"/>
                <w:szCs w:val="19"/>
              </w:rPr>
              <w:t xml:space="preserve">FR-06 – FR-09</w:t>
            </w:r>
          </w:p>
        </w:tc>
      </w:tr>
      <w:tr>
        <w:tc>
          <w:tcPr>
            <w:tcW w:type="dxa" w:w="900"/>
            <w:tcMar>
              <w:top w:type="dxa" w:w="60"/>
              <w:left w:type="dxa" w:w="100"/>
              <w:bottom w:type="dxa" w:w="60"/>
              <w:right w:type="dxa" w:w="100"/>
            </w:tcMar>
          </w:tcPr>
          <w:p>
            <w:r>
              <w:rPr>
                <w:b w:val="false"/>
                <w:bCs w:val="false"/>
                <w:sz w:val="19"/>
                <w:szCs w:val="19"/>
              </w:rPr>
              <w:t xml:space="preserve">6.3</w:t>
            </w:r>
          </w:p>
        </w:tc>
        <w:tc>
          <w:tcPr>
            <w:tcW w:type="dxa" w:w="5900"/>
            <w:tcMar>
              <w:top w:type="dxa" w:w="60"/>
              <w:left w:type="dxa" w:w="100"/>
              <w:bottom w:type="dxa" w:w="60"/>
              <w:right w:type="dxa" w:w="100"/>
            </w:tcMar>
          </w:tcPr>
          <w:p>
            <w:r>
              <w:rPr>
                <w:b w:val="false"/>
                <w:bCs w:val="false"/>
                <w:sz w:val="19"/>
                <w:szCs w:val="19"/>
              </w:rPr>
              <w:t xml:space="preserve">Merchant Registration and Verification</w:t>
            </w:r>
          </w:p>
        </w:tc>
        <w:tc>
          <w:tcPr>
            <w:tcW w:type="dxa" w:w="2200"/>
            <w:tcMar>
              <w:top w:type="dxa" w:w="60"/>
              <w:left w:type="dxa" w:w="100"/>
              <w:bottom w:type="dxa" w:w="60"/>
              <w:right w:type="dxa" w:w="100"/>
            </w:tcMar>
          </w:tcPr>
          <w:p>
            <w:r>
              <w:rPr>
                <w:b w:val="false"/>
                <w:bCs w:val="false"/>
                <w:sz w:val="19"/>
                <w:szCs w:val="19"/>
              </w:rPr>
              <w:t xml:space="preserve">FR-10 – FR-13</w:t>
            </w:r>
          </w:p>
        </w:tc>
      </w:tr>
      <w:tr>
        <w:tc>
          <w:tcPr>
            <w:tcW w:type="dxa" w:w="900"/>
            <w:tcMar>
              <w:top w:type="dxa" w:w="60"/>
              <w:left w:type="dxa" w:w="100"/>
              <w:bottom w:type="dxa" w:w="60"/>
              <w:right w:type="dxa" w:w="100"/>
            </w:tcMar>
          </w:tcPr>
          <w:p>
            <w:r>
              <w:rPr>
                <w:b w:val="false"/>
                <w:bCs w:val="false"/>
                <w:sz w:val="19"/>
                <w:szCs w:val="19"/>
              </w:rPr>
              <w:t xml:space="preserve">6.4</w:t>
            </w:r>
          </w:p>
        </w:tc>
        <w:tc>
          <w:tcPr>
            <w:tcW w:type="dxa" w:w="5900"/>
            <w:tcMar>
              <w:top w:type="dxa" w:w="60"/>
              <w:left w:type="dxa" w:w="100"/>
              <w:bottom w:type="dxa" w:w="60"/>
              <w:right w:type="dxa" w:w="100"/>
            </w:tcMar>
          </w:tcPr>
          <w:p>
            <w:r>
              <w:rPr>
                <w:b w:val="false"/>
                <w:bCs w:val="false"/>
                <w:sz w:val="19"/>
                <w:szCs w:val="19"/>
              </w:rPr>
              <w:t xml:space="preserve">Product Listing and Inventory</w:t>
            </w:r>
          </w:p>
        </w:tc>
        <w:tc>
          <w:tcPr>
            <w:tcW w:type="dxa" w:w="2200"/>
            <w:tcMar>
              <w:top w:type="dxa" w:w="60"/>
              <w:left w:type="dxa" w:w="100"/>
              <w:bottom w:type="dxa" w:w="60"/>
              <w:right w:type="dxa" w:w="100"/>
            </w:tcMar>
          </w:tcPr>
          <w:p>
            <w:r>
              <w:rPr>
                <w:b w:val="false"/>
                <w:bCs w:val="false"/>
                <w:sz w:val="19"/>
                <w:szCs w:val="19"/>
              </w:rPr>
              <w:t xml:space="preserve">FR-14 – FR-18</w:t>
            </w:r>
          </w:p>
        </w:tc>
      </w:tr>
      <w:tr>
        <w:tc>
          <w:tcPr>
            <w:tcW w:type="dxa" w:w="900"/>
            <w:tcMar>
              <w:top w:type="dxa" w:w="60"/>
              <w:left w:type="dxa" w:w="100"/>
              <w:bottom w:type="dxa" w:w="60"/>
              <w:right w:type="dxa" w:w="100"/>
            </w:tcMar>
          </w:tcPr>
          <w:p>
            <w:r>
              <w:rPr>
                <w:b w:val="false"/>
                <w:bCs w:val="false"/>
                <w:sz w:val="19"/>
                <w:szCs w:val="19"/>
              </w:rPr>
              <w:t xml:space="preserve">6.5</w:t>
            </w:r>
          </w:p>
        </w:tc>
        <w:tc>
          <w:tcPr>
            <w:tcW w:type="dxa" w:w="5900"/>
            <w:tcMar>
              <w:top w:type="dxa" w:w="60"/>
              <w:left w:type="dxa" w:w="100"/>
              <w:bottom w:type="dxa" w:w="60"/>
              <w:right w:type="dxa" w:w="100"/>
            </w:tcMar>
          </w:tcPr>
          <w:p>
            <w:r>
              <w:rPr>
                <w:b w:val="false"/>
                <w:bCs w:val="false"/>
                <w:sz w:val="19"/>
                <w:szCs w:val="19"/>
              </w:rPr>
              <w:t xml:space="preserve">Expiry Management</w:t>
            </w:r>
          </w:p>
        </w:tc>
        <w:tc>
          <w:tcPr>
            <w:tcW w:type="dxa" w:w="2200"/>
            <w:tcMar>
              <w:top w:type="dxa" w:w="60"/>
              <w:left w:type="dxa" w:w="100"/>
              <w:bottom w:type="dxa" w:w="60"/>
              <w:right w:type="dxa" w:w="100"/>
            </w:tcMar>
          </w:tcPr>
          <w:p>
            <w:r>
              <w:rPr>
                <w:b w:val="false"/>
                <w:bCs w:val="false"/>
                <w:sz w:val="19"/>
                <w:szCs w:val="19"/>
              </w:rPr>
              <w:t xml:space="preserve">FR-19 – FR-22</w:t>
            </w:r>
          </w:p>
        </w:tc>
      </w:tr>
      <w:tr>
        <w:tc>
          <w:tcPr>
            <w:tcW w:type="dxa" w:w="900"/>
            <w:tcMar>
              <w:top w:type="dxa" w:w="60"/>
              <w:left w:type="dxa" w:w="100"/>
              <w:bottom w:type="dxa" w:w="60"/>
              <w:right w:type="dxa" w:w="100"/>
            </w:tcMar>
          </w:tcPr>
          <w:p>
            <w:r>
              <w:rPr>
                <w:b w:val="false"/>
                <w:bCs w:val="false"/>
                <w:sz w:val="19"/>
                <w:szCs w:val="19"/>
              </w:rPr>
              <w:t xml:space="preserve">6.6</w:t>
            </w:r>
          </w:p>
        </w:tc>
        <w:tc>
          <w:tcPr>
            <w:tcW w:type="dxa" w:w="5900"/>
            <w:tcMar>
              <w:top w:type="dxa" w:w="60"/>
              <w:left w:type="dxa" w:w="100"/>
              <w:bottom w:type="dxa" w:w="60"/>
              <w:right w:type="dxa" w:w="100"/>
            </w:tcMar>
          </w:tcPr>
          <w:p>
            <w:r>
              <w:rPr>
                <w:b w:val="false"/>
                <w:bCs w:val="false"/>
                <w:sz w:val="19"/>
                <w:szCs w:val="19"/>
              </w:rPr>
              <w:t xml:space="preserve">Pricing and Discount Management</w:t>
            </w:r>
          </w:p>
        </w:tc>
        <w:tc>
          <w:tcPr>
            <w:tcW w:type="dxa" w:w="2200"/>
            <w:tcMar>
              <w:top w:type="dxa" w:w="60"/>
              <w:left w:type="dxa" w:w="100"/>
              <w:bottom w:type="dxa" w:w="60"/>
              <w:right w:type="dxa" w:w="100"/>
            </w:tcMar>
          </w:tcPr>
          <w:p>
            <w:r>
              <w:rPr>
                <w:b w:val="false"/>
                <w:bCs w:val="false"/>
                <w:sz w:val="19"/>
                <w:szCs w:val="19"/>
              </w:rPr>
              <w:t xml:space="preserve">FR-23 – FR-28</w:t>
            </w:r>
          </w:p>
        </w:tc>
      </w:tr>
      <w:tr>
        <w:tc>
          <w:tcPr>
            <w:tcW w:type="dxa" w:w="900"/>
            <w:tcMar>
              <w:top w:type="dxa" w:w="60"/>
              <w:left w:type="dxa" w:w="100"/>
              <w:bottom w:type="dxa" w:w="60"/>
              <w:right w:type="dxa" w:w="100"/>
            </w:tcMar>
          </w:tcPr>
          <w:p>
            <w:r>
              <w:rPr>
                <w:b w:val="false"/>
                <w:bCs w:val="false"/>
                <w:sz w:val="19"/>
                <w:szCs w:val="19"/>
              </w:rPr>
              <w:t xml:space="preserve">6.7</w:t>
            </w:r>
          </w:p>
        </w:tc>
        <w:tc>
          <w:tcPr>
            <w:tcW w:type="dxa" w:w="5900"/>
            <w:tcMar>
              <w:top w:type="dxa" w:w="60"/>
              <w:left w:type="dxa" w:w="100"/>
              <w:bottom w:type="dxa" w:w="60"/>
              <w:right w:type="dxa" w:w="100"/>
            </w:tcMar>
          </w:tcPr>
          <w:p>
            <w:r>
              <w:rPr>
                <w:b w:val="false"/>
                <w:bCs w:val="false"/>
                <w:sz w:val="19"/>
                <w:szCs w:val="19"/>
              </w:rPr>
              <w:t xml:space="preserve">Product Discovery and Purchase</w:t>
            </w:r>
          </w:p>
        </w:tc>
        <w:tc>
          <w:tcPr>
            <w:tcW w:type="dxa" w:w="2200"/>
            <w:tcMar>
              <w:top w:type="dxa" w:w="60"/>
              <w:left w:type="dxa" w:w="100"/>
              <w:bottom w:type="dxa" w:w="60"/>
              <w:right w:type="dxa" w:w="100"/>
            </w:tcMar>
          </w:tcPr>
          <w:p>
            <w:r>
              <w:rPr>
                <w:b w:val="false"/>
                <w:bCs w:val="false"/>
                <w:sz w:val="19"/>
                <w:szCs w:val="19"/>
              </w:rPr>
              <w:t xml:space="preserve">FR-29 – FR-35</w:t>
            </w:r>
          </w:p>
        </w:tc>
      </w:tr>
      <w:tr>
        <w:tc>
          <w:tcPr>
            <w:tcW w:type="dxa" w:w="900"/>
            <w:tcMar>
              <w:top w:type="dxa" w:w="60"/>
              <w:left w:type="dxa" w:w="100"/>
              <w:bottom w:type="dxa" w:w="60"/>
              <w:right w:type="dxa" w:w="100"/>
            </w:tcMar>
          </w:tcPr>
          <w:p>
            <w:r>
              <w:rPr>
                <w:b w:val="false"/>
                <w:bCs w:val="false"/>
                <w:sz w:val="19"/>
                <w:szCs w:val="19"/>
              </w:rPr>
              <w:t xml:space="preserve">6.8</w:t>
            </w:r>
          </w:p>
        </w:tc>
        <w:tc>
          <w:tcPr>
            <w:tcW w:type="dxa" w:w="5900"/>
            <w:tcMar>
              <w:top w:type="dxa" w:w="60"/>
              <w:left w:type="dxa" w:w="100"/>
              <w:bottom w:type="dxa" w:w="60"/>
              <w:right w:type="dxa" w:w="100"/>
            </w:tcMar>
          </w:tcPr>
          <w:p>
            <w:r>
              <w:rPr>
                <w:b w:val="false"/>
                <w:bCs w:val="false"/>
                <w:sz w:val="19"/>
                <w:szCs w:val="19"/>
              </w:rPr>
              <w:t xml:space="preserve">Donation</w:t>
            </w:r>
          </w:p>
        </w:tc>
        <w:tc>
          <w:tcPr>
            <w:tcW w:type="dxa" w:w="2200"/>
            <w:tcMar>
              <w:top w:type="dxa" w:w="60"/>
              <w:left w:type="dxa" w:w="100"/>
              <w:bottom w:type="dxa" w:w="60"/>
              <w:right w:type="dxa" w:w="100"/>
            </w:tcMar>
          </w:tcPr>
          <w:p>
            <w:r>
              <w:rPr>
                <w:b w:val="false"/>
                <w:bCs w:val="false"/>
                <w:sz w:val="19"/>
                <w:szCs w:val="19"/>
              </w:rPr>
              <w:t xml:space="preserve">FR-36 – FR-41</w:t>
            </w:r>
          </w:p>
        </w:tc>
      </w:tr>
      <w:tr>
        <w:tc>
          <w:tcPr>
            <w:tcW w:type="dxa" w:w="900"/>
            <w:tcMar>
              <w:top w:type="dxa" w:w="60"/>
              <w:left w:type="dxa" w:w="100"/>
              <w:bottom w:type="dxa" w:w="60"/>
              <w:right w:type="dxa" w:w="100"/>
            </w:tcMar>
          </w:tcPr>
          <w:p>
            <w:r>
              <w:rPr>
                <w:b w:val="false"/>
                <w:bCs w:val="false"/>
                <w:sz w:val="19"/>
                <w:szCs w:val="19"/>
              </w:rPr>
              <w:t xml:space="preserve">6.9</w:t>
            </w:r>
          </w:p>
        </w:tc>
        <w:tc>
          <w:tcPr>
            <w:tcW w:type="dxa" w:w="5900"/>
            <w:tcMar>
              <w:top w:type="dxa" w:w="60"/>
              <w:left w:type="dxa" w:w="100"/>
              <w:bottom w:type="dxa" w:w="60"/>
              <w:right w:type="dxa" w:w="100"/>
            </w:tcMar>
          </w:tcPr>
          <w:p>
            <w:r>
              <w:rPr>
                <w:b w:val="false"/>
                <w:bCs w:val="false"/>
                <w:sz w:val="19"/>
                <w:szCs w:val="19"/>
              </w:rPr>
              <w:t xml:space="preserve">Pickup and Delivery</w:t>
            </w:r>
          </w:p>
        </w:tc>
        <w:tc>
          <w:tcPr>
            <w:tcW w:type="dxa" w:w="2200"/>
            <w:tcMar>
              <w:top w:type="dxa" w:w="60"/>
              <w:left w:type="dxa" w:w="100"/>
              <w:bottom w:type="dxa" w:w="60"/>
              <w:right w:type="dxa" w:w="100"/>
            </w:tcMar>
          </w:tcPr>
          <w:p>
            <w:r>
              <w:rPr>
                <w:b w:val="false"/>
                <w:bCs w:val="false"/>
                <w:sz w:val="19"/>
                <w:szCs w:val="19"/>
              </w:rPr>
              <w:t xml:space="preserve">FR-42 – FR-47</w:t>
            </w:r>
          </w:p>
        </w:tc>
      </w:tr>
      <w:tr>
        <w:tc>
          <w:tcPr>
            <w:tcW w:type="dxa" w:w="900"/>
            <w:tcMar>
              <w:top w:type="dxa" w:w="60"/>
              <w:left w:type="dxa" w:w="100"/>
              <w:bottom w:type="dxa" w:w="60"/>
              <w:right w:type="dxa" w:w="100"/>
            </w:tcMar>
          </w:tcPr>
          <w:p>
            <w:r>
              <w:rPr>
                <w:b w:val="false"/>
                <w:bCs w:val="false"/>
                <w:sz w:val="19"/>
                <w:szCs w:val="19"/>
              </w:rPr>
              <w:t xml:space="preserve">6.10</w:t>
            </w:r>
          </w:p>
        </w:tc>
        <w:tc>
          <w:tcPr>
            <w:tcW w:type="dxa" w:w="5900"/>
            <w:tcMar>
              <w:top w:type="dxa" w:w="60"/>
              <w:left w:type="dxa" w:w="100"/>
              <w:bottom w:type="dxa" w:w="60"/>
              <w:right w:type="dxa" w:w="100"/>
            </w:tcMar>
          </w:tcPr>
          <w:p>
            <w:r>
              <w:rPr>
                <w:b w:val="false"/>
                <w:bCs w:val="false"/>
                <w:sz w:val="19"/>
                <w:szCs w:val="19"/>
              </w:rPr>
              <w:t xml:space="preserve">Payment</w:t>
            </w:r>
          </w:p>
        </w:tc>
        <w:tc>
          <w:tcPr>
            <w:tcW w:type="dxa" w:w="2200"/>
            <w:tcMar>
              <w:top w:type="dxa" w:w="60"/>
              <w:left w:type="dxa" w:w="100"/>
              <w:bottom w:type="dxa" w:w="60"/>
              <w:right w:type="dxa" w:w="100"/>
            </w:tcMar>
          </w:tcPr>
          <w:p>
            <w:r>
              <w:rPr>
                <w:b w:val="false"/>
                <w:bCs w:val="false"/>
                <w:sz w:val="19"/>
                <w:szCs w:val="19"/>
              </w:rPr>
              <w:t xml:space="preserve">FR-48 – FR-54</w:t>
            </w:r>
          </w:p>
        </w:tc>
      </w:tr>
      <w:tr>
        <w:tc>
          <w:tcPr>
            <w:tcW w:type="dxa" w:w="900"/>
            <w:tcMar>
              <w:top w:type="dxa" w:w="60"/>
              <w:left w:type="dxa" w:w="100"/>
              <w:bottom w:type="dxa" w:w="60"/>
              <w:right w:type="dxa" w:w="100"/>
            </w:tcMar>
          </w:tcPr>
          <w:p>
            <w:r>
              <w:rPr>
                <w:b w:val="false"/>
                <w:bCs w:val="false"/>
                <w:sz w:val="19"/>
                <w:szCs w:val="19"/>
              </w:rPr>
              <w:t xml:space="preserve">6.11</w:t>
            </w:r>
          </w:p>
        </w:tc>
        <w:tc>
          <w:tcPr>
            <w:tcW w:type="dxa" w:w="5900"/>
            <w:tcMar>
              <w:top w:type="dxa" w:w="60"/>
              <w:left w:type="dxa" w:w="100"/>
              <w:bottom w:type="dxa" w:w="60"/>
              <w:right w:type="dxa" w:w="100"/>
            </w:tcMar>
          </w:tcPr>
          <w:p>
            <w:r>
              <w:rPr>
                <w:b w:val="false"/>
                <w:bCs w:val="false"/>
                <w:sz w:val="19"/>
                <w:szCs w:val="19"/>
              </w:rPr>
              <w:t xml:space="preserve">Advertising and Revenue</w:t>
            </w:r>
          </w:p>
        </w:tc>
        <w:tc>
          <w:tcPr>
            <w:tcW w:type="dxa" w:w="2200"/>
            <w:tcMar>
              <w:top w:type="dxa" w:w="60"/>
              <w:left w:type="dxa" w:w="100"/>
              <w:bottom w:type="dxa" w:w="60"/>
              <w:right w:type="dxa" w:w="100"/>
            </w:tcMar>
          </w:tcPr>
          <w:p>
            <w:r>
              <w:rPr>
                <w:b w:val="false"/>
                <w:bCs w:val="false"/>
                <w:sz w:val="19"/>
                <w:szCs w:val="19"/>
              </w:rPr>
              <w:t xml:space="preserve">FR-55 – FR-60</w:t>
            </w:r>
          </w:p>
        </w:tc>
      </w:tr>
      <w:tr>
        <w:tc>
          <w:tcPr>
            <w:tcW w:type="dxa" w:w="900"/>
            <w:tcMar>
              <w:top w:type="dxa" w:w="60"/>
              <w:left w:type="dxa" w:w="100"/>
              <w:bottom w:type="dxa" w:w="60"/>
              <w:right w:type="dxa" w:w="100"/>
            </w:tcMar>
          </w:tcPr>
          <w:p>
            <w:r>
              <w:rPr>
                <w:b w:val="false"/>
                <w:bCs w:val="false"/>
                <w:sz w:val="19"/>
                <w:szCs w:val="19"/>
              </w:rPr>
              <w:t xml:space="preserve">6.12</w:t>
            </w:r>
          </w:p>
        </w:tc>
        <w:tc>
          <w:tcPr>
            <w:tcW w:type="dxa" w:w="5900"/>
            <w:tcMar>
              <w:top w:type="dxa" w:w="60"/>
              <w:left w:type="dxa" w:w="100"/>
              <w:bottom w:type="dxa" w:w="60"/>
              <w:right w:type="dxa" w:w="100"/>
            </w:tcMar>
          </w:tcPr>
          <w:p>
            <w:r>
              <w:rPr>
                <w:b w:val="false"/>
                <w:bCs w:val="false"/>
                <w:sz w:val="19"/>
                <w:szCs w:val="19"/>
              </w:rPr>
              <w:t xml:space="preserve">Complaints and Customer Support</w:t>
            </w:r>
          </w:p>
        </w:tc>
        <w:tc>
          <w:tcPr>
            <w:tcW w:type="dxa" w:w="2200"/>
            <w:tcMar>
              <w:top w:type="dxa" w:w="60"/>
              <w:left w:type="dxa" w:w="100"/>
              <w:bottom w:type="dxa" w:w="60"/>
              <w:right w:type="dxa" w:w="100"/>
            </w:tcMar>
          </w:tcPr>
          <w:p>
            <w:r>
              <w:rPr>
                <w:b w:val="false"/>
                <w:bCs w:val="false"/>
                <w:sz w:val="19"/>
                <w:szCs w:val="19"/>
              </w:rPr>
              <w:t xml:space="preserve">FR-61 – FR-63</w:t>
            </w:r>
          </w:p>
        </w:tc>
      </w:tr>
      <w:tr>
        <w:tc>
          <w:tcPr>
            <w:tcW w:type="dxa" w:w="900"/>
            <w:tcMar>
              <w:top w:type="dxa" w:w="60"/>
              <w:left w:type="dxa" w:w="100"/>
              <w:bottom w:type="dxa" w:w="60"/>
              <w:right w:type="dxa" w:w="100"/>
            </w:tcMar>
          </w:tcPr>
          <w:p>
            <w:r>
              <w:rPr>
                <w:b w:val="false"/>
                <w:bCs w:val="false"/>
                <w:sz w:val="19"/>
                <w:szCs w:val="19"/>
              </w:rPr>
              <w:t xml:space="preserve">6.13</w:t>
            </w:r>
          </w:p>
        </w:tc>
        <w:tc>
          <w:tcPr>
            <w:tcW w:type="dxa" w:w="5900"/>
            <w:tcMar>
              <w:top w:type="dxa" w:w="60"/>
              <w:left w:type="dxa" w:w="100"/>
              <w:bottom w:type="dxa" w:w="60"/>
              <w:right w:type="dxa" w:w="100"/>
            </w:tcMar>
          </w:tcPr>
          <w:p>
            <w:r>
              <w:rPr>
                <w:b w:val="false"/>
                <w:bCs w:val="false"/>
                <w:sz w:val="19"/>
                <w:szCs w:val="19"/>
              </w:rPr>
              <w:t xml:space="preserve">Administration and Monitoring</w:t>
            </w:r>
          </w:p>
        </w:tc>
        <w:tc>
          <w:tcPr>
            <w:tcW w:type="dxa" w:w="2200"/>
            <w:tcMar>
              <w:top w:type="dxa" w:w="60"/>
              <w:left w:type="dxa" w:w="100"/>
              <w:bottom w:type="dxa" w:w="60"/>
              <w:right w:type="dxa" w:w="100"/>
            </w:tcMar>
          </w:tcPr>
          <w:p>
            <w:r>
              <w:rPr>
                <w:b w:val="false"/>
                <w:bCs w:val="false"/>
                <w:sz w:val="19"/>
                <w:szCs w:val="19"/>
              </w:rPr>
              <w:t xml:space="preserve">FR-64 – FR-70</w:t>
            </w:r>
          </w:p>
        </w:tc>
      </w:tr>
      <w:tr>
        <w:tc>
          <w:tcPr>
            <w:tcW w:type="dxa" w:w="900"/>
            <w:tcMar>
              <w:top w:type="dxa" w:w="60"/>
              <w:left w:type="dxa" w:w="100"/>
              <w:bottom w:type="dxa" w:w="60"/>
              <w:right w:type="dxa" w:w="100"/>
            </w:tcMar>
          </w:tcPr>
          <w:p>
            <w:r>
              <w:rPr>
                <w:b w:val="false"/>
                <w:bCs w:val="false"/>
                <w:sz w:val="19"/>
                <w:szCs w:val="19"/>
              </w:rPr>
              <w:t xml:space="preserve">6.14</w:t>
            </w:r>
          </w:p>
        </w:tc>
        <w:tc>
          <w:tcPr>
            <w:tcW w:type="dxa" w:w="5900"/>
            <w:tcMar>
              <w:top w:type="dxa" w:w="60"/>
              <w:left w:type="dxa" w:w="100"/>
              <w:bottom w:type="dxa" w:w="60"/>
              <w:right w:type="dxa" w:w="100"/>
            </w:tcMar>
          </w:tcPr>
          <w:p>
            <w:r>
              <w:rPr>
                <w:b w:val="false"/>
                <w:bCs w:val="false"/>
                <w:sz w:val="19"/>
                <w:szCs w:val="19"/>
              </w:rPr>
              <w:t xml:space="preserve">Notifications</w:t>
            </w:r>
          </w:p>
        </w:tc>
        <w:tc>
          <w:tcPr>
            <w:tcW w:type="dxa" w:w="2200"/>
            <w:tcMar>
              <w:top w:type="dxa" w:w="60"/>
              <w:left w:type="dxa" w:w="100"/>
              <w:bottom w:type="dxa" w:w="60"/>
              <w:right w:type="dxa" w:w="100"/>
            </w:tcMar>
          </w:tcPr>
          <w:p>
            <w:r>
              <w:rPr>
                <w:b w:val="false"/>
                <w:bCs w:val="false"/>
                <w:sz w:val="19"/>
                <w:szCs w:val="19"/>
              </w:rPr>
              <w:t xml:space="preserve">FR-71 – FR-73</w:t>
            </w:r>
          </w:p>
        </w:tc>
      </w:tr>
    </w:tbl>
    <w:p>
      <w:r>
        <w:br w:type="page"/>
      </w:r>
    </w:p>
    <w:p>
      <w:pPr>
        <w:pStyle w:val="Heading1"/>
        <w:spacing w:after="200" w:before="400"/>
      </w:pPr>
      <w:r>
        <w:t xml:space="preserve">6. Detailed Functional Requirements</w:t>
      </w:r>
    </w:p>
    <w:p>
      <w:pPr>
        <w:spacing w:after="120"/>
      </w:pPr>
      <w:r>
        <w:t xml:space="preserve">Each functional area below follows the structure approved by the Project Manager: Scope, Actors and Responsibilities, Assumptions and Dependencies, Preconditions and Trigger, Detailed Functional Requirements (statement, main flow, data requirements, business rules, exception flows), Status Model, Notification Requirements, Role and Permission Requirements, Audit/Security Requirements, Postconditions, Acceptance Criteria, Configuration Parameters, and Pending Stakeholder Decisions.</w:t>
      </w:r>
    </w:p>
    <w:p>
      <w:pPr>
        <w:pStyle w:val="Heading2"/>
        <w:spacing w:after="150" w:before="300"/>
      </w:pPr>
      <w:r>
        <w:t xml:space="preserve">6.1 Registration, Authentication and eKYC</w:t>
      </w:r>
    </w:p>
    <w:p>
      <w:pPr>
        <w:spacing w:after="120"/>
      </w:pPr>
      <w:r>
        <w:t xml:space="preserve">This area covers applicant registration, mobile-number verification, eKYC identity verification, verification-status tracking, and authentication. It follows the structure approved by the Project Manager in the reference sample for this functional area.</w:t>
      </w:r>
    </w:p>
    <w:p>
      <w:pPr>
        <w:pStyle w:val="Heading3"/>
        <w:spacing w:after="120" w:before="240"/>
      </w:pPr>
      <w:r>
        <w:t xml:space="preserve">6.1.1 Scope</w:t>
      </w:r>
    </w:p>
    <w:p>
      <w:pPr>
        <w:spacing w:after="90" w:before="180"/>
      </w:pPr>
      <w:r>
        <w:rPr>
          <w:b/>
          <w:bCs/>
          <w:i/>
          <w:iCs/>
          <w:sz w:val="22"/>
          <w:szCs w:val="22"/>
        </w:rPr>
        <w:t xml:space="preserve">In Scope</w:t>
      </w:r>
    </w:p>
    <w:p>
      <w:pPr>
        <w:pStyle w:val="ListParagraph"/>
        <w:numPr>
          <w:ilvl w:val="0"/>
          <w:numId w:val="1"/>
        </w:numPr>
        <w:spacing w:after="60"/>
      </w:pPr>
      <w:r>
        <w:t xml:space="preserve">User registration using a Bangladeshi mobile number</w:t>
      </w:r>
    </w:p>
    <w:p>
      <w:pPr>
        <w:pStyle w:val="ListParagraph"/>
        <w:numPr>
          <w:ilvl w:val="0"/>
          <w:numId w:val="1"/>
        </w:numPr>
        <w:spacing w:after="60"/>
      </w:pPr>
      <w:r>
        <w:t xml:space="preserve">Mobile-number verification through OTP</w:t>
      </w:r>
    </w:p>
    <w:p>
      <w:pPr>
        <w:pStyle w:val="ListParagraph"/>
        <w:numPr>
          <w:ilvl w:val="0"/>
          <w:numId w:val="1"/>
        </w:numPr>
        <w:spacing w:after="60"/>
      </w:pPr>
      <w:r>
        <w:t xml:space="preserve">Acceptance of Terms and Conditions and Privacy Notice</w:t>
      </w:r>
    </w:p>
    <w:p>
      <w:pPr>
        <w:pStyle w:val="ListParagraph"/>
        <w:numPr>
          <w:ilvl w:val="0"/>
          <w:numId w:val="1"/>
        </w:numPr>
        <w:spacing w:after="60"/>
      </w:pPr>
      <w:r>
        <w:t xml:space="preserve">Account creation and authentication credential setup</w:t>
      </w:r>
    </w:p>
    <w:p>
      <w:pPr>
        <w:pStyle w:val="ListParagraph"/>
        <w:numPr>
          <w:ilvl w:val="0"/>
          <w:numId w:val="1"/>
        </w:numPr>
        <w:spacing w:after="60"/>
      </w:pPr>
      <w:r>
        <w:t xml:space="preserve">Submission of NID and other approved identity information</w:t>
      </w:r>
    </w:p>
    <w:p>
      <w:pPr>
        <w:pStyle w:val="ListParagraph"/>
        <w:numPr>
          <w:ilvl w:val="0"/>
          <w:numId w:val="1"/>
        </w:numPr>
        <w:spacing w:after="60"/>
      </w:pPr>
      <w:r>
        <w:t xml:space="preserve">OCR-based data extraction, if applicable</w:t>
      </w:r>
    </w:p>
    <w:p>
      <w:pPr>
        <w:pStyle w:val="ListParagraph"/>
        <w:numPr>
          <w:ilvl w:val="0"/>
          <w:numId w:val="1"/>
        </w:numPr>
        <w:spacing w:after="60"/>
      </w:pPr>
      <w:r>
        <w:t xml:space="preserve">Liveness detection and face matching, if applicable</w:t>
      </w:r>
    </w:p>
    <w:p>
      <w:pPr>
        <w:pStyle w:val="ListParagraph"/>
        <w:numPr>
          <w:ilvl w:val="0"/>
          <w:numId w:val="1"/>
        </w:numPr>
        <w:spacing w:after="60"/>
      </w:pPr>
      <w:r>
        <w:t xml:space="preserve">Verification through an approved identity-verification provider</w:t>
      </w:r>
    </w:p>
    <w:p>
      <w:pPr>
        <w:pStyle w:val="ListParagraph"/>
        <w:numPr>
          <w:ilvl w:val="0"/>
          <w:numId w:val="1"/>
        </w:numPr>
        <w:spacing w:after="60"/>
      </w:pPr>
      <w:r>
        <w:t xml:space="preserve">Duplicate identity checking</w:t>
      </w:r>
    </w:p>
    <w:p>
      <w:pPr>
        <w:pStyle w:val="ListParagraph"/>
        <w:numPr>
          <w:ilvl w:val="0"/>
          <w:numId w:val="1"/>
        </w:numPr>
        <w:spacing w:after="60"/>
      </w:pPr>
      <w:r>
        <w:t xml:space="preserve">Manual verification review</w:t>
      </w:r>
    </w:p>
    <w:p>
      <w:pPr>
        <w:pStyle w:val="ListParagraph"/>
        <w:numPr>
          <w:ilvl w:val="0"/>
          <w:numId w:val="1"/>
        </w:numPr>
        <w:spacing w:after="60"/>
      </w:pPr>
      <w:r>
        <w:t xml:space="preserve">Verification status tracking</w:t>
      </w:r>
    </w:p>
    <w:p>
      <w:pPr>
        <w:pStyle w:val="ListParagraph"/>
        <w:numPr>
          <w:ilvl w:val="0"/>
          <w:numId w:val="1"/>
        </w:numPr>
        <w:spacing w:after="60"/>
      </w:pPr>
      <w:r>
        <w:t xml:space="preserve">Registration and eKYC notifications</w:t>
      </w:r>
    </w:p>
    <w:p>
      <w:pPr>
        <w:pStyle w:val="ListParagraph"/>
        <w:numPr>
          <w:ilvl w:val="0"/>
          <w:numId w:val="1"/>
        </w:numPr>
        <w:spacing w:after="60"/>
      </w:pPr>
      <w:r>
        <w:t xml:space="preserve">Audit logging and role-based access control</w:t>
      </w:r>
    </w:p>
    <w:p>
      <w:pPr>
        <w:spacing w:after="90" w:before="180"/>
      </w:pPr>
      <w:r>
        <w:rPr>
          <w:b/>
          <w:bCs/>
          <w:i/>
          <w:iCs/>
          <w:sz w:val="22"/>
          <w:szCs w:val="22"/>
        </w:rPr>
        <w:t xml:space="preserve">Out of Scope</w:t>
      </w:r>
    </w:p>
    <w:p>
      <w:pPr>
        <w:pStyle w:val="ListParagraph"/>
        <w:numPr>
          <w:ilvl w:val="0"/>
          <w:numId w:val="1"/>
        </w:numPr>
        <w:spacing w:after="60"/>
      </w:pPr>
      <w:r>
        <w:t xml:space="preserve">Merchant registration and merchant KYC (see Section on Merchant Registration and Verification)</w:t>
      </w:r>
    </w:p>
    <w:p>
      <w:pPr>
        <w:pStyle w:val="ListParagraph"/>
        <w:numPr>
          <w:ilvl w:val="0"/>
          <w:numId w:val="1"/>
        </w:numPr>
        <w:spacing w:after="60"/>
      </w:pPr>
      <w:r>
        <w:t xml:space="preserve">NGO or organization registration and verification (see Section on Advertising and Revenue)</w:t>
      </w:r>
    </w:p>
    <w:p>
      <w:pPr>
        <w:pStyle w:val="ListParagraph"/>
        <w:numPr>
          <w:ilvl w:val="0"/>
          <w:numId w:val="1"/>
        </w:numPr>
        <w:spacing w:after="60"/>
      </w:pPr>
      <w:r>
        <w:t xml:space="preserve">Product listing and product eligibility verification</w:t>
      </w:r>
    </w:p>
    <w:p>
      <w:pPr>
        <w:pStyle w:val="ListParagraph"/>
        <w:numPr>
          <w:ilvl w:val="0"/>
          <w:numId w:val="1"/>
        </w:numPr>
        <w:spacing w:after="60"/>
      </w:pPr>
      <w:r>
        <w:t xml:space="preserve">Payment account verification</w:t>
      </w:r>
    </w:p>
    <w:p>
      <w:pPr>
        <w:pStyle w:val="ListParagraph"/>
        <w:numPr>
          <w:ilvl w:val="0"/>
          <w:numId w:val="1"/>
        </w:numPr>
        <w:spacing w:after="60"/>
      </w:pPr>
      <w:r>
        <w:t xml:space="preserve">Product purchase, donation, delivery and settlement</w:t>
      </w:r>
    </w:p>
    <w:p>
      <w:pPr>
        <w:pStyle w:val="ListParagraph"/>
        <w:numPr>
          <w:ilvl w:val="0"/>
          <w:numId w:val="1"/>
        </w:numPr>
        <w:spacing w:after="60"/>
      </w:pPr>
      <w:r>
        <w:t xml:space="preserve">Final selection of third-party eKYC technology or service provider</w:t>
      </w:r>
    </w:p>
    <w:p>
      <w:pPr>
        <w:pStyle w:val="Heading3"/>
        <w:spacing w:after="120" w:before="240"/>
      </w:pPr>
      <w:r>
        <w:t xml:space="preserve">6.1.2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Applicant</w:t>
            </w:r>
          </w:p>
        </w:tc>
        <w:tc>
          <w:tcPr>
            <w:tcW w:type="dxa" w:w="6500"/>
            <w:tcMar>
              <w:top w:type="dxa" w:w="60"/>
              <w:left w:type="dxa" w:w="100"/>
              <w:bottom w:type="dxa" w:w="60"/>
              <w:right w:type="dxa" w:w="100"/>
            </w:tcMar>
          </w:tcPr>
          <w:p>
            <w:r>
              <w:rPr>
                <w:b w:val="false"/>
                <w:bCs w:val="false"/>
                <w:sz w:val="19"/>
                <w:szCs w:val="19"/>
              </w:rPr>
              <w:t xml:space="preserve">Registers, verifies the mobile number, provides consent and submits eKYC information</w:t>
            </w:r>
          </w:p>
        </w:tc>
      </w:tr>
      <w:tr>
        <w:tc>
          <w:tcPr>
            <w:tcW w:type="dxa" w:w="2500"/>
            <w:tcMar>
              <w:top w:type="dxa" w:w="60"/>
              <w:left w:type="dxa" w:w="100"/>
              <w:bottom w:type="dxa" w:w="60"/>
              <w:right w:type="dxa" w:w="100"/>
            </w:tcMar>
          </w:tcPr>
          <w:p>
            <w:r>
              <w:rPr>
                <w:b w:val="false"/>
                <w:bCs w:val="false"/>
                <w:sz w:val="19"/>
                <w:szCs w:val="19"/>
              </w:rPr>
              <w:t xml:space="preserve">Registered User</w:t>
            </w:r>
          </w:p>
        </w:tc>
        <w:tc>
          <w:tcPr>
            <w:tcW w:type="dxa" w:w="6500"/>
            <w:tcMar>
              <w:top w:type="dxa" w:w="60"/>
              <w:left w:type="dxa" w:w="100"/>
              <w:bottom w:type="dxa" w:w="60"/>
              <w:right w:type="dxa" w:w="100"/>
            </w:tcMar>
          </w:tcPr>
          <w:p>
            <w:r>
              <w:rPr>
                <w:b w:val="false"/>
                <w:bCs w:val="false"/>
                <w:sz w:val="19"/>
                <w:szCs w:val="19"/>
              </w:rPr>
              <w:t xml:space="preserve">Logs in, completes eKYC and views verification status</w:t>
            </w:r>
          </w:p>
        </w:tc>
      </w:tr>
      <w:tr>
        <w:tc>
          <w:tcPr>
            <w:tcW w:type="dxa" w:w="2500"/>
            <w:tcMar>
              <w:top w:type="dxa" w:w="60"/>
              <w:left w:type="dxa" w:w="100"/>
              <w:bottom w:type="dxa" w:w="60"/>
              <w:right w:type="dxa" w:w="100"/>
            </w:tcMar>
          </w:tcPr>
          <w:p>
            <w:r>
              <w:rPr>
                <w:b w:val="false"/>
                <w:bCs w:val="false"/>
                <w:sz w:val="19"/>
                <w:szCs w:val="19"/>
              </w:rPr>
              <w:t xml:space="preserve">Verification Officer</w:t>
            </w:r>
          </w:p>
        </w:tc>
        <w:tc>
          <w:tcPr>
            <w:tcW w:type="dxa" w:w="6500"/>
            <w:tcMar>
              <w:top w:type="dxa" w:w="60"/>
              <w:left w:type="dxa" w:w="100"/>
              <w:bottom w:type="dxa" w:w="60"/>
              <w:right w:type="dxa" w:w="100"/>
            </w:tcMar>
          </w:tcPr>
          <w:p>
            <w:r>
              <w:rPr>
                <w:b w:val="false"/>
                <w:bCs w:val="false"/>
                <w:sz w:val="19"/>
                <w:szCs w:val="19"/>
              </w:rPr>
              <w:t xml:space="preserve">Reviews applications referred for manual verification</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Configures verification rules and manages rejected or suspended accounts according to assigned permissions</w:t>
            </w:r>
          </w:p>
        </w:tc>
      </w:tr>
      <w:tr>
        <w:tc>
          <w:tcPr>
            <w:tcW w:type="dxa" w:w="2500"/>
            <w:tcMar>
              <w:top w:type="dxa" w:w="60"/>
              <w:left w:type="dxa" w:w="100"/>
              <w:bottom w:type="dxa" w:w="60"/>
              <w:right w:type="dxa" w:w="100"/>
            </w:tcMar>
          </w:tcPr>
          <w:p>
            <w:r>
              <w:rPr>
                <w:b w:val="false"/>
                <w:bCs w:val="false"/>
                <w:sz w:val="19"/>
                <w:szCs w:val="19"/>
              </w:rPr>
              <w:t xml:space="preserve">OTP Service Provider</w:t>
            </w:r>
          </w:p>
        </w:tc>
        <w:tc>
          <w:tcPr>
            <w:tcW w:type="dxa" w:w="6500"/>
            <w:tcMar>
              <w:top w:type="dxa" w:w="60"/>
              <w:left w:type="dxa" w:w="100"/>
              <w:bottom w:type="dxa" w:w="60"/>
              <w:right w:type="dxa" w:w="100"/>
            </w:tcMar>
          </w:tcPr>
          <w:p>
            <w:r>
              <w:rPr>
                <w:b w:val="false"/>
                <w:bCs w:val="false"/>
                <w:sz w:val="19"/>
                <w:szCs w:val="19"/>
              </w:rPr>
              <w:t xml:space="preserve">Delivers mobile-number verification OTPs</w:t>
            </w:r>
          </w:p>
        </w:tc>
      </w:tr>
      <w:tr>
        <w:tc>
          <w:tcPr>
            <w:tcW w:type="dxa" w:w="2500"/>
            <w:tcMar>
              <w:top w:type="dxa" w:w="60"/>
              <w:left w:type="dxa" w:w="100"/>
              <w:bottom w:type="dxa" w:w="60"/>
              <w:right w:type="dxa" w:w="100"/>
            </w:tcMar>
          </w:tcPr>
          <w:p>
            <w:r>
              <w:rPr>
                <w:b w:val="false"/>
                <w:bCs w:val="false"/>
                <w:sz w:val="19"/>
                <w:szCs w:val="19"/>
              </w:rPr>
              <w:t xml:space="preserve">Identity Verification Provider</w:t>
            </w:r>
          </w:p>
        </w:tc>
        <w:tc>
          <w:tcPr>
            <w:tcW w:type="dxa" w:w="6500"/>
            <w:tcMar>
              <w:top w:type="dxa" w:w="60"/>
              <w:left w:type="dxa" w:w="100"/>
              <w:bottom w:type="dxa" w:w="60"/>
              <w:right w:type="dxa" w:w="100"/>
            </w:tcMar>
          </w:tcPr>
          <w:p>
            <w:r>
              <w:rPr>
                <w:b w:val="false"/>
                <w:bCs w:val="false"/>
                <w:sz w:val="19"/>
                <w:szCs w:val="19"/>
              </w:rPr>
              <w:t xml:space="preserve">Verifies NID and other approved identity information</w:t>
            </w:r>
          </w:p>
        </w:tc>
      </w:tr>
      <w:tr>
        <w:tc>
          <w:tcPr>
            <w:tcW w:type="dxa" w:w="2500"/>
            <w:tcMar>
              <w:top w:type="dxa" w:w="60"/>
              <w:left w:type="dxa" w:w="100"/>
              <w:bottom w:type="dxa" w:w="60"/>
              <w:right w:type="dxa" w:w="100"/>
            </w:tcMar>
          </w:tcPr>
          <w:p>
            <w:r>
              <w:rPr>
                <w:b w:val="false"/>
                <w:bCs w:val="false"/>
                <w:sz w:val="19"/>
                <w:szCs w:val="19"/>
              </w:rPr>
              <w:t xml:space="preserve">Face/Liveness Provider</w:t>
            </w:r>
          </w:p>
        </w:tc>
        <w:tc>
          <w:tcPr>
            <w:tcW w:type="dxa" w:w="6500"/>
            <w:tcMar>
              <w:top w:type="dxa" w:w="60"/>
              <w:left w:type="dxa" w:w="100"/>
              <w:bottom w:type="dxa" w:w="60"/>
              <w:right w:type="dxa" w:w="100"/>
            </w:tcMar>
          </w:tcPr>
          <w:p>
            <w:r>
              <w:rPr>
                <w:b w:val="false"/>
                <w:bCs w:val="false"/>
                <w:sz w:val="19"/>
                <w:szCs w:val="19"/>
              </w:rPr>
              <w:t xml:space="preserve">Performs liveness detection and face matching, if applicable</w:t>
            </w:r>
          </w:p>
        </w:tc>
      </w:tr>
    </w:tbl>
    <w:p>
      <w:pPr>
        <w:spacing w:after="120"/>
      </w:pPr>
    </w:p>
    <w:p>
      <w:pPr>
        <w:pStyle w:val="Heading3"/>
        <w:spacing w:after="120" w:before="240"/>
      </w:pPr>
      <w:r>
        <w:t xml:space="preserve">6.1.3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The applicant has access to a valid Bangladeshi mobile number.</w:t>
      </w:r>
    </w:p>
    <w:p>
      <w:pPr>
        <w:pStyle w:val="ListParagraph"/>
        <w:numPr>
          <w:ilvl w:val="0"/>
          <w:numId w:val="1"/>
        </w:numPr>
        <w:spacing w:after="60"/>
      </w:pPr>
      <w:r>
        <w:t xml:space="preserve">The applicant possesses an eligible identification document.</w:t>
      </w:r>
    </w:p>
    <w:p>
      <w:pPr>
        <w:pStyle w:val="ListParagraph"/>
        <w:numPr>
          <w:ilvl w:val="0"/>
          <w:numId w:val="1"/>
        </w:numPr>
        <w:spacing w:after="60"/>
      </w:pPr>
      <w:r>
        <w:t xml:space="preserve">Registration and eKYC are available through approved customer channels.</w:t>
      </w:r>
    </w:p>
    <w:p>
      <w:pPr>
        <w:pStyle w:val="ListParagraph"/>
        <w:numPr>
          <w:ilvl w:val="0"/>
          <w:numId w:val="1"/>
        </w:numPr>
        <w:spacing w:after="60"/>
      </w:pPr>
      <w:r>
        <w:t xml:space="preserve">The platform has approved Terms and Conditions, Privacy Notice and consent statements.</w:t>
      </w:r>
    </w:p>
    <w:p>
      <w:pPr>
        <w:pStyle w:val="ListParagraph"/>
        <w:numPr>
          <w:ilvl w:val="0"/>
          <w:numId w:val="1"/>
        </w:numPr>
        <w:spacing w:after="60"/>
      </w:pPr>
      <w:r>
        <w:t xml:space="preserve">The platform has an approved minimum-age and account-eligibility policy.</w:t>
      </w:r>
    </w:p>
    <w:p>
      <w:pPr>
        <w:spacing w:after="90" w:before="180"/>
      </w:pPr>
      <w:r>
        <w:rPr>
          <w:b/>
          <w:bCs/>
          <w:i/>
          <w:iCs/>
          <w:sz w:val="22"/>
          <w:szCs w:val="22"/>
        </w:rPr>
        <w:t xml:space="preserve">Dependencies</w:t>
      </w:r>
    </w:p>
    <w:p>
      <w:pPr>
        <w:pStyle w:val="ListParagraph"/>
        <w:numPr>
          <w:ilvl w:val="0"/>
          <w:numId w:val="1"/>
        </w:numPr>
        <w:spacing w:after="60"/>
      </w:pPr>
      <w:r>
        <w:t xml:space="preserve">OTP/SMS service</w:t>
      </w:r>
    </w:p>
    <w:p>
      <w:pPr>
        <w:pStyle w:val="ListParagraph"/>
        <w:numPr>
          <w:ilvl w:val="0"/>
          <w:numId w:val="1"/>
        </w:numPr>
        <w:spacing w:after="60"/>
      </w:pPr>
      <w:r>
        <w:t xml:space="preserve">Identity/NID verification service</w:t>
      </w:r>
    </w:p>
    <w:p>
      <w:pPr>
        <w:pStyle w:val="ListParagraph"/>
        <w:numPr>
          <w:ilvl w:val="0"/>
          <w:numId w:val="1"/>
        </w:numPr>
        <w:spacing w:after="60"/>
      </w:pPr>
      <w:r>
        <w:t xml:space="preserve">OCR service, if applicable</w:t>
      </w:r>
    </w:p>
    <w:p>
      <w:pPr>
        <w:pStyle w:val="ListParagraph"/>
        <w:numPr>
          <w:ilvl w:val="0"/>
          <w:numId w:val="1"/>
        </w:numPr>
        <w:spacing w:after="60"/>
      </w:pPr>
      <w:r>
        <w:t xml:space="preserve">Face-matching and liveness service, if applicable</w:t>
      </w:r>
    </w:p>
    <w:p>
      <w:pPr>
        <w:pStyle w:val="ListParagraph"/>
        <w:numPr>
          <w:ilvl w:val="0"/>
          <w:numId w:val="1"/>
        </w:numPr>
        <w:spacing w:after="60"/>
      </w:pPr>
      <w:r>
        <w:t xml:space="preserve">Notification service</w:t>
      </w:r>
    </w:p>
    <w:p>
      <w:pPr>
        <w:pStyle w:val="ListParagraph"/>
        <w:numPr>
          <w:ilvl w:val="0"/>
          <w:numId w:val="1"/>
        </w:numPr>
        <w:spacing w:after="60"/>
      </w:pPr>
      <w:r>
        <w:t xml:space="preserve">Role-based access control</w:t>
      </w:r>
    </w:p>
    <w:p>
      <w:pPr>
        <w:pStyle w:val="ListParagraph"/>
        <w:numPr>
          <w:ilvl w:val="0"/>
          <w:numId w:val="1"/>
        </w:numPr>
        <w:spacing w:after="60"/>
      </w:pPr>
      <w:r>
        <w:t xml:space="preserve">Audit logging service</w:t>
      </w:r>
    </w:p>
    <w:p>
      <w:pPr>
        <w:pStyle w:val="ListParagraph"/>
        <w:numPr>
          <w:ilvl w:val="0"/>
          <w:numId w:val="1"/>
        </w:numPr>
        <w:spacing w:after="60"/>
      </w:pPr>
      <w:r>
        <w:t xml:space="preserve">Fraud and duplicate-detection controls</w:t>
      </w:r>
    </w:p>
    <w:p>
      <w:pPr>
        <w:pStyle w:val="ListParagraph"/>
        <w:numPr>
          <w:ilvl w:val="0"/>
          <w:numId w:val="1"/>
        </w:numPr>
        <w:spacing w:after="60"/>
      </w:pPr>
      <w:r>
        <w:t xml:space="preserve">Approved consent and personal-data-retention policy</w:t>
      </w:r>
    </w:p>
    <w:p>
      <w:pPr>
        <w:pStyle w:val="Heading3"/>
        <w:spacing w:after="120" w:before="240"/>
      </w:pPr>
      <w:r>
        <w:t xml:space="preserve">6.1.4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applicant is not logged in to another active account.</w:t>
      </w:r>
    </w:p>
    <w:p>
      <w:pPr>
        <w:pStyle w:val="ListParagraph"/>
        <w:numPr>
          <w:ilvl w:val="0"/>
          <w:numId w:val="1"/>
        </w:numPr>
        <w:spacing w:after="60"/>
      </w:pPr>
      <w:r>
        <w:t xml:space="preserve">The submitted mobile number is not associated with another active account, unless the approved account-recovery process applies.</w:t>
      </w:r>
    </w:p>
    <w:p>
      <w:pPr>
        <w:pStyle w:val="ListParagraph"/>
        <w:numPr>
          <w:ilvl w:val="0"/>
          <w:numId w:val="1"/>
        </w:numPr>
        <w:spacing w:after="60"/>
      </w:pPr>
      <w:r>
        <w:t xml:space="preserve">Required registration and verification services are operational.</w:t>
      </w:r>
    </w:p>
    <w:p>
      <w:pPr>
        <w:pStyle w:val="ListParagraph"/>
        <w:numPr>
          <w:ilvl w:val="0"/>
          <w:numId w:val="1"/>
        </w:numPr>
        <w:spacing w:after="60"/>
      </w:pPr>
      <w:r>
        <w:t xml:space="preserve">The applicant has reviewed and accepted the mandatory legal notices and consent statements.</w:t>
      </w:r>
    </w:p>
    <w:p>
      <w:pPr>
        <w:pStyle w:val="ListParagraph"/>
        <w:numPr>
          <w:ilvl w:val="0"/>
          <w:numId w:val="1"/>
        </w:numPr>
        <w:spacing w:after="60"/>
      </w:pPr>
      <w:r>
        <w:t xml:space="preserve">The applicant meets the configured minimum-age requirement.</w:t>
      </w:r>
    </w:p>
    <w:p>
      <w:pPr>
        <w:spacing w:after="90" w:before="180"/>
      </w:pPr>
      <w:r>
        <w:rPr>
          <w:b/>
          <w:bCs/>
          <w:i/>
          <w:iCs/>
          <w:sz w:val="22"/>
          <w:szCs w:val="22"/>
        </w:rPr>
        <w:t xml:space="preserve">Trigger</w:t>
      </w:r>
    </w:p>
    <w:p>
      <w:pPr>
        <w:spacing w:after="120"/>
      </w:pPr>
      <w:r>
        <w:t xml:space="preserve">The process begins when an unregistered applicant selects Create Account or Register from an approved customer channel.</w:t>
      </w:r>
    </w:p>
    <w:p>
      <w:pPr>
        <w:pStyle w:val="Heading3"/>
        <w:spacing w:after="120" w:before="240"/>
      </w:pPr>
      <w:r>
        <w:t xml:space="preserve">6.1.5 Detailed Functional Requirements</w:t>
      </w:r>
    </w:p>
    <w:p>
      <w:pPr>
        <w:spacing w:after="90" w:before="180"/>
      </w:pPr>
      <w:r>
        <w:rPr>
          <w:b/>
          <w:bCs/>
          <w:i/>
          <w:iCs/>
          <w:sz w:val="22"/>
          <w:szCs w:val="22"/>
        </w:rPr>
        <w:t xml:space="preserve">6.1.5.1 FR-01: User Registration</w:t>
      </w:r>
    </w:p>
    <w:p>
      <w:pPr>
        <w:spacing w:after="120"/>
      </w:pPr>
      <w:r>
        <w:rPr>
          <w:i/>
          <w:iCs/>
        </w:rPr>
        <w:t xml:space="preserve">The system shall allow an eligible applicant to register using a valid Bangladeshi mobile number and the required personal information.</w:t>
      </w:r>
    </w:p>
    <w:p>
      <w:pPr>
        <w:spacing w:after="120"/>
      </w:pPr>
      <w:r>
        <w:rPr>
          <w:b/>
          <w:bCs/>
        </w:rPr>
        <w:t xml:space="preserve">Main Flow:</w:t>
      </w:r>
    </w:p>
    <w:p>
      <w:pPr>
        <w:spacing w:after="60"/>
      </w:pPr>
      <w:r>
        <w:t xml:space="preserve">1. The applicant selects Create Account.</w:t>
      </w:r>
    </w:p>
    <w:p>
      <w:pPr>
        <w:spacing w:after="60"/>
      </w:pPr>
      <w:r>
        <w:t xml:space="preserve">2. The system displays the registration form.</w:t>
      </w:r>
    </w:p>
    <w:p>
      <w:pPr>
        <w:spacing w:after="60"/>
      </w:pPr>
      <w:r>
        <w:t xml:space="preserve">3. The applicant enters the required registration information.</w:t>
      </w:r>
    </w:p>
    <w:p>
      <w:pPr>
        <w:spacing w:after="60"/>
      </w:pPr>
      <w:r>
        <w:t xml:space="preserve">4. The applicant reviews and accepts the Terms and Conditions and Privacy Notice.</w:t>
      </w:r>
    </w:p>
    <w:p>
      <w:pPr>
        <w:spacing w:after="60"/>
      </w:pPr>
      <w:r>
        <w:t xml:space="preserve">5. The applicant selects Continue.</w:t>
      </w:r>
    </w:p>
    <w:p>
      <w:pPr>
        <w:spacing w:after="60"/>
      </w:pPr>
      <w:r>
        <w:t xml:space="preserve">6. The system validates the submitted information.</w:t>
      </w:r>
    </w:p>
    <w:p>
      <w:pPr>
        <w:spacing w:after="60"/>
      </w:pPr>
      <w:r>
        <w:t xml:space="preserve">7. The system checks whether the mobile number is already registered.</w:t>
      </w:r>
    </w:p>
    <w:p>
      <w:pPr>
        <w:spacing w:after="60"/>
      </w:pPr>
      <w:r>
        <w:t xml:space="preserve">8. The system generates and sends an OTP to the submitted mobile number.</w:t>
      </w:r>
    </w:p>
    <w:p>
      <w:pPr>
        <w:spacing w:after="60"/>
      </w:pPr>
      <w:r>
        <w:t xml:space="preserve">9. The applicant enters the OTP.</w:t>
      </w:r>
    </w:p>
    <w:p>
      <w:pPr>
        <w:spacing w:after="60"/>
      </w:pPr>
      <w:r>
        <w:t xml:space="preserve">10. The system validates the OTP.</w:t>
      </w:r>
    </w:p>
    <w:p>
      <w:pPr>
        <w:spacing w:after="60"/>
      </w:pPr>
      <w:r>
        <w:t xml:space="preserve">11. The system creates a unique account with registration status Registered and eKYC status Not Started.</w:t>
      </w:r>
    </w:p>
    <w:p>
      <w:pPr>
        <w:spacing w:after="60"/>
      </w:pPr>
      <w:r>
        <w:t xml:space="preserve">12. The system prompts the user to begin eKYC verification.</w:t>
      </w:r>
    </w:p>
    <w:p>
      <w:pPr>
        <w:spacing w:after="60"/>
      </w:pPr>
      <w:r>
        <w:t xml:space="preserve">13. The system sends a registration confirmation notification.</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Full name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not contain unsupported characters</w:t>
            </w:r>
          </w:p>
        </w:tc>
      </w:tr>
      <w:tr>
        <w:tc>
          <w:tcPr>
            <w:tcW w:type="dxa" w:w="3000"/>
            <w:tcMar>
              <w:top w:type="dxa" w:w="60"/>
              <w:left w:type="dxa" w:w="100"/>
              <w:bottom w:type="dxa" w:w="60"/>
              <w:right w:type="dxa" w:w="100"/>
            </w:tcMar>
          </w:tcPr>
          <w:p>
            <w:r>
              <w:rPr>
                <w:b w:val="false"/>
                <w:bCs w:val="false"/>
                <w:sz w:val="19"/>
                <w:szCs w:val="19"/>
              </w:rPr>
              <w:t xml:space="preserve">Mobile number</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Configured format; unique among active accounts</w:t>
            </w:r>
          </w:p>
        </w:tc>
      </w:tr>
      <w:tr>
        <w:tc>
          <w:tcPr>
            <w:tcW w:type="dxa" w:w="3000"/>
            <w:tcMar>
              <w:top w:type="dxa" w:w="60"/>
              <w:left w:type="dxa" w:w="100"/>
              <w:bottom w:type="dxa" w:w="60"/>
              <w:right w:type="dxa" w:w="100"/>
            </w:tcMar>
          </w:tcPr>
          <w:p>
            <w:r>
              <w:rPr>
                <w:b w:val="false"/>
                <w:bCs w:val="false"/>
                <w:sz w:val="19"/>
                <w:szCs w:val="19"/>
              </w:rPr>
              <w:t xml:space="preserve">Date of birth</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satisfy the configured minimum-age rule</w:t>
            </w:r>
          </w:p>
        </w:tc>
      </w:tr>
      <w:tr>
        <w:tc>
          <w:tcPr>
            <w:tcW w:type="dxa" w:w="3000"/>
            <w:tcMar>
              <w:top w:type="dxa" w:w="60"/>
              <w:left w:type="dxa" w:w="100"/>
              <w:bottom w:type="dxa" w:w="60"/>
              <w:right w:type="dxa" w:w="100"/>
            </w:tcMar>
          </w:tcPr>
          <w:p>
            <w:r>
              <w:rPr>
                <w:b w:val="false"/>
                <w:bCs w:val="false"/>
                <w:sz w:val="19"/>
                <w:szCs w:val="19"/>
              </w:rPr>
              <w:t xml:space="preserve">Service zone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Only active service zones shall be selectable</w:t>
            </w:r>
          </w:p>
        </w:tc>
      </w:tr>
      <w:tr>
        <w:tc>
          <w:tcPr>
            <w:tcW w:type="dxa" w:w="3000"/>
            <w:tcMar>
              <w:top w:type="dxa" w:w="60"/>
              <w:left w:type="dxa" w:w="100"/>
              <w:bottom w:type="dxa" w:w="60"/>
              <w:right w:type="dxa" w:w="100"/>
            </w:tcMar>
          </w:tcPr>
          <w:p>
            <w:r>
              <w:rPr>
                <w:b w:val="false"/>
                <w:bCs w:val="false"/>
                <w:sz w:val="19"/>
                <w:szCs w:val="19"/>
              </w:rPr>
              <w:t xml:space="preserve">PIN/password</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comply with the approved credential policy</w:t>
            </w:r>
          </w:p>
        </w:tc>
      </w:tr>
      <w:tr>
        <w:tc>
          <w:tcPr>
            <w:tcW w:type="dxa" w:w="3000"/>
            <w:tcMar>
              <w:top w:type="dxa" w:w="60"/>
              <w:left w:type="dxa" w:w="100"/>
              <w:bottom w:type="dxa" w:w="60"/>
              <w:right w:type="dxa" w:w="100"/>
            </w:tcMar>
          </w:tcPr>
          <w:p>
            <w:r>
              <w:rPr>
                <w:b w:val="false"/>
                <w:bCs w:val="false"/>
                <w:sz w:val="19"/>
                <w:szCs w:val="19"/>
              </w:rPr>
              <w:t xml:space="preserve">Terms &amp; Privacy consent</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selected before submission</w:t>
            </w:r>
          </w:p>
        </w:tc>
      </w:tr>
      <w:tr>
        <w:tc>
          <w:tcPr>
            <w:tcW w:type="dxa" w:w="3000"/>
            <w:tcMar>
              <w:top w:type="dxa" w:w="60"/>
              <w:left w:type="dxa" w:w="100"/>
              <w:bottom w:type="dxa" w:w="60"/>
              <w:right w:type="dxa" w:w="100"/>
            </w:tcMar>
          </w:tcPr>
          <w:p>
            <w:r>
              <w:rPr>
                <w:b w:val="false"/>
                <w:bCs w:val="false"/>
                <w:sz w:val="19"/>
                <w:szCs w:val="19"/>
              </w:rPr>
              <w:t xml:space="preserve">Marketing consent</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Must remain separate from mandatory service consent</w:t>
            </w:r>
          </w:p>
        </w:tc>
      </w:tr>
    </w:tbl>
    <w:p>
      <w:pPr>
        <w:spacing w:after="120"/>
      </w:pP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Invalid mobile-number format</w:t>
            </w:r>
          </w:p>
        </w:tc>
        <w:tc>
          <w:tcPr>
            <w:tcW w:type="dxa" w:w="5800"/>
            <w:tcMar>
              <w:top w:type="dxa" w:w="60"/>
              <w:left w:type="dxa" w:w="100"/>
              <w:bottom w:type="dxa" w:w="60"/>
              <w:right w:type="dxa" w:w="100"/>
            </w:tcMar>
          </w:tcPr>
          <w:p>
            <w:r>
              <w:rPr>
                <w:b w:val="false"/>
                <w:bCs w:val="false"/>
                <w:sz w:val="19"/>
                <w:szCs w:val="19"/>
              </w:rPr>
              <w:t xml:space="preserve">Reject the value and display the expected format</w:t>
            </w:r>
          </w:p>
        </w:tc>
      </w:tr>
      <w:tr>
        <w:tc>
          <w:tcPr>
            <w:tcW w:type="dxa" w:w="3200"/>
            <w:tcMar>
              <w:top w:type="dxa" w:w="60"/>
              <w:left w:type="dxa" w:w="100"/>
              <w:bottom w:type="dxa" w:w="60"/>
              <w:right w:type="dxa" w:w="100"/>
            </w:tcMar>
          </w:tcPr>
          <w:p>
            <w:r>
              <w:rPr>
                <w:b w:val="false"/>
                <w:bCs w:val="false"/>
                <w:sz w:val="19"/>
                <w:szCs w:val="19"/>
              </w:rPr>
              <w:t xml:space="preserve">Mobile number already registered</w:t>
            </w:r>
          </w:p>
        </w:tc>
        <w:tc>
          <w:tcPr>
            <w:tcW w:type="dxa" w:w="5800"/>
            <w:tcMar>
              <w:top w:type="dxa" w:w="60"/>
              <w:left w:type="dxa" w:w="100"/>
              <w:bottom w:type="dxa" w:w="60"/>
              <w:right w:type="dxa" w:w="100"/>
            </w:tcMar>
          </w:tcPr>
          <w:p>
            <w:r>
              <w:rPr>
                <w:b w:val="false"/>
                <w:bCs w:val="false"/>
                <w:sz w:val="19"/>
                <w:szCs w:val="19"/>
              </w:rPr>
              <w:t xml:space="preserve">Do not create an account; direct the applicant to login or account recovery</w:t>
            </w:r>
          </w:p>
        </w:tc>
      </w:tr>
      <w:tr>
        <w:tc>
          <w:tcPr>
            <w:tcW w:type="dxa" w:w="3200"/>
            <w:tcMar>
              <w:top w:type="dxa" w:w="60"/>
              <w:left w:type="dxa" w:w="100"/>
              <w:bottom w:type="dxa" w:w="60"/>
              <w:right w:type="dxa" w:w="100"/>
            </w:tcMar>
          </w:tcPr>
          <w:p>
            <w:r>
              <w:rPr>
                <w:b w:val="false"/>
                <w:bCs w:val="false"/>
                <w:sz w:val="19"/>
                <w:szCs w:val="19"/>
              </w:rPr>
              <w:t xml:space="preserve">Applicant below minimum age</w:t>
            </w:r>
          </w:p>
        </w:tc>
        <w:tc>
          <w:tcPr>
            <w:tcW w:type="dxa" w:w="5800"/>
            <w:tcMar>
              <w:top w:type="dxa" w:w="60"/>
              <w:left w:type="dxa" w:w="100"/>
              <w:bottom w:type="dxa" w:w="60"/>
              <w:right w:type="dxa" w:w="100"/>
            </w:tcMar>
          </w:tcPr>
          <w:p>
            <w:r>
              <w:rPr>
                <w:b w:val="false"/>
                <w:bCs w:val="false"/>
                <w:sz w:val="19"/>
                <w:szCs w:val="19"/>
              </w:rPr>
              <w:t xml:space="preserve">Prevent registration and display the approved eligibility message</w:t>
            </w:r>
          </w:p>
        </w:tc>
      </w:tr>
      <w:tr>
        <w:tc>
          <w:tcPr>
            <w:tcW w:type="dxa" w:w="3200"/>
            <w:tcMar>
              <w:top w:type="dxa" w:w="60"/>
              <w:left w:type="dxa" w:w="100"/>
              <w:bottom w:type="dxa" w:w="60"/>
              <w:right w:type="dxa" w:w="100"/>
            </w:tcMar>
          </w:tcPr>
          <w:p>
            <w:r>
              <w:rPr>
                <w:b w:val="false"/>
                <w:bCs w:val="false"/>
                <w:sz w:val="19"/>
                <w:szCs w:val="19"/>
              </w:rPr>
              <w:t xml:space="preserve">Terms or Privacy Notice not accepted</w:t>
            </w:r>
          </w:p>
        </w:tc>
        <w:tc>
          <w:tcPr>
            <w:tcW w:type="dxa" w:w="5800"/>
            <w:tcMar>
              <w:top w:type="dxa" w:w="60"/>
              <w:left w:type="dxa" w:w="100"/>
              <w:bottom w:type="dxa" w:w="60"/>
              <w:right w:type="dxa" w:w="100"/>
            </w:tcMar>
          </w:tcPr>
          <w:p>
            <w:r>
              <w:rPr>
                <w:b w:val="false"/>
                <w:bCs w:val="false"/>
                <w:sz w:val="19"/>
                <w:szCs w:val="19"/>
              </w:rPr>
              <w:t xml:space="preserve">Prevent registration and explain that mandatory consent is required</w:t>
            </w:r>
          </w:p>
        </w:tc>
      </w:tr>
      <w:tr>
        <w:tc>
          <w:tcPr>
            <w:tcW w:type="dxa" w:w="3200"/>
            <w:tcMar>
              <w:top w:type="dxa" w:w="60"/>
              <w:left w:type="dxa" w:w="100"/>
              <w:bottom w:type="dxa" w:w="60"/>
              <w:right w:type="dxa" w:w="100"/>
            </w:tcMar>
          </w:tcPr>
          <w:p>
            <w:r>
              <w:rPr>
                <w:b w:val="false"/>
                <w:bCs w:val="false"/>
                <w:sz w:val="19"/>
                <w:szCs w:val="19"/>
              </w:rPr>
              <w:t xml:space="preserve">Registration service unavailable</w:t>
            </w:r>
          </w:p>
        </w:tc>
        <w:tc>
          <w:tcPr>
            <w:tcW w:type="dxa" w:w="5800"/>
            <w:tcMar>
              <w:top w:type="dxa" w:w="60"/>
              <w:left w:type="dxa" w:w="100"/>
              <w:bottom w:type="dxa" w:w="60"/>
              <w:right w:type="dxa" w:w="100"/>
            </w:tcMar>
          </w:tcPr>
          <w:p>
            <w:r>
              <w:rPr>
                <w:b w:val="false"/>
                <w:bCs w:val="false"/>
                <w:sz w:val="19"/>
                <w:szCs w:val="19"/>
              </w:rPr>
              <w:t xml:space="preserve">Display a temporary service-unavailable message without creating a partial or duplicate account</w:t>
            </w:r>
          </w:p>
        </w:tc>
      </w:tr>
    </w:tbl>
    <w:p>
      <w:pPr>
        <w:spacing w:after="120"/>
      </w:pPr>
    </w:p>
    <w:p>
      <w:pPr>
        <w:spacing w:after="90" w:before="180"/>
      </w:pPr>
      <w:r>
        <w:rPr>
          <w:b/>
          <w:bCs/>
          <w:i/>
          <w:iCs/>
          <w:sz w:val="22"/>
          <w:szCs w:val="22"/>
        </w:rPr>
        <w:t xml:space="preserve">6.1.5.2 FR-01.1: Mobile OTP Verification</w:t>
      </w:r>
    </w:p>
    <w:p>
      <w:pPr>
        <w:spacing w:after="120"/>
      </w:pPr>
      <w:r>
        <w:rPr>
          <w:i/>
          <w:iCs/>
        </w:rPr>
        <w:t xml:space="preserve">The system shall verify the applicant's control of the submitted mobile number before creating an active registered account.</w:t>
      </w:r>
    </w:p>
    <w:p>
      <w:pPr>
        <w:spacing w:after="120"/>
      </w:pPr>
      <w:r>
        <w:rPr>
          <w:b/>
          <w:bCs/>
        </w:rPr>
        <w:t xml:space="preserve">Business Rules:</w:t>
      </w:r>
    </w:p>
    <w:p>
      <w:pPr>
        <w:pStyle w:val="ListParagraph"/>
        <w:numPr>
          <w:ilvl w:val="0"/>
          <w:numId w:val="1"/>
        </w:numPr>
        <w:spacing w:after="60"/>
      </w:pPr>
      <w:r>
        <w:t xml:space="preserve">OTP length and validity duration shall be configurable.</w:t>
      </w:r>
    </w:p>
    <w:p>
      <w:pPr>
        <w:pStyle w:val="ListParagraph"/>
        <w:numPr>
          <w:ilvl w:val="0"/>
          <w:numId w:val="1"/>
        </w:numPr>
        <w:spacing w:after="60"/>
      </w:pPr>
      <w:r>
        <w:t xml:space="preserve">Only the most recently generated OTP shall remain valid; an OTP shall become invalid after successful use.</w:t>
      </w:r>
    </w:p>
    <w:p>
      <w:pPr>
        <w:pStyle w:val="ListParagraph"/>
        <w:numPr>
          <w:ilvl w:val="0"/>
          <w:numId w:val="1"/>
        </w:numPr>
        <w:spacing w:after="60"/>
      </w:pPr>
      <w:r>
        <w:t xml:space="preserve">Incorrect OTP attempts shall be limited; resend interval and maximum resend attempts shall be configurable.</w:t>
      </w:r>
    </w:p>
    <w:p>
      <w:pPr>
        <w:pStyle w:val="ListParagraph"/>
        <w:numPr>
          <w:ilvl w:val="0"/>
          <w:numId w:val="1"/>
        </w:numPr>
        <w:spacing w:after="60"/>
      </w:pPr>
      <w:r>
        <w:t xml:space="preserve">OTP values shall not be stored or displayed in readable form in application logs.</w:t>
      </w:r>
    </w:p>
    <w:p>
      <w:pPr>
        <w:pStyle w:val="ListParagraph"/>
        <w:numPr>
          <w:ilvl w:val="0"/>
          <w:numId w:val="1"/>
        </w:numPr>
        <w:spacing w:after="60"/>
      </w:pPr>
      <w:r>
        <w:t xml:space="preserve">When the maximum attempt limit is exceeded, further verification attempts shall be temporarily blocked.</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Incorrect OTP</w:t>
            </w:r>
          </w:p>
        </w:tc>
        <w:tc>
          <w:tcPr>
            <w:tcW w:type="dxa" w:w="5800"/>
            <w:tcMar>
              <w:top w:type="dxa" w:w="60"/>
              <w:left w:type="dxa" w:w="100"/>
              <w:bottom w:type="dxa" w:w="60"/>
              <w:right w:type="dxa" w:w="100"/>
            </w:tcMar>
          </w:tcPr>
          <w:p>
            <w:r>
              <w:rPr>
                <w:b w:val="false"/>
                <w:bCs w:val="false"/>
                <w:sz w:val="19"/>
                <w:szCs w:val="19"/>
              </w:rPr>
              <w:t xml:space="preserve">Display an error and the remaining permitted attempts</w:t>
            </w:r>
          </w:p>
        </w:tc>
      </w:tr>
      <w:tr>
        <w:tc>
          <w:tcPr>
            <w:tcW w:type="dxa" w:w="3200"/>
            <w:tcMar>
              <w:top w:type="dxa" w:w="60"/>
              <w:left w:type="dxa" w:w="100"/>
              <w:bottom w:type="dxa" w:w="60"/>
              <w:right w:type="dxa" w:w="100"/>
            </w:tcMar>
          </w:tcPr>
          <w:p>
            <w:r>
              <w:rPr>
                <w:b w:val="false"/>
                <w:bCs w:val="false"/>
                <w:sz w:val="19"/>
                <w:szCs w:val="19"/>
              </w:rPr>
              <w:t xml:space="preserve">Expired OTP</w:t>
            </w:r>
          </w:p>
        </w:tc>
        <w:tc>
          <w:tcPr>
            <w:tcW w:type="dxa" w:w="5800"/>
            <w:tcMar>
              <w:top w:type="dxa" w:w="60"/>
              <w:left w:type="dxa" w:w="100"/>
              <w:bottom w:type="dxa" w:w="60"/>
              <w:right w:type="dxa" w:w="100"/>
            </w:tcMar>
          </w:tcPr>
          <w:p>
            <w:r>
              <w:rPr>
                <w:b w:val="false"/>
                <w:bCs w:val="false"/>
                <w:sz w:val="19"/>
                <w:szCs w:val="19"/>
              </w:rPr>
              <w:t xml:space="preserve">Inform the applicant and allow resend according to the configured policy</w:t>
            </w:r>
          </w:p>
        </w:tc>
      </w:tr>
      <w:tr>
        <w:tc>
          <w:tcPr>
            <w:tcW w:type="dxa" w:w="3200"/>
            <w:tcMar>
              <w:top w:type="dxa" w:w="60"/>
              <w:left w:type="dxa" w:w="100"/>
              <w:bottom w:type="dxa" w:w="60"/>
              <w:right w:type="dxa" w:w="100"/>
            </w:tcMar>
          </w:tcPr>
          <w:p>
            <w:r>
              <w:rPr>
                <w:b w:val="false"/>
                <w:bCs w:val="false"/>
                <w:sz w:val="19"/>
                <w:szCs w:val="19"/>
              </w:rPr>
              <w:t xml:space="preserve">Maximum attempts exceeded</w:t>
            </w:r>
          </w:p>
        </w:tc>
        <w:tc>
          <w:tcPr>
            <w:tcW w:type="dxa" w:w="5800"/>
            <w:tcMar>
              <w:top w:type="dxa" w:w="60"/>
              <w:left w:type="dxa" w:w="100"/>
              <w:bottom w:type="dxa" w:w="60"/>
              <w:right w:type="dxa" w:w="100"/>
            </w:tcMar>
          </w:tcPr>
          <w:p>
            <w:r>
              <w:rPr>
                <w:b w:val="false"/>
                <w:bCs w:val="false"/>
                <w:sz w:val="19"/>
                <w:szCs w:val="19"/>
              </w:rPr>
              <w:t xml:space="preserve">Temporarily block verification and display the next eligible attempt time</w:t>
            </w:r>
          </w:p>
        </w:tc>
      </w:tr>
      <w:tr>
        <w:tc>
          <w:tcPr>
            <w:tcW w:type="dxa" w:w="3200"/>
            <w:tcMar>
              <w:top w:type="dxa" w:w="60"/>
              <w:left w:type="dxa" w:w="100"/>
              <w:bottom w:type="dxa" w:w="60"/>
              <w:right w:type="dxa" w:w="100"/>
            </w:tcMar>
          </w:tcPr>
          <w:p>
            <w:r>
              <w:rPr>
                <w:b w:val="false"/>
                <w:bCs w:val="false"/>
                <w:sz w:val="19"/>
                <w:szCs w:val="19"/>
              </w:rPr>
              <w:t xml:space="preserve">OTP provider unavailable</w:t>
            </w:r>
          </w:p>
        </w:tc>
        <w:tc>
          <w:tcPr>
            <w:tcW w:type="dxa" w:w="5800"/>
            <w:tcMar>
              <w:top w:type="dxa" w:w="60"/>
              <w:left w:type="dxa" w:w="100"/>
              <w:bottom w:type="dxa" w:w="60"/>
              <w:right w:type="dxa" w:w="100"/>
            </w:tcMar>
          </w:tcPr>
          <w:p>
            <w:r>
              <w:rPr>
                <w:b w:val="false"/>
                <w:bCs w:val="false"/>
                <w:sz w:val="19"/>
                <w:szCs w:val="19"/>
              </w:rPr>
              <w:t xml:space="preserve">Display a temporary error and prevent duplicate registration</w:t>
            </w:r>
          </w:p>
        </w:tc>
      </w:tr>
    </w:tbl>
    <w:p>
      <w:pPr>
        <w:spacing w:after="120"/>
      </w:pPr>
    </w:p>
    <w:p>
      <w:pPr>
        <w:spacing w:after="90" w:before="180"/>
      </w:pPr>
      <w:r>
        <w:rPr>
          <w:b/>
          <w:bCs/>
          <w:i/>
          <w:iCs/>
          <w:sz w:val="22"/>
          <w:szCs w:val="22"/>
        </w:rPr>
        <w:t xml:space="preserve">6.1.5.3 FR-02: eKYC Verification</w:t>
      </w:r>
    </w:p>
    <w:p>
      <w:pPr>
        <w:spacing w:after="120"/>
      </w:pPr>
      <w:r>
        <w:rPr>
          <w:i/>
          <w:iCs/>
        </w:rPr>
        <w:t xml:space="preserve">The system shall verify the identity of a registered user using NID information and the registered mobile phone number before enabling restricted purchase and donation functions.</w:t>
      </w:r>
    </w:p>
    <w:p>
      <w:pPr>
        <w:spacing w:after="120"/>
      </w:pPr>
      <w:r>
        <w:rPr>
          <w:b/>
          <w:bCs/>
        </w:rPr>
        <w:t xml:space="preserve">Main Flow:</w:t>
      </w:r>
    </w:p>
    <w:p>
      <w:pPr>
        <w:spacing w:after="60"/>
      </w:pPr>
      <w:r>
        <w:t xml:space="preserve">1. The user selects Start eKYC.</w:t>
      </w:r>
    </w:p>
    <w:p>
      <w:pPr>
        <w:spacing w:after="60"/>
      </w:pPr>
      <w:r>
        <w:t xml:space="preserve">2. The system explains the information to be collected, the purpose, the verification process and the retention policy.</w:t>
      </w:r>
    </w:p>
    <w:p>
      <w:pPr>
        <w:spacing w:after="60"/>
      </w:pPr>
      <w:r>
        <w:t xml:space="preserve">3. The user provides explicit consent.</w:t>
      </w:r>
    </w:p>
    <w:p>
      <w:pPr>
        <w:spacing w:after="60"/>
      </w:pPr>
      <w:r>
        <w:t xml:space="preserve">4. The user enters their NID number and date of birth, and captures or uploads NID images if applicable.</w:t>
      </w:r>
    </w:p>
    <w:p>
      <w:pPr>
        <w:spacing w:after="60"/>
      </w:pPr>
      <w:r>
        <w:t xml:space="preserve">5. The system validates image format, size, quality and completeness, and extracts information via OCR if applicable.</w:t>
      </w:r>
    </w:p>
    <w:p>
      <w:pPr>
        <w:spacing w:after="60"/>
      </w:pPr>
      <w:r>
        <w:t xml:space="preserve">6. The user reviews and confirms extracted information, and completes liveness/selfie capture if applicable.</w:t>
      </w:r>
    </w:p>
    <w:p>
      <w:pPr>
        <w:spacing w:after="60"/>
      </w:pPr>
      <w:r>
        <w:t xml:space="preserve">7. The system submits the required information to the approved identity-verification service and performs a duplicate-identity check.</w:t>
      </w:r>
    </w:p>
    <w:p>
      <w:pPr>
        <w:spacing w:after="60"/>
      </w:pPr>
      <w:r>
        <w:t xml:space="preserve">8. Based on the result, the system changes the application status to Verified, Manual Review, Resubmission Required or Rejected.</w:t>
      </w:r>
    </w:p>
    <w:p>
      <w:pPr>
        <w:spacing w:after="60"/>
      </w:pPr>
      <w:r>
        <w:t xml:space="preserve">9. The system records the decision, notifies the user, and enables permitted functions if verified.</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Field/Data</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Validation/Usage</w:t>
            </w:r>
          </w:p>
        </w:tc>
      </w:tr>
      <w:tr>
        <w:tc>
          <w:tcPr>
            <w:tcW w:type="dxa" w:w="3000"/>
            <w:tcMar>
              <w:top w:type="dxa" w:w="60"/>
              <w:left w:type="dxa" w:w="100"/>
              <w:bottom w:type="dxa" w:w="60"/>
              <w:right w:type="dxa" w:w="100"/>
            </w:tcMar>
          </w:tcPr>
          <w:p>
            <w:r>
              <w:rPr>
                <w:b w:val="false"/>
                <w:bCs w:val="false"/>
                <w:sz w:val="19"/>
                <w:szCs w:val="19"/>
              </w:rPr>
              <w:t xml:space="preserve">NID number</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Format validation and duplicate-identity check</w:t>
            </w:r>
          </w:p>
        </w:tc>
      </w:tr>
      <w:tr>
        <w:tc>
          <w:tcPr>
            <w:tcW w:type="dxa" w:w="3000"/>
            <w:tcMar>
              <w:top w:type="dxa" w:w="60"/>
              <w:left w:type="dxa" w:w="100"/>
              <w:bottom w:type="dxa" w:w="60"/>
              <w:right w:type="dxa" w:w="100"/>
            </w:tcMar>
          </w:tcPr>
          <w:p>
            <w:r>
              <w:rPr>
                <w:b w:val="false"/>
                <w:bCs w:val="false"/>
                <w:sz w:val="19"/>
                <w:szCs w:val="19"/>
              </w:rPr>
              <w:t xml:space="preserve">Date of birth</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satisfy age policy and match verified information</w:t>
            </w:r>
          </w:p>
        </w:tc>
      </w:tr>
      <w:tr>
        <w:tc>
          <w:tcPr>
            <w:tcW w:type="dxa" w:w="3000"/>
            <w:tcMar>
              <w:top w:type="dxa" w:w="60"/>
              <w:left w:type="dxa" w:w="100"/>
              <w:bottom w:type="dxa" w:w="60"/>
              <w:right w:type="dxa" w:w="100"/>
            </w:tcMar>
          </w:tcPr>
          <w:p>
            <w:r>
              <w:rPr>
                <w:b w:val="false"/>
                <w:bCs w:val="false"/>
                <w:sz w:val="19"/>
                <w:szCs w:val="19"/>
              </w:rPr>
              <w:t xml:space="preserve">NID front/back image</w:t>
            </w:r>
          </w:p>
        </w:tc>
        <w:tc>
          <w:tcPr>
            <w:tcW w:type="dxa" w:w="3000"/>
            <w:tcMar>
              <w:top w:type="dxa" w:w="60"/>
              <w:left w:type="dxa" w:w="100"/>
              <w:bottom w:type="dxa" w:w="60"/>
              <w:right w:type="dxa" w:w="100"/>
            </w:tcMar>
          </w:tcPr>
          <w:p>
            <w:r>
              <w:rPr>
                <w:b w:val="false"/>
                <w:bCs w:val="false"/>
                <w:sz w:val="19"/>
                <w:szCs w:val="19"/>
              </w:rPr>
              <w:t xml:space="preserve">TBD</w:t>
            </w:r>
          </w:p>
        </w:tc>
        <w:tc>
          <w:tcPr>
            <w:tcW w:type="dxa" w:w="3000"/>
            <w:tcMar>
              <w:top w:type="dxa" w:w="60"/>
              <w:left w:type="dxa" w:w="100"/>
              <w:bottom w:type="dxa" w:w="60"/>
              <w:right w:type="dxa" w:w="100"/>
            </w:tcMar>
          </w:tcPr>
          <w:p>
            <w:r>
              <w:rPr>
                <w:b w:val="false"/>
                <w:bCs w:val="false"/>
                <w:sz w:val="19"/>
                <w:szCs w:val="19"/>
              </w:rPr>
              <w:t xml:space="preserve">Subject to image-quality and document validation</w:t>
            </w:r>
          </w:p>
        </w:tc>
      </w:tr>
      <w:tr>
        <w:tc>
          <w:tcPr>
            <w:tcW w:type="dxa" w:w="3000"/>
            <w:tcMar>
              <w:top w:type="dxa" w:w="60"/>
              <w:left w:type="dxa" w:w="100"/>
              <w:bottom w:type="dxa" w:w="60"/>
              <w:right w:type="dxa" w:w="100"/>
            </w:tcMar>
          </w:tcPr>
          <w:p>
            <w:r>
              <w:rPr>
                <w:b w:val="false"/>
                <w:bCs w:val="false"/>
                <w:sz w:val="19"/>
                <w:szCs w:val="19"/>
              </w:rPr>
              <w:t xml:space="preserve">Live selfie / liveness result</w:t>
            </w:r>
          </w:p>
        </w:tc>
        <w:tc>
          <w:tcPr>
            <w:tcW w:type="dxa" w:w="3000"/>
            <w:tcMar>
              <w:top w:type="dxa" w:w="60"/>
              <w:left w:type="dxa" w:w="100"/>
              <w:bottom w:type="dxa" w:w="60"/>
              <w:right w:type="dxa" w:w="100"/>
            </w:tcMar>
          </w:tcPr>
          <w:p>
            <w:r>
              <w:rPr>
                <w:b w:val="false"/>
                <w:bCs w:val="false"/>
                <w:sz w:val="19"/>
                <w:szCs w:val="19"/>
              </w:rPr>
              <w:t xml:space="preserve">TBD</w:t>
            </w:r>
          </w:p>
        </w:tc>
        <w:tc>
          <w:tcPr>
            <w:tcW w:type="dxa" w:w="3000"/>
            <w:tcMar>
              <w:top w:type="dxa" w:w="60"/>
              <w:left w:type="dxa" w:w="100"/>
              <w:bottom w:type="dxa" w:w="60"/>
              <w:right w:type="dxa" w:w="100"/>
            </w:tcMar>
          </w:tcPr>
          <w:p>
            <w:r>
              <w:rPr>
                <w:b w:val="false"/>
                <w:bCs w:val="false"/>
                <w:sz w:val="19"/>
                <w:szCs w:val="19"/>
              </w:rPr>
              <w:t xml:space="preserve">Must satisfy the approved threshold, if required</w:t>
            </w:r>
          </w:p>
        </w:tc>
      </w:tr>
      <w:tr>
        <w:tc>
          <w:tcPr>
            <w:tcW w:type="dxa" w:w="3000"/>
            <w:tcMar>
              <w:top w:type="dxa" w:w="60"/>
              <w:left w:type="dxa" w:w="100"/>
              <w:bottom w:type="dxa" w:w="60"/>
              <w:right w:type="dxa" w:w="100"/>
            </w:tcMar>
          </w:tcPr>
          <w:p>
            <w:r>
              <w:rPr>
                <w:b w:val="false"/>
                <w:bCs w:val="false"/>
                <w:sz w:val="19"/>
                <w:szCs w:val="19"/>
              </w:rPr>
              <w:t xml:space="preserve">Consent record</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Consent version, timestamp, user and channel recorded</w:t>
            </w:r>
          </w:p>
        </w:tc>
      </w:tr>
      <w:tr>
        <w:tc>
          <w:tcPr>
            <w:tcW w:type="dxa" w:w="3000"/>
            <w:tcMar>
              <w:top w:type="dxa" w:w="60"/>
              <w:left w:type="dxa" w:w="100"/>
              <w:bottom w:type="dxa" w:w="60"/>
              <w:right w:type="dxa" w:w="100"/>
            </w:tcMar>
          </w:tcPr>
          <w:p>
            <w:r>
              <w:rPr>
                <w:b w:val="false"/>
                <w:bCs w:val="false"/>
                <w:sz w:val="19"/>
                <w:szCs w:val="19"/>
              </w:rPr>
              <w:t xml:space="preserve">Provider reference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Used for traceability without exposing sensitive credentials</w:t>
            </w:r>
          </w:p>
        </w:tc>
      </w:tr>
    </w:tbl>
    <w:p>
      <w:pPr>
        <w:spacing w:after="120"/>
      </w:pPr>
    </w:p>
    <w:p>
      <w:pPr>
        <w:spacing w:after="120"/>
      </w:pPr>
      <w:r>
        <w:rPr>
          <w:b/>
          <w:bCs/>
        </w:rPr>
        <w:t xml:space="preserve">Business Rules:</w:t>
      </w:r>
    </w:p>
    <w:p>
      <w:pPr>
        <w:pStyle w:val="ListParagraph"/>
        <w:numPr>
          <w:ilvl w:val="0"/>
          <w:numId w:val="1"/>
        </w:numPr>
        <w:spacing w:after="60"/>
      </w:pPr>
      <w:r>
        <w:t xml:space="preserve">One verified identity shall not be associated with more than one active customer account unless an authorized exception is approved.</w:t>
      </w:r>
    </w:p>
    <w:p>
      <w:pPr>
        <w:pStyle w:val="ListParagraph"/>
        <w:numPr>
          <w:ilvl w:val="0"/>
          <w:numId w:val="1"/>
        </w:numPr>
        <w:spacing w:after="60"/>
      </w:pPr>
      <w:r>
        <w:t xml:space="preserve">The mobile number shall be verified before eKYC submission.</w:t>
      </w:r>
    </w:p>
    <w:p>
      <w:pPr>
        <w:pStyle w:val="ListParagraph"/>
        <w:numPr>
          <w:ilvl w:val="0"/>
          <w:numId w:val="1"/>
        </w:numPr>
        <w:spacing w:after="60"/>
      </w:pPr>
      <w:r>
        <w:t xml:space="preserve">Users below the configured minimum age shall not be verified.</w:t>
      </w:r>
    </w:p>
    <w:p>
      <w:pPr>
        <w:pStyle w:val="ListParagraph"/>
        <w:numPr>
          <w:ilvl w:val="0"/>
          <w:numId w:val="1"/>
        </w:numPr>
        <w:spacing w:after="60"/>
      </w:pPr>
      <w:r>
        <w:t xml:space="preserve">Restricted functions shall remain unavailable while verification is pending, under review, rejected, expired or suspended.</w:t>
      </w:r>
    </w:p>
    <w:p>
      <w:pPr>
        <w:spacing w:after="90" w:before="180"/>
      </w:pPr>
      <w:r>
        <w:rPr>
          <w:b/>
          <w:bCs/>
          <w:i/>
          <w:iCs/>
          <w:sz w:val="22"/>
          <w:szCs w:val="22"/>
        </w:rPr>
        <w:t xml:space="preserve">6.1.5.4 FR-03: Verification Status</w:t>
      </w:r>
    </w:p>
    <w:p>
      <w:pPr>
        <w:spacing w:after="120"/>
      </w:pPr>
      <w:r>
        <w:rPr>
          <w:i/>
          <w:iCs/>
        </w:rPr>
        <w:t xml:space="preserve">The system shall maintain an account verification status, including pending, verified, rejected, and suspended states, tracked separately for registration and eKYC.</w:t>
      </w:r>
    </w:p>
    <w:p>
      <w:pPr>
        <w:spacing w:after="90" w:before="180"/>
      </w:pPr>
      <w:r>
        <w:rPr>
          <w:b/>
          <w:bCs/>
          <w:i/>
          <w:iCs/>
          <w:sz w:val="22"/>
          <w:szCs w:val="22"/>
        </w:rPr>
        <w:t xml:space="preserve">6.1.5.5 FR-04: Duplicate Identity Control</w:t>
      </w:r>
    </w:p>
    <w:p>
      <w:pPr>
        <w:spacing w:after="120"/>
      </w:pPr>
      <w:r>
        <w:rPr>
          <w:i/>
          <w:iCs/>
        </w:rPr>
        <w:t xml:space="preserve">Before marking an account as verified, the system shall check whether the same verified identity is already associated with another active account, and shall prevent creation of a duplicate active verified account except under the approved account-recovery policy.</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Duplicate active account found</w:t>
            </w:r>
          </w:p>
        </w:tc>
        <w:tc>
          <w:tcPr>
            <w:tcW w:type="dxa" w:w="5800"/>
            <w:tcMar>
              <w:top w:type="dxa" w:w="60"/>
              <w:left w:type="dxa" w:w="100"/>
              <w:bottom w:type="dxa" w:w="60"/>
              <w:right w:type="dxa" w:w="100"/>
            </w:tcMar>
          </w:tcPr>
          <w:p>
            <w:r>
              <w:rPr>
                <w:b w:val="false"/>
                <w:bCs w:val="false"/>
                <w:sz w:val="19"/>
                <w:szCs w:val="19"/>
              </w:rPr>
              <w:t xml:space="preserve">Stop automatic verification and display an approved message</w:t>
            </w:r>
          </w:p>
        </w:tc>
      </w:tr>
      <w:tr>
        <w:tc>
          <w:tcPr>
            <w:tcW w:type="dxa" w:w="3200"/>
            <w:tcMar>
              <w:top w:type="dxa" w:w="60"/>
              <w:left w:type="dxa" w:w="100"/>
              <w:bottom w:type="dxa" w:w="60"/>
              <w:right w:type="dxa" w:w="100"/>
            </w:tcMar>
          </w:tcPr>
          <w:p>
            <w:r>
              <w:rPr>
                <w:b w:val="false"/>
                <w:bCs w:val="false"/>
                <w:sz w:val="19"/>
                <w:szCs w:val="19"/>
              </w:rPr>
              <w:t xml:space="preserve">Possible duplicate with conflicting data</w:t>
            </w:r>
          </w:p>
        </w:tc>
        <w:tc>
          <w:tcPr>
            <w:tcW w:type="dxa" w:w="5800"/>
            <w:tcMar>
              <w:top w:type="dxa" w:w="60"/>
              <w:left w:type="dxa" w:w="100"/>
              <w:bottom w:type="dxa" w:w="60"/>
              <w:right w:type="dxa" w:w="100"/>
            </w:tcMar>
          </w:tcPr>
          <w:p>
            <w:r>
              <w:rPr>
                <w:b w:val="false"/>
                <w:bCs w:val="false"/>
                <w:sz w:val="19"/>
                <w:szCs w:val="19"/>
              </w:rPr>
              <w:t xml:space="preserve">Route the application to manual review</w:t>
            </w:r>
          </w:p>
        </w:tc>
      </w:tr>
      <w:tr>
        <w:tc>
          <w:tcPr>
            <w:tcW w:type="dxa" w:w="3200"/>
            <w:tcMar>
              <w:top w:type="dxa" w:w="60"/>
              <w:left w:type="dxa" w:w="100"/>
              <w:bottom w:type="dxa" w:w="60"/>
              <w:right w:type="dxa" w:w="100"/>
            </w:tcMar>
          </w:tcPr>
          <w:p>
            <w:r>
              <w:rPr>
                <w:b w:val="false"/>
                <w:bCs w:val="false"/>
                <w:sz w:val="19"/>
                <w:szCs w:val="19"/>
              </w:rPr>
              <w:t xml:space="preserve">Duplicate-check service unavailable</w:t>
            </w:r>
          </w:p>
        </w:tc>
        <w:tc>
          <w:tcPr>
            <w:tcW w:type="dxa" w:w="5800"/>
            <w:tcMar>
              <w:top w:type="dxa" w:w="60"/>
              <w:left w:type="dxa" w:w="100"/>
              <w:bottom w:type="dxa" w:w="60"/>
              <w:right w:type="dxa" w:w="100"/>
            </w:tcMar>
          </w:tcPr>
          <w:p>
            <w:r>
              <w:rPr>
                <w:b w:val="false"/>
                <w:bCs w:val="false"/>
                <w:sz w:val="19"/>
                <w:szCs w:val="19"/>
              </w:rPr>
              <w:t xml:space="preserve">Keep verification pending and retry according to the integration policy</w:t>
            </w:r>
          </w:p>
        </w:tc>
      </w:tr>
    </w:tbl>
    <w:p>
      <w:pPr>
        <w:spacing w:after="120"/>
      </w:pPr>
    </w:p>
    <w:p>
      <w:pPr>
        <w:spacing w:after="90" w:before="180"/>
      </w:pPr>
      <w:r>
        <w:rPr>
          <w:b/>
          <w:bCs/>
          <w:i/>
          <w:iCs/>
          <w:sz w:val="22"/>
          <w:szCs w:val="22"/>
        </w:rPr>
        <w:t xml:space="preserve">6.1.5.6 FR-05: Authentication</w:t>
      </w:r>
    </w:p>
    <w:p>
      <w:pPr>
        <w:spacing w:after="120"/>
      </w:pPr>
      <w:r>
        <w:rPr>
          <w:i/>
          <w:iCs/>
        </w:rPr>
        <w:t xml:space="preserve">The system shall allow a registered user to securely log in and log out using approved authentication credentials.</w:t>
      </w:r>
    </w:p>
    <w:p>
      <w:pPr>
        <w:spacing w:after="120"/>
      </w:pPr>
      <w:r>
        <w:rPr>
          <w:b/>
          <w:bCs/>
        </w:rPr>
        <w:t xml:space="preserve">Business Rules:</w:t>
      </w:r>
    </w:p>
    <w:p>
      <w:pPr>
        <w:pStyle w:val="ListParagraph"/>
        <w:numPr>
          <w:ilvl w:val="0"/>
          <w:numId w:val="1"/>
        </w:numPr>
        <w:spacing w:after="60"/>
      </w:pPr>
      <w:r>
        <w:t xml:space="preserve">Failed login attempts shall be limited according to the configured policy; accounts shall be temporarily locked or challenged after the limit is reached.</w:t>
      </w:r>
    </w:p>
    <w:p>
      <w:pPr>
        <w:pStyle w:val="ListParagraph"/>
        <w:numPr>
          <w:ilvl w:val="0"/>
          <w:numId w:val="1"/>
        </w:numPr>
        <w:spacing w:after="60"/>
      </w:pPr>
      <w:r>
        <w:t xml:space="preserve">Authentication error messages shall not reveal whether a specific account exists.</w:t>
      </w:r>
    </w:p>
    <w:p>
      <w:pPr>
        <w:pStyle w:val="ListParagraph"/>
        <w:numPr>
          <w:ilvl w:val="0"/>
          <w:numId w:val="1"/>
        </w:numPr>
        <w:spacing w:after="60"/>
      </w:pPr>
      <w:r>
        <w:t xml:space="preserve">Inactive sessions shall expire after the configured period; logging out shall invalidate the current session.</w:t>
      </w:r>
    </w:p>
    <w:p>
      <w:pPr>
        <w:pStyle w:val="ListParagraph"/>
        <w:numPr>
          <w:ilvl w:val="0"/>
          <w:numId w:val="1"/>
        </w:numPr>
        <w:spacing w:after="60"/>
      </w:pPr>
      <w:r>
        <w:t xml:space="preserve">Suspended and closed accounts shall not be permitted to log in.</w:t>
      </w:r>
    </w:p>
    <w:p>
      <w:pPr>
        <w:pStyle w:val="Heading3"/>
        <w:spacing w:after="120" w:before="240"/>
      </w:pPr>
      <w:r>
        <w:t xml:space="preserve">6.1.6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Registration Initiated / OTP Pending / Registered / Inactive / Suspended / Closed</w:t>
            </w:r>
          </w:p>
        </w:tc>
        <w:tc>
          <w:tcPr>
            <w:tcW w:type="dxa" w:w="6500"/>
            <w:tcMar>
              <w:top w:type="dxa" w:w="60"/>
              <w:left w:type="dxa" w:w="100"/>
              <w:bottom w:type="dxa" w:w="60"/>
              <w:right w:type="dxa" w:w="100"/>
            </w:tcMar>
          </w:tcPr>
          <w:p>
            <w:r>
              <w:rPr>
                <w:b w:val="false"/>
                <w:bCs w:val="false"/>
                <w:sz w:val="19"/>
                <w:szCs w:val="19"/>
              </w:rPr>
              <w:t xml:space="preserve">Registration lifecycle states (see reference sample for full definitions)</w:t>
            </w:r>
          </w:p>
        </w:tc>
      </w:tr>
      <w:tr>
        <w:tc>
          <w:tcPr>
            <w:tcW w:type="dxa" w:w="2500"/>
            <w:tcMar>
              <w:top w:type="dxa" w:w="60"/>
              <w:left w:type="dxa" w:w="100"/>
              <w:bottom w:type="dxa" w:w="60"/>
              <w:right w:type="dxa" w:w="100"/>
            </w:tcMar>
          </w:tcPr>
          <w:p>
            <w:r>
              <w:rPr>
                <w:b w:val="false"/>
                <w:bCs w:val="false"/>
                <w:sz w:val="19"/>
                <w:szCs w:val="19"/>
              </w:rPr>
              <w:t xml:space="preserve">Not Started / In Progress / Submitted / Verification Pending</w:t>
            </w:r>
          </w:p>
        </w:tc>
        <w:tc>
          <w:tcPr>
            <w:tcW w:type="dxa" w:w="6500"/>
            <w:tcMar>
              <w:top w:type="dxa" w:w="60"/>
              <w:left w:type="dxa" w:w="100"/>
              <w:bottom w:type="dxa" w:w="60"/>
              <w:right w:type="dxa" w:w="100"/>
            </w:tcMar>
          </w:tcPr>
          <w:p>
            <w:r>
              <w:rPr>
                <w:b w:val="false"/>
                <w:bCs w:val="false"/>
                <w:sz w:val="19"/>
                <w:szCs w:val="19"/>
              </w:rPr>
              <w:t xml:space="preserve">eKYC states prior to a decision</w:t>
            </w:r>
          </w:p>
        </w:tc>
      </w:tr>
      <w:tr>
        <w:tc>
          <w:tcPr>
            <w:tcW w:type="dxa" w:w="2500"/>
            <w:tcMar>
              <w:top w:type="dxa" w:w="60"/>
              <w:left w:type="dxa" w:w="100"/>
              <w:bottom w:type="dxa" w:w="60"/>
              <w:right w:type="dxa" w:w="100"/>
            </w:tcMar>
          </w:tcPr>
          <w:p>
            <w:r>
              <w:rPr>
                <w:b w:val="false"/>
                <w:bCs w:val="false"/>
                <w:sz w:val="19"/>
                <w:szCs w:val="19"/>
              </w:rPr>
              <w:t xml:space="preserve">Manual Review / Verified / Rejected / Resubmission Required</w:t>
            </w:r>
          </w:p>
        </w:tc>
        <w:tc>
          <w:tcPr>
            <w:tcW w:type="dxa" w:w="6500"/>
            <w:tcMar>
              <w:top w:type="dxa" w:w="60"/>
              <w:left w:type="dxa" w:w="100"/>
              <w:bottom w:type="dxa" w:w="60"/>
              <w:right w:type="dxa" w:w="100"/>
            </w:tcMar>
          </w:tcPr>
          <w:p>
            <w:r>
              <w:rPr>
                <w:b w:val="false"/>
                <w:bCs w:val="false"/>
                <w:sz w:val="19"/>
                <w:szCs w:val="19"/>
              </w:rPr>
              <w:t xml:space="preserve">eKYC decision states</w:t>
            </w:r>
          </w:p>
        </w:tc>
      </w:tr>
      <w:tr>
        <w:tc>
          <w:tcPr>
            <w:tcW w:type="dxa" w:w="2500"/>
            <w:tcMar>
              <w:top w:type="dxa" w:w="60"/>
              <w:left w:type="dxa" w:w="100"/>
              <w:bottom w:type="dxa" w:w="60"/>
              <w:right w:type="dxa" w:w="100"/>
            </w:tcMar>
          </w:tcPr>
          <w:p>
            <w:r>
              <w:rPr>
                <w:b w:val="false"/>
                <w:bCs w:val="false"/>
                <w:sz w:val="19"/>
                <w:szCs w:val="19"/>
              </w:rPr>
              <w:t xml:space="preserve">Suspended / Expired</w:t>
            </w:r>
          </w:p>
        </w:tc>
        <w:tc>
          <w:tcPr>
            <w:tcW w:type="dxa" w:w="6500"/>
            <w:tcMar>
              <w:top w:type="dxa" w:w="60"/>
              <w:left w:type="dxa" w:w="100"/>
              <w:bottom w:type="dxa" w:w="60"/>
              <w:right w:type="dxa" w:w="100"/>
            </w:tcMar>
          </w:tcPr>
          <w:p>
            <w:r>
              <w:rPr>
                <w:b w:val="false"/>
                <w:bCs w:val="false"/>
                <w:sz w:val="19"/>
                <w:szCs w:val="19"/>
              </w:rPr>
              <w:t xml:space="preserve">Post-verification states requiring re-action</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Not Started</w:t>
            </w:r>
          </w:p>
        </w:tc>
        <w:tc>
          <w:tcPr>
            <w:tcW w:type="dxa" w:w="3400"/>
            <w:tcMar>
              <w:top w:type="dxa" w:w="60"/>
              <w:left w:type="dxa" w:w="100"/>
              <w:bottom w:type="dxa" w:w="60"/>
              <w:right w:type="dxa" w:w="100"/>
            </w:tcMar>
          </w:tcPr>
          <w:p>
            <w:r>
              <w:rPr>
                <w:b w:val="false"/>
                <w:bCs w:val="false"/>
                <w:sz w:val="19"/>
                <w:szCs w:val="19"/>
              </w:rPr>
              <w:t xml:space="preserve">User begins eKYC</w:t>
            </w:r>
          </w:p>
        </w:tc>
        <w:tc>
          <w:tcPr>
            <w:tcW w:type="dxa" w:w="2800"/>
            <w:tcMar>
              <w:top w:type="dxa" w:w="60"/>
              <w:left w:type="dxa" w:w="100"/>
              <w:bottom w:type="dxa" w:w="60"/>
              <w:right w:type="dxa" w:w="100"/>
            </w:tcMar>
          </w:tcPr>
          <w:p>
            <w:r>
              <w:rPr>
                <w:b w:val="false"/>
                <w:bCs w:val="false"/>
                <w:sz w:val="19"/>
                <w:szCs w:val="19"/>
              </w:rPr>
              <w:t xml:space="preserve">In Progress</w:t>
            </w:r>
          </w:p>
        </w:tc>
      </w:tr>
      <w:tr>
        <w:tc>
          <w:tcPr>
            <w:tcW w:type="dxa" w:w="2800"/>
            <w:tcMar>
              <w:top w:type="dxa" w:w="60"/>
              <w:left w:type="dxa" w:w="100"/>
              <w:bottom w:type="dxa" w:w="60"/>
              <w:right w:type="dxa" w:w="100"/>
            </w:tcMar>
          </w:tcPr>
          <w:p>
            <w:r>
              <w:rPr>
                <w:b w:val="false"/>
                <w:bCs w:val="false"/>
                <w:sz w:val="19"/>
                <w:szCs w:val="19"/>
              </w:rPr>
              <w:t xml:space="preserve">Verification Pending</w:t>
            </w:r>
          </w:p>
        </w:tc>
        <w:tc>
          <w:tcPr>
            <w:tcW w:type="dxa" w:w="3400"/>
            <w:tcMar>
              <w:top w:type="dxa" w:w="60"/>
              <w:left w:type="dxa" w:w="100"/>
              <w:bottom w:type="dxa" w:w="60"/>
              <w:right w:type="dxa" w:w="100"/>
            </w:tcMar>
          </w:tcPr>
          <w:p>
            <w:r>
              <w:rPr>
                <w:b w:val="false"/>
                <w:bCs w:val="false"/>
                <w:sz w:val="19"/>
                <w:szCs w:val="19"/>
              </w:rPr>
              <w:t xml:space="preserve">Verification succeeds</w:t>
            </w:r>
          </w:p>
        </w:tc>
        <w:tc>
          <w:tcPr>
            <w:tcW w:type="dxa" w:w="2800"/>
            <w:tcMar>
              <w:top w:type="dxa" w:w="60"/>
              <w:left w:type="dxa" w:w="100"/>
              <w:bottom w:type="dxa" w:w="60"/>
              <w:right w:type="dxa" w:w="100"/>
            </w:tcMar>
          </w:tcPr>
          <w:p>
            <w:r>
              <w:rPr>
                <w:b w:val="false"/>
                <w:bCs w:val="false"/>
                <w:sz w:val="19"/>
                <w:szCs w:val="19"/>
              </w:rPr>
              <w:t xml:space="preserve">Verified</w:t>
            </w:r>
          </w:p>
        </w:tc>
      </w:tr>
      <w:tr>
        <w:tc>
          <w:tcPr>
            <w:tcW w:type="dxa" w:w="2800"/>
            <w:tcMar>
              <w:top w:type="dxa" w:w="60"/>
              <w:left w:type="dxa" w:w="100"/>
              <w:bottom w:type="dxa" w:w="60"/>
              <w:right w:type="dxa" w:w="100"/>
            </w:tcMar>
          </w:tcPr>
          <w:p>
            <w:r>
              <w:rPr>
                <w:b w:val="false"/>
                <w:bCs w:val="false"/>
                <w:sz w:val="19"/>
                <w:szCs w:val="19"/>
              </w:rPr>
              <w:t xml:space="preserve">Verification Pending</w:t>
            </w:r>
          </w:p>
        </w:tc>
        <w:tc>
          <w:tcPr>
            <w:tcW w:type="dxa" w:w="3400"/>
            <w:tcMar>
              <w:top w:type="dxa" w:w="60"/>
              <w:left w:type="dxa" w:w="100"/>
              <w:bottom w:type="dxa" w:w="60"/>
              <w:right w:type="dxa" w:w="100"/>
            </w:tcMar>
          </w:tcPr>
          <w:p>
            <w:r>
              <w:rPr>
                <w:b w:val="false"/>
                <w:bCs w:val="false"/>
                <w:sz w:val="19"/>
                <w:szCs w:val="19"/>
              </w:rPr>
              <w:t xml:space="preserve">Result inconclusive</w:t>
            </w:r>
          </w:p>
        </w:tc>
        <w:tc>
          <w:tcPr>
            <w:tcW w:type="dxa" w:w="2800"/>
            <w:tcMar>
              <w:top w:type="dxa" w:w="60"/>
              <w:left w:type="dxa" w:w="100"/>
              <w:bottom w:type="dxa" w:w="60"/>
              <w:right w:type="dxa" w:w="100"/>
            </w:tcMar>
          </w:tcPr>
          <w:p>
            <w:r>
              <w:rPr>
                <w:b w:val="false"/>
                <w:bCs w:val="false"/>
                <w:sz w:val="19"/>
                <w:szCs w:val="19"/>
              </w:rPr>
              <w:t xml:space="preserve">Manual Review</w:t>
            </w:r>
          </w:p>
        </w:tc>
      </w:tr>
      <w:tr>
        <w:tc>
          <w:tcPr>
            <w:tcW w:type="dxa" w:w="2800"/>
            <w:tcMar>
              <w:top w:type="dxa" w:w="60"/>
              <w:left w:type="dxa" w:w="100"/>
              <w:bottom w:type="dxa" w:w="60"/>
              <w:right w:type="dxa" w:w="100"/>
            </w:tcMar>
          </w:tcPr>
          <w:p>
            <w:r>
              <w:rPr>
                <w:b w:val="false"/>
                <w:bCs w:val="false"/>
                <w:sz w:val="19"/>
                <w:szCs w:val="19"/>
              </w:rPr>
              <w:t xml:space="preserve">Manual Review</w:t>
            </w:r>
          </w:p>
        </w:tc>
        <w:tc>
          <w:tcPr>
            <w:tcW w:type="dxa" w:w="3400"/>
            <w:tcMar>
              <w:top w:type="dxa" w:w="60"/>
              <w:left w:type="dxa" w:w="100"/>
              <w:bottom w:type="dxa" w:w="60"/>
              <w:right w:type="dxa" w:w="100"/>
            </w:tcMar>
          </w:tcPr>
          <w:p>
            <w:r>
              <w:rPr>
                <w:b w:val="false"/>
                <w:bCs w:val="false"/>
                <w:sz w:val="19"/>
                <w:szCs w:val="19"/>
              </w:rPr>
              <w:t xml:space="preserve">Officer approves</w:t>
            </w:r>
          </w:p>
        </w:tc>
        <w:tc>
          <w:tcPr>
            <w:tcW w:type="dxa" w:w="2800"/>
            <w:tcMar>
              <w:top w:type="dxa" w:w="60"/>
              <w:left w:type="dxa" w:w="100"/>
              <w:bottom w:type="dxa" w:w="60"/>
              <w:right w:type="dxa" w:w="100"/>
            </w:tcMar>
          </w:tcPr>
          <w:p>
            <w:r>
              <w:rPr>
                <w:b w:val="false"/>
                <w:bCs w:val="false"/>
                <w:sz w:val="19"/>
                <w:szCs w:val="19"/>
              </w:rPr>
              <w:t xml:space="preserve">Verified</w:t>
            </w:r>
          </w:p>
        </w:tc>
      </w:tr>
      <w:tr>
        <w:tc>
          <w:tcPr>
            <w:tcW w:type="dxa" w:w="2800"/>
            <w:tcMar>
              <w:top w:type="dxa" w:w="60"/>
              <w:left w:type="dxa" w:w="100"/>
              <w:bottom w:type="dxa" w:w="60"/>
              <w:right w:type="dxa" w:w="100"/>
            </w:tcMar>
          </w:tcPr>
          <w:p>
            <w:r>
              <w:rPr>
                <w:b w:val="false"/>
                <w:bCs w:val="false"/>
                <w:sz w:val="19"/>
                <w:szCs w:val="19"/>
              </w:rPr>
              <w:t xml:space="preserve">Verified</w:t>
            </w:r>
          </w:p>
        </w:tc>
        <w:tc>
          <w:tcPr>
            <w:tcW w:type="dxa" w:w="3400"/>
            <w:tcMar>
              <w:top w:type="dxa" w:w="60"/>
              <w:left w:type="dxa" w:w="100"/>
              <w:bottom w:type="dxa" w:w="60"/>
              <w:right w:type="dxa" w:w="100"/>
            </w:tcMar>
          </w:tcPr>
          <w:p>
            <w:r>
              <w:rPr>
                <w:b w:val="false"/>
                <w:bCs w:val="false"/>
                <w:sz w:val="19"/>
                <w:szCs w:val="19"/>
              </w:rPr>
              <w:t xml:space="preserve">Re-verification period ends</w:t>
            </w:r>
          </w:p>
        </w:tc>
        <w:tc>
          <w:tcPr>
            <w:tcW w:type="dxa" w:w="2800"/>
            <w:tcMar>
              <w:top w:type="dxa" w:w="60"/>
              <w:left w:type="dxa" w:w="100"/>
              <w:bottom w:type="dxa" w:w="60"/>
              <w:right w:type="dxa" w:w="100"/>
            </w:tcMar>
          </w:tcPr>
          <w:p>
            <w:r>
              <w:rPr>
                <w:b w:val="false"/>
                <w:bCs w:val="false"/>
                <w:sz w:val="19"/>
                <w:szCs w:val="19"/>
              </w:rPr>
              <w:t xml:space="preserve">Expired</w:t>
            </w:r>
          </w:p>
        </w:tc>
      </w:tr>
    </w:tbl>
    <w:p>
      <w:pPr>
        <w:spacing w:after="120"/>
      </w:pPr>
    </w:p>
    <w:p>
      <w:pPr>
        <w:pStyle w:val="Heading3"/>
        <w:spacing w:after="120" w:before="240"/>
      </w:pPr>
      <w:r>
        <w:t xml:space="preserve">6.1.8 Exception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NID and date of birth do not match</w:t>
            </w:r>
          </w:p>
        </w:tc>
        <w:tc>
          <w:tcPr>
            <w:tcW w:type="dxa" w:w="5800"/>
            <w:tcMar>
              <w:top w:type="dxa" w:w="60"/>
              <w:left w:type="dxa" w:w="100"/>
              <w:bottom w:type="dxa" w:w="60"/>
              <w:right w:type="dxa" w:w="100"/>
            </w:tcMar>
          </w:tcPr>
          <w:p>
            <w:r>
              <w:rPr>
                <w:b w:val="false"/>
                <w:bCs w:val="false"/>
                <w:sz w:val="19"/>
                <w:szCs w:val="19"/>
              </w:rPr>
              <w:t xml:space="preserve">Do not verify; allow correction or route according to policy</w:t>
            </w:r>
          </w:p>
        </w:tc>
      </w:tr>
      <w:tr>
        <w:tc>
          <w:tcPr>
            <w:tcW w:type="dxa" w:w="3200"/>
            <w:tcMar>
              <w:top w:type="dxa" w:w="60"/>
              <w:left w:type="dxa" w:w="100"/>
              <w:bottom w:type="dxa" w:w="60"/>
              <w:right w:type="dxa" w:w="100"/>
            </w:tcMar>
          </w:tcPr>
          <w:p>
            <w:r>
              <w:rPr>
                <w:b w:val="false"/>
                <w:bCs w:val="false"/>
                <w:sz w:val="19"/>
                <w:szCs w:val="19"/>
              </w:rPr>
              <w:t xml:space="preserve">OCR confidence below threshold</w:t>
            </w:r>
          </w:p>
        </w:tc>
        <w:tc>
          <w:tcPr>
            <w:tcW w:type="dxa" w:w="5800"/>
            <w:tcMar>
              <w:top w:type="dxa" w:w="60"/>
              <w:left w:type="dxa" w:w="100"/>
              <w:bottom w:type="dxa" w:w="60"/>
              <w:right w:type="dxa" w:w="100"/>
            </w:tcMar>
          </w:tcPr>
          <w:p>
            <w:r>
              <w:rPr>
                <w:b w:val="false"/>
                <w:bCs w:val="false"/>
                <w:sz w:val="19"/>
                <w:szCs w:val="19"/>
              </w:rPr>
              <w:t xml:space="preserve">Ask the user to confirm/correct or refer the application for review</w:t>
            </w:r>
          </w:p>
        </w:tc>
      </w:tr>
      <w:tr>
        <w:tc>
          <w:tcPr>
            <w:tcW w:type="dxa" w:w="3200"/>
            <w:tcMar>
              <w:top w:type="dxa" w:w="60"/>
              <w:left w:type="dxa" w:w="100"/>
              <w:bottom w:type="dxa" w:w="60"/>
              <w:right w:type="dxa" w:w="100"/>
            </w:tcMar>
          </w:tcPr>
          <w:p>
            <w:r>
              <w:rPr>
                <w:b w:val="false"/>
                <w:bCs w:val="false"/>
                <w:sz w:val="19"/>
                <w:szCs w:val="19"/>
              </w:rPr>
              <w:t xml:space="preserve">Face match below threshold</w:t>
            </w:r>
          </w:p>
        </w:tc>
        <w:tc>
          <w:tcPr>
            <w:tcW w:type="dxa" w:w="5800"/>
            <w:tcMar>
              <w:top w:type="dxa" w:w="60"/>
              <w:left w:type="dxa" w:w="100"/>
              <w:bottom w:type="dxa" w:w="60"/>
              <w:right w:type="dxa" w:w="100"/>
            </w:tcMar>
          </w:tcPr>
          <w:p>
            <w:r>
              <w:rPr>
                <w:b w:val="false"/>
                <w:bCs w:val="false"/>
                <w:sz w:val="19"/>
                <w:szCs w:val="19"/>
              </w:rPr>
              <w:t xml:space="preserve">Refer or reject according to the approved threshold</w:t>
            </w:r>
          </w:p>
        </w:tc>
      </w:tr>
      <w:tr>
        <w:tc>
          <w:tcPr>
            <w:tcW w:type="dxa" w:w="3200"/>
            <w:tcMar>
              <w:top w:type="dxa" w:w="60"/>
              <w:left w:type="dxa" w:w="100"/>
              <w:bottom w:type="dxa" w:w="60"/>
              <w:right w:type="dxa" w:w="100"/>
            </w:tcMar>
          </w:tcPr>
          <w:p>
            <w:r>
              <w:rPr>
                <w:b w:val="false"/>
                <w:bCs w:val="false"/>
                <w:sz w:val="19"/>
                <w:szCs w:val="19"/>
              </w:rPr>
              <w:t xml:space="preserve">Verification provider timeout</w:t>
            </w:r>
          </w:p>
        </w:tc>
        <w:tc>
          <w:tcPr>
            <w:tcW w:type="dxa" w:w="5800"/>
            <w:tcMar>
              <w:top w:type="dxa" w:w="60"/>
              <w:left w:type="dxa" w:w="100"/>
              <w:bottom w:type="dxa" w:w="60"/>
              <w:right w:type="dxa" w:w="100"/>
            </w:tcMar>
          </w:tcPr>
          <w:p>
            <w:r>
              <w:rPr>
                <w:b w:val="false"/>
                <w:bCs w:val="false"/>
                <w:sz w:val="19"/>
                <w:szCs w:val="19"/>
              </w:rPr>
              <w:t xml:space="preserve">Keep the application pending and do not create duplicate requests</w:t>
            </w:r>
          </w:p>
        </w:tc>
      </w:tr>
      <w:tr>
        <w:tc>
          <w:tcPr>
            <w:tcW w:type="dxa" w:w="3200"/>
            <w:tcMar>
              <w:top w:type="dxa" w:w="60"/>
              <w:left w:type="dxa" w:w="100"/>
              <w:bottom w:type="dxa" w:w="60"/>
              <w:right w:type="dxa" w:w="100"/>
            </w:tcMar>
          </w:tcPr>
          <w:p>
            <w:r>
              <w:rPr>
                <w:b w:val="false"/>
                <w:bCs w:val="false"/>
                <w:sz w:val="19"/>
                <w:szCs w:val="19"/>
              </w:rPr>
              <w:t xml:space="preserve">User withdraws consent</w:t>
            </w:r>
          </w:p>
        </w:tc>
        <w:tc>
          <w:tcPr>
            <w:tcW w:type="dxa" w:w="5800"/>
            <w:tcMar>
              <w:top w:type="dxa" w:w="60"/>
              <w:left w:type="dxa" w:w="100"/>
              <w:bottom w:type="dxa" w:w="60"/>
              <w:right w:type="dxa" w:w="100"/>
            </w:tcMar>
          </w:tcPr>
          <w:p>
            <w:r>
              <w:rPr>
                <w:b w:val="false"/>
                <w:bCs w:val="false"/>
                <w:sz w:val="19"/>
                <w:szCs w:val="19"/>
              </w:rPr>
              <w:t xml:space="preserve">Stop incomplete verification and handle collected data per the retention policy</w:t>
            </w:r>
          </w:p>
        </w:tc>
      </w:tr>
    </w:tbl>
    <w:p>
      <w:pPr>
        <w:spacing w:after="120"/>
      </w:pPr>
    </w:p>
    <w:p>
      <w:pPr>
        <w:pStyle w:val="Heading3"/>
        <w:spacing w:after="120" w:before="240"/>
      </w:pPr>
      <w:r>
        <w:t xml:space="preserve">6.1.10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OTP generated</w:t>
            </w:r>
          </w:p>
        </w:tc>
        <w:tc>
          <w:tcPr>
            <w:tcW w:type="dxa" w:w="1800"/>
            <w:tcMar>
              <w:top w:type="dxa" w:w="60"/>
              <w:left w:type="dxa" w:w="100"/>
              <w:bottom w:type="dxa" w:w="60"/>
              <w:right w:type="dxa" w:w="100"/>
            </w:tcMar>
          </w:tcPr>
          <w:p>
            <w:r>
              <w:rPr>
                <w:b w:val="false"/>
                <w:bCs w:val="false"/>
                <w:sz w:val="19"/>
                <w:szCs w:val="19"/>
              </w:rPr>
              <w:t xml:space="preserve">Applicant</w:t>
            </w:r>
          </w:p>
        </w:tc>
        <w:tc>
          <w:tcPr>
            <w:tcW w:type="dxa" w:w="1500"/>
            <w:tcMar>
              <w:top w:type="dxa" w:w="60"/>
              <w:left w:type="dxa" w:w="100"/>
              <w:bottom w:type="dxa" w:w="60"/>
              <w:right w:type="dxa" w:w="100"/>
            </w:tcMar>
          </w:tcPr>
          <w:p>
            <w:r>
              <w:rPr>
                <w:b w:val="false"/>
                <w:bCs w:val="false"/>
                <w:sz w:val="19"/>
                <w:szCs w:val="19"/>
              </w:rPr>
              <w:t xml:space="preserve">SMS</w:t>
            </w:r>
          </w:p>
        </w:tc>
        <w:tc>
          <w:tcPr>
            <w:tcW w:type="dxa" w:w="3500"/>
            <w:tcMar>
              <w:top w:type="dxa" w:w="60"/>
              <w:left w:type="dxa" w:w="100"/>
              <w:bottom w:type="dxa" w:w="60"/>
              <w:right w:type="dxa" w:w="100"/>
            </w:tcMar>
          </w:tcPr>
          <w:p>
            <w:r>
              <w:rPr>
                <w:b w:val="false"/>
                <w:bCs w:val="false"/>
                <w:sz w:val="19"/>
                <w:szCs w:val="19"/>
              </w:rPr>
              <w:t xml:space="preserve">OTP and validity period</w:t>
            </w:r>
          </w:p>
        </w:tc>
      </w:tr>
      <w:tr>
        <w:tc>
          <w:tcPr>
            <w:tcW w:type="dxa" w:w="2200"/>
            <w:tcMar>
              <w:top w:type="dxa" w:w="60"/>
              <w:left w:type="dxa" w:w="100"/>
              <w:bottom w:type="dxa" w:w="60"/>
              <w:right w:type="dxa" w:w="100"/>
            </w:tcMar>
          </w:tcPr>
          <w:p>
            <w:r>
              <w:rPr>
                <w:b w:val="false"/>
                <w:bCs w:val="false"/>
                <w:sz w:val="19"/>
                <w:szCs w:val="19"/>
              </w:rPr>
              <w:t xml:space="preserve">Registration successful</w:t>
            </w:r>
          </w:p>
        </w:tc>
        <w:tc>
          <w:tcPr>
            <w:tcW w:type="dxa" w:w="1800"/>
            <w:tcMar>
              <w:top w:type="dxa" w:w="60"/>
              <w:left w:type="dxa" w:w="100"/>
              <w:bottom w:type="dxa" w:w="60"/>
              <w:right w:type="dxa" w:w="100"/>
            </w:tcMar>
          </w:tcPr>
          <w:p>
            <w:r>
              <w:rPr>
                <w:b w:val="false"/>
                <w:bCs w:val="false"/>
                <w:sz w:val="19"/>
                <w:szCs w:val="19"/>
              </w:rPr>
              <w:t xml:space="preserve">User</w:t>
            </w:r>
          </w:p>
        </w:tc>
        <w:tc>
          <w:tcPr>
            <w:tcW w:type="dxa" w:w="1500"/>
            <w:tcMar>
              <w:top w:type="dxa" w:w="60"/>
              <w:left w:type="dxa" w:w="100"/>
              <w:bottom w:type="dxa" w:w="60"/>
              <w:right w:type="dxa" w:w="100"/>
            </w:tcMar>
          </w:tcPr>
          <w:p>
            <w:r>
              <w:rPr>
                <w:b w:val="false"/>
                <w:bCs w:val="false"/>
                <w:sz w:val="19"/>
                <w:szCs w:val="19"/>
              </w:rPr>
              <w:t xml:space="preserve">SMS/In-app</w:t>
            </w:r>
          </w:p>
        </w:tc>
        <w:tc>
          <w:tcPr>
            <w:tcW w:type="dxa" w:w="3500"/>
            <w:tcMar>
              <w:top w:type="dxa" w:w="60"/>
              <w:left w:type="dxa" w:w="100"/>
              <w:bottom w:type="dxa" w:w="60"/>
              <w:right w:type="dxa" w:w="100"/>
            </w:tcMar>
          </w:tcPr>
          <w:p>
            <w:r>
              <w:rPr>
                <w:b w:val="false"/>
                <w:bCs w:val="false"/>
                <w:sz w:val="19"/>
                <w:szCs w:val="19"/>
              </w:rPr>
              <w:t xml:space="preserve">Registration confirmation</w:t>
            </w:r>
          </w:p>
        </w:tc>
      </w:tr>
      <w:tr>
        <w:tc>
          <w:tcPr>
            <w:tcW w:type="dxa" w:w="2200"/>
            <w:tcMar>
              <w:top w:type="dxa" w:w="60"/>
              <w:left w:type="dxa" w:w="100"/>
              <w:bottom w:type="dxa" w:w="60"/>
              <w:right w:type="dxa" w:w="100"/>
            </w:tcMar>
          </w:tcPr>
          <w:p>
            <w:r>
              <w:rPr>
                <w:b w:val="false"/>
                <w:bCs w:val="false"/>
                <w:sz w:val="19"/>
                <w:szCs w:val="19"/>
              </w:rPr>
              <w:t xml:space="preserve">Verification successful</w:t>
            </w:r>
          </w:p>
        </w:tc>
        <w:tc>
          <w:tcPr>
            <w:tcW w:type="dxa" w:w="1800"/>
            <w:tcMar>
              <w:top w:type="dxa" w:w="60"/>
              <w:left w:type="dxa" w:w="100"/>
              <w:bottom w:type="dxa" w:w="60"/>
              <w:right w:type="dxa" w:w="100"/>
            </w:tcMar>
          </w:tcPr>
          <w:p>
            <w:r>
              <w:rPr>
                <w:b w:val="false"/>
                <w:bCs w:val="false"/>
                <w:sz w:val="19"/>
                <w:szCs w:val="19"/>
              </w:rPr>
              <w:t xml:space="preserve">User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Verification confirmation</w:t>
            </w:r>
          </w:p>
        </w:tc>
      </w:tr>
      <w:tr>
        <w:tc>
          <w:tcPr>
            <w:tcW w:type="dxa" w:w="2200"/>
            <w:tcMar>
              <w:top w:type="dxa" w:w="60"/>
              <w:left w:type="dxa" w:w="100"/>
              <w:bottom w:type="dxa" w:w="60"/>
              <w:right w:type="dxa" w:w="100"/>
            </w:tcMar>
          </w:tcPr>
          <w:p>
            <w:r>
              <w:rPr>
                <w:b w:val="false"/>
                <w:bCs w:val="false"/>
                <w:sz w:val="19"/>
                <w:szCs w:val="19"/>
              </w:rPr>
              <w:t xml:space="preserve">Verification rejected</w:t>
            </w:r>
          </w:p>
        </w:tc>
        <w:tc>
          <w:tcPr>
            <w:tcW w:type="dxa" w:w="1800"/>
            <w:tcMar>
              <w:top w:type="dxa" w:w="60"/>
              <w:left w:type="dxa" w:w="100"/>
              <w:bottom w:type="dxa" w:w="60"/>
              <w:right w:type="dxa" w:w="100"/>
            </w:tcMar>
          </w:tcPr>
          <w:p>
            <w:r>
              <w:rPr>
                <w:b w:val="false"/>
                <w:bCs w:val="false"/>
                <w:sz w:val="19"/>
                <w:szCs w:val="19"/>
              </w:rPr>
              <w:t xml:space="preserve">User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Approved customer-facing reason and support option</w:t>
            </w:r>
          </w:p>
        </w:tc>
      </w:tr>
      <w:tr>
        <w:tc>
          <w:tcPr>
            <w:tcW w:type="dxa" w:w="2200"/>
            <w:tcMar>
              <w:top w:type="dxa" w:w="60"/>
              <w:left w:type="dxa" w:w="100"/>
              <w:bottom w:type="dxa" w:w="60"/>
              <w:right w:type="dxa" w:w="100"/>
            </w:tcMar>
          </w:tcPr>
          <w:p>
            <w:r>
              <w:rPr>
                <w:b w:val="false"/>
                <w:bCs w:val="false"/>
                <w:sz w:val="19"/>
                <w:szCs w:val="19"/>
              </w:rPr>
              <w:t xml:space="preserve">Manual review assigned</w:t>
            </w:r>
          </w:p>
        </w:tc>
        <w:tc>
          <w:tcPr>
            <w:tcW w:type="dxa" w:w="1800"/>
            <w:tcMar>
              <w:top w:type="dxa" w:w="60"/>
              <w:left w:type="dxa" w:w="100"/>
              <w:bottom w:type="dxa" w:w="60"/>
              <w:right w:type="dxa" w:w="100"/>
            </w:tcMar>
          </w:tcPr>
          <w:p>
            <w:r>
              <w:rPr>
                <w:b w:val="false"/>
                <w:bCs w:val="false"/>
                <w:sz w:val="19"/>
                <w:szCs w:val="19"/>
              </w:rPr>
              <w:t xml:space="preserve">Verification Officer</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Application reference and review task</w:t>
            </w:r>
          </w:p>
        </w:tc>
      </w:tr>
    </w:tbl>
    <w:p>
      <w:pPr>
        <w:spacing w:after="120"/>
      </w:pPr>
    </w:p>
    <w:p>
      <w:pPr>
        <w:pStyle w:val="Heading3"/>
        <w:spacing w:after="120" w:before="240"/>
      </w:pPr>
      <w:r>
        <w:t xml:space="preserve">6.1.11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r>
              <w:rPr>
                <w:b/>
                <w:bCs/>
                <w:color w:val="FFFFFF"/>
                <w:sz w:val="19"/>
                <w:szCs w:val="19"/>
              </w:rPr>
              <w:t xml:space="preserve">Action</w:t>
            </w:r>
          </w:p>
        </w:tc>
        <w:tc>
          <w:tcPr>
            <w:tcW w:type="dxa" w:w="2250"/>
            <w:shd w:fill="1F3864" w:val="clear"/>
            <w:tcMar>
              <w:top w:type="dxa" w:w="60"/>
              <w:left w:type="dxa" w:w="100"/>
              <w:bottom w:type="dxa" w:w="60"/>
              <w:right w:type="dxa" w:w="100"/>
            </w:tcMar>
          </w:tcPr>
          <w:p>
            <w:r>
              <w:rPr>
                <w:b/>
                <w:bCs/>
                <w:color w:val="FFFFFF"/>
                <w:sz w:val="19"/>
                <w:szCs w:val="19"/>
              </w:rPr>
              <w:t xml:space="preserve">Applicant/User</w:t>
            </w:r>
          </w:p>
        </w:tc>
        <w:tc>
          <w:tcPr>
            <w:tcW w:type="dxa" w:w="2250"/>
            <w:shd w:fill="1F3864" w:val="clear"/>
            <w:tcMar>
              <w:top w:type="dxa" w:w="60"/>
              <w:left w:type="dxa" w:w="100"/>
              <w:bottom w:type="dxa" w:w="60"/>
              <w:right w:type="dxa" w:w="100"/>
            </w:tcMar>
          </w:tcPr>
          <w:p>
            <w:r>
              <w:rPr>
                <w:b/>
                <w:bCs/>
                <w:color w:val="FFFFFF"/>
                <w:sz w:val="19"/>
                <w:szCs w:val="19"/>
              </w:rPr>
              <w:t xml:space="preserve">Verification Officer</w:t>
            </w:r>
          </w:p>
        </w:tc>
        <w:tc>
          <w:tcPr>
            <w:tcW w:type="dxa" w:w="2250"/>
            <w:shd w:fill="1F3864" w:val="clear"/>
            <w:tcMar>
              <w:top w:type="dxa" w:w="60"/>
              <w:left w:type="dxa" w:w="100"/>
              <w:bottom w:type="dxa" w:w="60"/>
              <w:right w:type="dxa" w:w="100"/>
            </w:tcMar>
          </w:tcPr>
          <w:p>
            <w:r>
              <w:rPr>
                <w:b/>
                <w:bCs/>
                <w:color w:val="FFFFFF"/>
                <w:sz w:val="19"/>
                <w:szCs w:val="19"/>
              </w:rPr>
              <w:t xml:space="preserve">Administrator</w:t>
            </w:r>
          </w:p>
        </w:tc>
      </w:tr>
      <w:tr>
        <w:tc>
          <w:tcPr>
            <w:tcW w:type="dxa" w:w="2250"/>
            <w:tcMar>
              <w:top w:type="dxa" w:w="60"/>
              <w:left w:type="dxa" w:w="100"/>
              <w:bottom w:type="dxa" w:w="60"/>
              <w:right w:type="dxa" w:w="100"/>
            </w:tcMar>
          </w:tcPr>
          <w:p>
            <w:r>
              <w:rPr>
                <w:b w:val="false"/>
                <w:bCs w:val="false"/>
                <w:sz w:val="19"/>
                <w:szCs w:val="19"/>
              </w:rPr>
              <w:t xml:space="preserve">Submit registration / eKYC</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Review referred applications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Configurable</w:t>
            </w:r>
          </w:p>
        </w:tc>
      </w:tr>
      <w:tr>
        <w:tc>
          <w:tcPr>
            <w:tcW w:type="dxa" w:w="2250"/>
            <w:tcMar>
              <w:top w:type="dxa" w:w="60"/>
              <w:left w:type="dxa" w:w="100"/>
              <w:bottom w:type="dxa" w:w="60"/>
              <w:right w:type="dxa" w:w="100"/>
            </w:tcMar>
          </w:tcPr>
          <w:p>
            <w:r>
              <w:rPr>
                <w:b w:val="false"/>
                <w:bCs w:val="false"/>
                <w:sz w:val="19"/>
                <w:szCs w:val="19"/>
              </w:rPr>
              <w:t xml:space="preserve">Approve or reject eKYC</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Configurable</w:t>
            </w:r>
          </w:p>
        </w:tc>
      </w:tr>
      <w:tr>
        <w:tc>
          <w:tcPr>
            <w:tcW w:type="dxa" w:w="2250"/>
            <w:tcMar>
              <w:top w:type="dxa" w:w="60"/>
              <w:left w:type="dxa" w:w="100"/>
              <w:bottom w:type="dxa" w:w="60"/>
              <w:right w:type="dxa" w:w="100"/>
            </w:tcMar>
          </w:tcPr>
          <w:p>
            <w:r>
              <w:rPr>
                <w:b w:val="false"/>
                <w:bCs w:val="false"/>
                <w:sz w:val="19"/>
                <w:szCs w:val="19"/>
              </w:rPr>
              <w:t xml:space="preserve">Change verification thresholds / suspend account</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Authorized administrator only</w:t>
            </w:r>
          </w:p>
        </w:tc>
      </w:tr>
    </w:tbl>
    <w:p>
      <w:pPr>
        <w:spacing w:after="120"/>
      </w:pPr>
    </w:p>
    <w:p>
      <w:pPr>
        <w:pStyle w:val="Heading3"/>
        <w:spacing w:after="120" w:before="240"/>
      </w:pPr>
      <w:r>
        <w:t xml:space="preserve">6.1.12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Registration attempt, OTP verification result, consent date/time/channel</w:t>
      </w:r>
    </w:p>
    <w:p>
      <w:pPr>
        <w:pStyle w:val="ListParagraph"/>
        <w:numPr>
          <w:ilvl w:val="0"/>
          <w:numId w:val="1"/>
        </w:numPr>
        <w:spacing w:after="60"/>
      </w:pPr>
      <w:r>
        <w:t xml:space="preserve">eKYC submission reference, verification-provider request/response reference</w:t>
      </w:r>
    </w:p>
    <w:p>
      <w:pPr>
        <w:pStyle w:val="ListParagraph"/>
        <w:numPr>
          <w:ilvl w:val="0"/>
          <w:numId w:val="1"/>
        </w:numPr>
        <w:spacing w:after="60"/>
      </w:pPr>
      <w:r>
        <w:t xml:space="preserve">Verification status changes, duplicate-check result, manual-review decision and reason</w:t>
      </w:r>
    </w:p>
    <w:p>
      <w:pPr>
        <w:pStyle w:val="ListParagraph"/>
        <w:numPr>
          <w:ilvl w:val="0"/>
          <w:numId w:val="1"/>
        </w:numPr>
        <w:spacing w:after="60"/>
      </w:pPr>
      <w:r>
        <w:t xml:space="preserve">Account suspension or reactivation, administrator configuration changes</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All registration and eKYC communication shall use encrypted channels.</w:t>
      </w:r>
    </w:p>
    <w:p>
      <w:pPr>
        <w:pStyle w:val="ListParagraph"/>
        <w:numPr>
          <w:ilvl w:val="0"/>
          <w:numId w:val="1"/>
        </w:numPr>
        <w:spacing w:after="60"/>
      </w:pPr>
      <w:r>
        <w:t xml:space="preserve">OTPs, passwords and PINs shall not be stored in readable form; NID images and selfies shall be encrypted at rest where retained.</w:t>
      </w:r>
    </w:p>
    <w:p>
      <w:pPr>
        <w:pStyle w:val="ListParagraph"/>
        <w:numPr>
          <w:ilvl w:val="0"/>
          <w:numId w:val="1"/>
        </w:numPr>
        <w:spacing w:after="60"/>
      </w:pPr>
      <w:r>
        <w:t xml:space="preserve">Access to eKYC information shall follow least-privilege principles; sensitive information shall be masked in screens, exports and logs.</w:t>
      </w:r>
    </w:p>
    <w:p>
      <w:pPr>
        <w:pStyle w:val="ListParagraph"/>
        <w:numPr>
          <w:ilvl w:val="0"/>
          <w:numId w:val="1"/>
        </w:numPr>
        <w:spacing w:after="60"/>
      </w:pPr>
      <w:r>
        <w:t xml:space="preserve">Personal and biometric information shall be retained only for the approved period; production eKYC data shall not be used in test environments.</w:t>
      </w:r>
    </w:p>
    <w:p>
      <w:pPr>
        <w:pStyle w:val="Heading3"/>
        <w:spacing w:after="120" w:before="240"/>
      </w:pPr>
      <w:r>
        <w:t xml:space="preserve">6.1.13 Postconditions</w:t>
      </w:r>
    </w:p>
    <w:p>
      <w:pPr>
        <w:pStyle w:val="ListParagraph"/>
        <w:numPr>
          <w:ilvl w:val="0"/>
          <w:numId w:val="1"/>
        </w:numPr>
        <w:spacing w:after="60"/>
      </w:pPr>
      <w:r>
        <w:t xml:space="preserve">A unique user account is created with registration status Registered.</w:t>
      </w:r>
    </w:p>
    <w:p>
      <w:pPr>
        <w:pStyle w:val="ListParagraph"/>
        <w:numPr>
          <w:ilvl w:val="0"/>
          <w:numId w:val="1"/>
        </w:numPr>
        <w:spacing w:after="60"/>
      </w:pPr>
      <w:r>
        <w:t xml:space="preserve">eKYC status becomes Verified, Manual Review, Resubmission Required, or Rejected as applicable.</w:t>
      </w:r>
    </w:p>
    <w:p>
      <w:pPr>
        <w:pStyle w:val="ListParagraph"/>
        <w:numPr>
          <w:ilvl w:val="0"/>
          <w:numId w:val="1"/>
        </w:numPr>
        <w:spacing w:after="60"/>
      </w:pPr>
      <w:r>
        <w:t xml:space="preserve">Restricted functions remain unavailable until required verification is completed.</w:t>
      </w:r>
    </w:p>
    <w:p>
      <w:pPr>
        <w:pStyle w:val="ListParagraph"/>
        <w:numPr>
          <w:ilvl w:val="0"/>
          <w:numId w:val="1"/>
        </w:numPr>
        <w:spacing w:after="60"/>
      </w:pPr>
      <w:r>
        <w:t xml:space="preserve">The verification decision is recorded in the audit trail.</w:t>
      </w:r>
    </w:p>
    <w:p>
      <w:pPr>
        <w:pStyle w:val="Heading3"/>
        <w:spacing w:after="120" w:before="240"/>
      </w:pPr>
      <w:r>
        <w:t xml:space="preserve">6.1.14 Acceptance Criteria</w:t>
      </w:r>
    </w:p>
    <w:p>
      <w:pPr>
        <w:spacing w:after="60"/>
      </w:pPr>
      <w:r>
        <w:t xml:space="preserve">1. A user can register only after verifying the submitted mobile number.</w:t>
      </w:r>
    </w:p>
    <w:p>
      <w:pPr>
        <w:spacing w:after="60"/>
      </w:pPr>
      <w:r>
        <w:t xml:space="preserve">2. The system does not create more than one active account for the same mobile number.</w:t>
      </w:r>
    </w:p>
    <w:p>
      <w:pPr>
        <w:spacing w:after="60"/>
      </w:pPr>
      <w:r>
        <w:t xml:space="preserve">3. An expired, incorrect or previously used OTP cannot be accepted, and attempt/resend limits are enforced.</w:t>
      </w:r>
    </w:p>
    <w:p>
      <w:pPr>
        <w:spacing w:after="60"/>
      </w:pPr>
      <w:r>
        <w:t xml:space="preserve">4. Only a registered and mobile-verified user can submit eKYC, and cannot do so without required consent.</w:t>
      </w:r>
    </w:p>
    <w:p>
      <w:pPr>
        <w:spacing w:after="60"/>
      </w:pPr>
      <w:r>
        <w:t xml:space="preserve">5. A duplicate verified identity cannot automatically create another active verified account.</w:t>
      </w:r>
    </w:p>
    <w:p>
      <w:pPr>
        <w:spacing w:after="60"/>
      </w:pPr>
      <w:r>
        <w:t xml:space="preserve">6. Unauthorized users cannot access complete NID or biometric information.</w:t>
      </w:r>
    </w:p>
    <w:p>
      <w:pPr>
        <w:spacing w:after="60"/>
      </w:pPr>
      <w:r>
        <w:t xml:space="preserve">7. Every registration and verification decision and status change is auditable.</w:t>
      </w:r>
    </w:p>
    <w:p>
      <w:pPr>
        <w:spacing w:after="60"/>
      </w:pPr>
      <w:r>
        <w:t xml:space="preserve">8. Verified functions are enabled only after eKYC status becomes Verified.</w:t>
      </w:r>
    </w:p>
    <w:p>
      <w:pPr>
        <w:pStyle w:val="Heading3"/>
        <w:spacing w:after="120" w:before="240"/>
      </w:pPr>
      <w:r>
        <w:t xml:space="preserve">6.1.15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OTP length / validity / resend interval</w:t>
            </w:r>
          </w:p>
        </w:tc>
        <w:tc>
          <w:tcPr>
            <w:tcW w:type="dxa" w:w="2600"/>
            <w:tcMar>
              <w:top w:type="dxa" w:w="60"/>
              <w:left w:type="dxa" w:w="100"/>
              <w:bottom w:type="dxa" w:w="60"/>
              <w:right w:type="dxa" w:w="100"/>
            </w:tcMar>
          </w:tcPr>
          <w:p>
            <w:r>
              <w:rPr>
                <w:b w:val="false"/>
                <w:bCs w:val="false"/>
                <w:sz w:val="19"/>
                <w:szCs w:val="19"/>
              </w:rPr>
              <w:t xml:space="preserve">6 digits / 2 min / 60 sec</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Maximum incorrect OTP attempts</w:t>
            </w:r>
          </w:p>
        </w:tc>
        <w:tc>
          <w:tcPr>
            <w:tcW w:type="dxa" w:w="2600"/>
            <w:tcMar>
              <w:top w:type="dxa" w:w="60"/>
              <w:left w:type="dxa" w:w="100"/>
              <w:bottom w:type="dxa" w:w="60"/>
              <w:right w:type="dxa" w:w="100"/>
            </w:tcMar>
          </w:tcPr>
          <w:p>
            <w:r>
              <w:rPr>
                <w:b w:val="false"/>
                <w:bCs w:val="false"/>
                <w:sz w:val="19"/>
                <w:szCs w:val="19"/>
              </w:rPr>
              <w:t xml:space="preserve">5</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Maximum eKYC attempts</w:t>
            </w:r>
          </w:p>
        </w:tc>
        <w:tc>
          <w:tcPr>
            <w:tcW w:type="dxa" w:w="2600"/>
            <w:tcMar>
              <w:top w:type="dxa" w:w="60"/>
              <w:left w:type="dxa" w:w="100"/>
              <w:bottom w:type="dxa" w:w="60"/>
              <w:right w:type="dxa" w:w="100"/>
            </w:tcMar>
          </w:tcPr>
          <w:p>
            <w:r>
              <w:rPr>
                <w:b w:val="false"/>
                <w:bCs w:val="false"/>
                <w:sz w:val="19"/>
                <w:szCs w:val="19"/>
              </w:rPr>
              <w:t xml:space="preserve">3</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Minimum user age</w:t>
            </w:r>
          </w:p>
        </w:tc>
        <w:tc>
          <w:tcPr>
            <w:tcW w:type="dxa" w:w="2600"/>
            <w:tcMar>
              <w:top w:type="dxa" w:w="60"/>
              <w:left w:type="dxa" w:w="100"/>
              <w:bottom w:type="dxa" w:w="60"/>
              <w:right w:type="dxa" w:w="100"/>
            </w:tcMar>
          </w:tcPr>
          <w:p>
            <w:r>
              <w:rPr>
                <w:b w:val="false"/>
                <w:bCs w:val="false"/>
                <w:sz w:val="19"/>
                <w:szCs w:val="19"/>
              </w:rPr>
              <w:t xml:space="preserve">18 years</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Manual-review SLA</w:t>
            </w:r>
          </w:p>
        </w:tc>
        <w:tc>
          <w:tcPr>
            <w:tcW w:type="dxa" w:w="2600"/>
            <w:tcMar>
              <w:top w:type="dxa" w:w="60"/>
              <w:left w:type="dxa" w:w="100"/>
              <w:bottom w:type="dxa" w:w="60"/>
              <w:right w:type="dxa" w:w="100"/>
            </w:tcMar>
          </w:tcPr>
          <w:p>
            <w:r>
              <w:rPr>
                <w:b w:val="false"/>
                <w:bCs w:val="false"/>
                <w:sz w:val="19"/>
                <w:szCs w:val="19"/>
              </w:rPr>
              <w:t xml:space="preserve">1 business day</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6.1.16 Pending Stakeholder Decisions</w:t>
      </w:r>
    </w:p>
    <w:p>
      <w:pPr>
        <w:spacing w:after="60"/>
      </w:pPr>
      <w:r>
        <w:t xml:space="preserve">1. Whether registration is allowed before eKYC completion, and which functions require successful eKYC.</w:t>
      </w:r>
    </w:p>
    <w:p>
      <w:pPr>
        <w:spacing w:after="60"/>
      </w:pPr>
      <w:r>
        <w:t xml:space="preserve">2. The approved identity-verification provider, and whether OCR, liveness and face matching are mandatory.</w:t>
      </w:r>
    </w:p>
    <w:p>
      <w:pPr>
        <w:spacing w:after="60"/>
      </w:pPr>
      <w:r>
        <w:t xml:space="preserve">3. The minimum eligible age and whether users without NID are eligible.</w:t>
      </w:r>
    </w:p>
    <w:p>
      <w:pPr>
        <w:spacing w:after="60"/>
      </w:pPr>
      <w:r>
        <w:t xml:space="preserve">4. The duplicate-account and account-recovery policy, and the eKYC retry/manual-review policy.</w:t>
      </w:r>
    </w:p>
    <w:p>
      <w:pPr>
        <w:spacing w:after="60"/>
      </w:pPr>
      <w:r>
        <w:t xml:space="preserve">5. NID image, selfie and biometric-data retention policy, and re-verification frequency.</w:t>
      </w:r>
    </w:p>
    <w:p>
      <w:r>
        <w:br w:type="page"/>
      </w:r>
    </w:p>
    <w:p>
      <w:pPr>
        <w:pStyle w:val="Heading2"/>
        <w:spacing w:after="150" w:before="300"/>
      </w:pPr>
      <w:r>
        <w:t xml:space="preserve">6.2 Zone-Based Access</w:t>
      </w:r>
    </w:p>
    <w:p>
      <w:pPr>
        <w:spacing w:after="120"/>
      </w:pPr>
      <w:r>
        <w:t xml:space="preserve">This area governs how service zones are defined, associated with products, and used to restrict what a user sees, in line with BR-01 (Zone Restriction).</w:t>
      </w:r>
    </w:p>
    <w:p>
      <w:pPr>
        <w:pStyle w:val="Heading3"/>
        <w:spacing w:after="120" w:before="240"/>
      </w:pPr>
      <w:r>
        <w:t xml:space="preserve">6.2.1 Scope</w:t>
      </w:r>
    </w:p>
    <w:p>
      <w:pPr>
        <w:spacing w:after="90" w:before="180"/>
      </w:pPr>
      <w:r>
        <w:rPr>
          <w:b/>
          <w:bCs/>
          <w:i/>
          <w:iCs/>
          <w:sz w:val="22"/>
          <w:szCs w:val="22"/>
        </w:rPr>
        <w:t xml:space="preserve">In Scope</w:t>
      </w:r>
    </w:p>
    <w:p>
      <w:pPr>
        <w:pStyle w:val="ListParagraph"/>
        <w:numPr>
          <w:ilvl w:val="0"/>
          <w:numId w:val="1"/>
        </w:numPr>
        <w:spacing w:after="60"/>
      </w:pPr>
      <w:r>
        <w:t xml:space="preserve">Mandatory zone selection at login prior to browsing</w:t>
      </w:r>
    </w:p>
    <w:p>
      <w:pPr>
        <w:pStyle w:val="ListParagraph"/>
        <w:numPr>
          <w:ilvl w:val="0"/>
          <w:numId w:val="1"/>
        </w:numPr>
        <w:spacing w:after="60"/>
      </w:pPr>
      <w:r>
        <w:t xml:space="preserve">Zone-based filtering of product visibility</w:t>
      </w:r>
    </w:p>
    <w:p>
      <w:pPr>
        <w:pStyle w:val="ListParagraph"/>
        <w:numPr>
          <w:ilvl w:val="0"/>
          <w:numId w:val="1"/>
        </w:numPr>
        <w:spacing w:after="60"/>
      </w:pPr>
      <w:r>
        <w:t xml:space="preserve">Administrator creation, modification, activation and deactivation of zones</w:t>
      </w:r>
    </w:p>
    <w:p>
      <w:pPr>
        <w:pStyle w:val="ListParagraph"/>
        <w:numPr>
          <w:ilvl w:val="0"/>
          <w:numId w:val="1"/>
        </w:numPr>
        <w:spacing w:after="60"/>
      </w:pPr>
      <w:r>
        <w:t xml:space="preserve">Association of each active product listing with its applicable zone</w:t>
      </w:r>
    </w:p>
    <w:p>
      <w:pPr>
        <w:spacing w:after="90" w:before="180"/>
      </w:pPr>
      <w:r>
        <w:rPr>
          <w:b/>
          <w:bCs/>
          <w:i/>
          <w:iCs/>
          <w:sz w:val="22"/>
          <w:szCs w:val="22"/>
        </w:rPr>
        <w:t xml:space="preserve">Out of Scope</w:t>
      </w:r>
    </w:p>
    <w:p>
      <w:pPr>
        <w:pStyle w:val="ListParagraph"/>
        <w:numPr>
          <w:ilvl w:val="0"/>
          <w:numId w:val="1"/>
        </w:numPr>
        <w:spacing w:after="60"/>
      </w:pPr>
      <w:r>
        <w:t xml:space="preserve">Delivery routing and logistics optimization within a zone</w:t>
      </w:r>
    </w:p>
    <w:p>
      <w:pPr>
        <w:pStyle w:val="ListParagraph"/>
        <w:numPr>
          <w:ilvl w:val="0"/>
          <w:numId w:val="1"/>
        </w:numPr>
        <w:spacing w:after="60"/>
      </w:pPr>
      <w:r>
        <w:t xml:space="preserve">Pricing differences between zones (see Pricing and Discount Management)</w:t>
      </w:r>
    </w:p>
    <w:p>
      <w:pPr>
        <w:pStyle w:val="ListParagraph"/>
        <w:numPr>
          <w:ilvl w:val="0"/>
          <w:numId w:val="1"/>
        </w:numPr>
        <w:spacing w:after="60"/>
      </w:pPr>
      <w:r>
        <w:t xml:space="preserve">Merchant onboarding by zone (see Merchant Registration and Verification)</w:t>
      </w:r>
    </w:p>
    <w:p>
      <w:pPr>
        <w:pStyle w:val="Heading3"/>
        <w:spacing w:after="120" w:before="240"/>
      </w:pPr>
      <w:r>
        <w:t xml:space="preserve">6.2.2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User</w:t>
            </w:r>
          </w:p>
        </w:tc>
        <w:tc>
          <w:tcPr>
            <w:tcW w:type="dxa" w:w="6500"/>
            <w:tcMar>
              <w:top w:type="dxa" w:w="60"/>
              <w:left w:type="dxa" w:w="100"/>
              <w:bottom w:type="dxa" w:w="60"/>
              <w:right w:type="dxa" w:w="100"/>
            </w:tcMar>
          </w:tcPr>
          <w:p>
            <w:r>
              <w:rPr>
                <w:b w:val="false"/>
                <w:bCs w:val="false"/>
                <w:sz w:val="19"/>
                <w:szCs w:val="19"/>
              </w:rPr>
              <w:t xml:space="preserve">Selects a service zone and browses zone-eligible products</w:t>
            </w:r>
          </w:p>
        </w:tc>
      </w:tr>
      <w:tr>
        <w:tc>
          <w:tcPr>
            <w:tcW w:type="dxa" w:w="2500"/>
            <w:tcMar>
              <w:top w:type="dxa" w:w="60"/>
              <w:left w:type="dxa" w:w="100"/>
              <w:bottom w:type="dxa" w:w="60"/>
              <w:right w:type="dxa" w:w="100"/>
            </w:tcMar>
          </w:tcPr>
          <w:p>
            <w:r>
              <w:rPr>
                <w:b w:val="false"/>
                <w:bCs w:val="false"/>
                <w:sz w:val="19"/>
                <w:szCs w:val="19"/>
              </w:rPr>
              <w:t xml:space="preserve">Merchant</w:t>
            </w:r>
          </w:p>
        </w:tc>
        <w:tc>
          <w:tcPr>
            <w:tcW w:type="dxa" w:w="6500"/>
            <w:tcMar>
              <w:top w:type="dxa" w:w="60"/>
              <w:left w:type="dxa" w:w="100"/>
              <w:bottom w:type="dxa" w:w="60"/>
              <w:right w:type="dxa" w:w="100"/>
            </w:tcMar>
          </w:tcPr>
          <w:p>
            <w:r>
              <w:rPr>
                <w:b w:val="false"/>
                <w:bCs w:val="false"/>
                <w:sz w:val="19"/>
                <w:szCs w:val="19"/>
              </w:rPr>
              <w:t xml:space="preserve">Lists products against one or more approved zones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Creates, modifies, activates and deactivates service zones</w:t>
            </w:r>
          </w:p>
        </w:tc>
      </w:tr>
    </w:tbl>
    <w:p>
      <w:pPr>
        <w:spacing w:after="120"/>
      </w:pPr>
    </w:p>
    <w:p>
      <w:pPr>
        <w:pStyle w:val="Heading3"/>
        <w:spacing w:after="120" w:before="240"/>
      </w:pPr>
      <w:r>
        <w:t xml:space="preserve">6.2.3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An initial set of service zones has been approved for launch.</w:t>
      </w:r>
    </w:p>
    <w:p>
      <w:pPr>
        <w:pStyle w:val="ListParagraph"/>
        <w:numPr>
          <w:ilvl w:val="0"/>
          <w:numId w:val="1"/>
        </w:numPr>
        <w:spacing w:after="60"/>
      </w:pPr>
      <w:r>
        <w:t xml:space="preserve">Zone boundaries can be represented in a form the system can evaluate (e.g., administrative area, postal code, or geo-boundary).</w:t>
      </w:r>
    </w:p>
    <w:p>
      <w:pPr>
        <w:spacing w:after="90" w:before="180"/>
      </w:pPr>
      <w:r>
        <w:rPr>
          <w:b/>
          <w:bCs/>
          <w:i/>
          <w:iCs/>
          <w:sz w:val="22"/>
          <w:szCs w:val="22"/>
        </w:rPr>
        <w:t xml:space="preserve">Dependencies</w:t>
      </w:r>
    </w:p>
    <w:p>
      <w:pPr>
        <w:pStyle w:val="ListParagraph"/>
        <w:numPr>
          <w:ilvl w:val="0"/>
          <w:numId w:val="1"/>
        </w:numPr>
        <w:spacing w:after="60"/>
      </w:pPr>
      <w:r>
        <w:t xml:space="preserve">Merchant and product data model</w:t>
      </w:r>
    </w:p>
    <w:p>
      <w:pPr>
        <w:pStyle w:val="ListParagraph"/>
        <w:numPr>
          <w:ilvl w:val="0"/>
          <w:numId w:val="1"/>
        </w:numPr>
        <w:spacing w:after="60"/>
      </w:pPr>
      <w:r>
        <w:t xml:space="preserve">Delivery service-area configuration</w:t>
      </w:r>
    </w:p>
    <w:p>
      <w:pPr>
        <w:pStyle w:val="ListParagraph"/>
        <w:numPr>
          <w:ilvl w:val="0"/>
          <w:numId w:val="1"/>
        </w:numPr>
        <w:spacing w:after="60"/>
      </w:pPr>
      <w:r>
        <w:t xml:space="preserve">Notification service</w:t>
      </w:r>
    </w:p>
    <w:p>
      <w:pPr>
        <w:pStyle w:val="Heading3"/>
        <w:spacing w:after="120" w:before="240"/>
      </w:pPr>
      <w:r>
        <w:t xml:space="preserve">6.2.4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user is registered (and verified where required for the intended action).</w:t>
      </w:r>
    </w:p>
    <w:p>
      <w:pPr>
        <w:pStyle w:val="ListParagraph"/>
        <w:numPr>
          <w:ilvl w:val="0"/>
          <w:numId w:val="1"/>
        </w:numPr>
        <w:spacing w:after="60"/>
      </w:pPr>
      <w:r>
        <w:t xml:space="preserve">At least one active service zone exists.</w:t>
      </w:r>
    </w:p>
    <w:p>
      <w:pPr>
        <w:spacing w:after="90" w:before="180"/>
      </w:pPr>
      <w:r>
        <w:rPr>
          <w:b/>
          <w:bCs/>
          <w:i/>
          <w:iCs/>
          <w:sz w:val="22"/>
          <w:szCs w:val="22"/>
        </w:rPr>
        <w:t xml:space="preserve">Trigger</w:t>
      </w:r>
    </w:p>
    <w:p>
      <w:pPr>
        <w:spacing w:after="120"/>
      </w:pPr>
      <w:r>
        <w:t xml:space="preserve">The process begins when a user logs in and has not yet selected an active service zone for the session.</w:t>
      </w:r>
    </w:p>
    <w:p>
      <w:pPr>
        <w:pStyle w:val="Heading3"/>
        <w:spacing w:after="120" w:before="240"/>
      </w:pPr>
      <w:r>
        <w:t xml:space="preserve">6.2.5 Detailed Functional Requirements</w:t>
      </w:r>
    </w:p>
    <w:p>
      <w:pPr>
        <w:spacing w:after="90" w:before="180"/>
      </w:pPr>
      <w:r>
        <w:rPr>
          <w:b/>
          <w:bCs/>
          <w:i/>
          <w:iCs/>
          <w:sz w:val="22"/>
          <w:szCs w:val="22"/>
        </w:rPr>
        <w:t xml:space="preserve">6.2.5.1 FR-06: Zone Selection</w:t>
      </w:r>
    </w:p>
    <w:p>
      <w:pPr>
        <w:spacing w:after="120"/>
      </w:pPr>
      <w:r>
        <w:rPr>
          <w:i/>
          <w:iCs/>
        </w:rPr>
        <w:t xml:space="preserve">The system shall require a user to select a service zone upon login before displaying available products.</w:t>
      </w:r>
    </w:p>
    <w:p>
      <w:pPr>
        <w:spacing w:after="120"/>
      </w:pPr>
      <w:r>
        <w:rPr>
          <w:b/>
          <w:bCs/>
        </w:rPr>
        <w:t xml:space="preserve">Main Flow:</w:t>
      </w:r>
    </w:p>
    <w:p>
      <w:pPr>
        <w:spacing w:after="60"/>
      </w:pPr>
      <w:r>
        <w:t xml:space="preserve">1. The user logs in.</w:t>
      </w:r>
    </w:p>
    <w:p>
      <w:pPr>
        <w:spacing w:after="60"/>
      </w:pPr>
      <w:r>
        <w:t xml:space="preserve">2. The system checks whether an active zone is already associated with the session or account.</w:t>
      </w:r>
    </w:p>
    <w:p>
      <w:pPr>
        <w:spacing w:after="60"/>
      </w:pPr>
      <w:r>
        <w:t xml:space="preserve">3. If not, the system presents the list of active service zones.</w:t>
      </w:r>
    </w:p>
    <w:p>
      <w:pPr>
        <w:spacing w:after="60"/>
      </w:pPr>
      <w:r>
        <w:t xml:space="preserve">4. The user selects a zone.</w:t>
      </w:r>
    </w:p>
    <w:p>
      <w:pPr>
        <w:spacing w:after="60"/>
      </w:pPr>
      <w:r>
        <w:t xml:space="preserve">5. The system stores the selected zone for the session and displays zone-eligible products.</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Selected zone becomes inactive mid-session</w:t>
            </w:r>
          </w:p>
        </w:tc>
        <w:tc>
          <w:tcPr>
            <w:tcW w:type="dxa" w:w="5800"/>
            <w:tcMar>
              <w:top w:type="dxa" w:w="60"/>
              <w:left w:type="dxa" w:w="100"/>
              <w:bottom w:type="dxa" w:w="60"/>
              <w:right w:type="dxa" w:w="100"/>
            </w:tcMar>
          </w:tcPr>
          <w:p>
            <w:r>
              <w:rPr>
                <w:b w:val="false"/>
                <w:bCs w:val="false"/>
                <w:sz w:val="19"/>
                <w:szCs w:val="19"/>
              </w:rPr>
              <w:t xml:space="preserve">Prompt the user to reselect an active zone before further zone-dependent actions</w:t>
            </w:r>
          </w:p>
        </w:tc>
      </w:tr>
      <w:tr>
        <w:tc>
          <w:tcPr>
            <w:tcW w:type="dxa" w:w="3200"/>
            <w:tcMar>
              <w:top w:type="dxa" w:w="60"/>
              <w:left w:type="dxa" w:w="100"/>
              <w:bottom w:type="dxa" w:w="60"/>
              <w:right w:type="dxa" w:w="100"/>
            </w:tcMar>
          </w:tcPr>
          <w:p>
            <w:r>
              <w:rPr>
                <w:b w:val="false"/>
                <w:bCs w:val="false"/>
                <w:sz w:val="19"/>
                <w:szCs w:val="19"/>
              </w:rPr>
              <w:t xml:space="preserve">No active zones available</w:t>
            </w:r>
          </w:p>
        </w:tc>
        <w:tc>
          <w:tcPr>
            <w:tcW w:type="dxa" w:w="5800"/>
            <w:tcMar>
              <w:top w:type="dxa" w:w="60"/>
              <w:left w:type="dxa" w:w="100"/>
              <w:bottom w:type="dxa" w:w="60"/>
              <w:right w:type="dxa" w:w="100"/>
            </w:tcMar>
          </w:tcPr>
          <w:p>
            <w:r>
              <w:rPr>
                <w:b w:val="false"/>
                <w:bCs w:val="false"/>
                <w:sz w:val="19"/>
                <w:szCs w:val="19"/>
              </w:rPr>
              <w:t xml:space="preserve">Display a service-unavailable message for the user's area</w:t>
            </w:r>
          </w:p>
        </w:tc>
      </w:tr>
    </w:tbl>
    <w:p>
      <w:pPr>
        <w:spacing w:after="120"/>
      </w:pPr>
    </w:p>
    <w:p>
      <w:pPr>
        <w:spacing w:after="90" w:before="180"/>
      </w:pPr>
      <w:r>
        <w:rPr>
          <w:b/>
          <w:bCs/>
          <w:i/>
          <w:iCs/>
          <w:sz w:val="22"/>
          <w:szCs w:val="22"/>
        </w:rPr>
        <w:t xml:space="preserve">6.2.5.2 FR-07: Zone-Based Visibility</w:t>
      </w:r>
    </w:p>
    <w:p>
      <w:pPr>
        <w:spacing w:after="120"/>
      </w:pPr>
      <w:r>
        <w:rPr>
          <w:i/>
          <w:iCs/>
        </w:rPr>
        <w:t xml:space="preserve">The system shall display only products available in the user's selected service zone.</w:t>
      </w:r>
    </w:p>
    <w:p>
      <w:pPr>
        <w:spacing w:after="120"/>
      </w:pPr>
      <w:r>
        <w:rPr>
          <w:b/>
          <w:bCs/>
        </w:rPr>
        <w:t xml:space="preserve">Business Rules:</w:t>
      </w:r>
    </w:p>
    <w:p>
      <w:pPr>
        <w:pStyle w:val="ListParagraph"/>
        <w:numPr>
          <w:ilvl w:val="0"/>
          <w:numId w:val="1"/>
        </w:numPr>
        <w:spacing w:after="60"/>
      </w:pPr>
      <w:r>
        <w:t xml:space="preserve">A product not associated with the user's selected zone shall not appear in browsing, search, or direct links.</w:t>
      </w:r>
    </w:p>
    <w:p>
      <w:pPr>
        <w:pStyle w:val="ListParagraph"/>
        <w:numPr>
          <w:ilvl w:val="0"/>
          <w:numId w:val="1"/>
        </w:numPr>
        <w:spacing w:after="60"/>
      </w:pPr>
      <w:r>
        <w:t xml:space="preserve">Zone filtering shall apply consistently across browsing, search, cart, and order creation.</w:t>
      </w:r>
    </w:p>
    <w:p>
      <w:pPr>
        <w:spacing w:after="90" w:before="180"/>
      </w:pPr>
      <w:r>
        <w:rPr>
          <w:b/>
          <w:bCs/>
          <w:i/>
          <w:iCs/>
          <w:sz w:val="22"/>
          <w:szCs w:val="22"/>
        </w:rPr>
        <w:t xml:space="preserve">6.2.5.3 FR-08: Zone Management</w:t>
      </w:r>
    </w:p>
    <w:p>
      <w:pPr>
        <w:spacing w:after="120"/>
      </w:pPr>
      <w:r>
        <w:rPr>
          <w:i/>
          <w:iCs/>
        </w:rPr>
        <w:t xml:space="preserve">The administrator shall be able to create, modify, activate, and deactivate service zones.</w:t>
      </w:r>
    </w:p>
    <w:p>
      <w:pPr>
        <w:spacing w:after="120"/>
      </w:pPr>
      <w:r>
        <w:rPr>
          <w:b/>
          <w:bCs/>
        </w:rPr>
        <w:t xml:space="preserve">Main Flow:</w:t>
      </w:r>
    </w:p>
    <w:p>
      <w:pPr>
        <w:spacing w:after="60"/>
      </w:pPr>
      <w:r>
        <w:t xml:space="preserve">1. The administrator opens Zone Management.</w:t>
      </w:r>
    </w:p>
    <w:p>
      <w:pPr>
        <w:spacing w:after="60"/>
      </w:pPr>
      <w:r>
        <w:t xml:space="preserve">2. The administrator creates a new zone or selects an existing one.</w:t>
      </w:r>
    </w:p>
    <w:p>
      <w:pPr>
        <w:spacing w:after="60"/>
      </w:pPr>
      <w:r>
        <w:t xml:space="preserve">3. The administrator defines or edits the zone name, boundary/area definition, and status.</w:t>
      </w:r>
    </w:p>
    <w:p>
      <w:pPr>
        <w:spacing w:after="60"/>
      </w:pPr>
      <w:r>
        <w:t xml:space="preserve">4. The system validates the definition (e.g., no invalid overlap where disallowed) and saves the change.</w:t>
      </w:r>
    </w:p>
    <w:p>
      <w:pPr>
        <w:spacing w:after="60"/>
      </w:pPr>
      <w:r>
        <w:t xml:space="preserve">5. The system records the change in the audit log.</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Deactivating a zone with active listings</w:t>
            </w:r>
          </w:p>
        </w:tc>
        <w:tc>
          <w:tcPr>
            <w:tcW w:type="dxa" w:w="5800"/>
            <w:tcMar>
              <w:top w:type="dxa" w:w="60"/>
              <w:left w:type="dxa" w:w="100"/>
              <w:bottom w:type="dxa" w:w="60"/>
              <w:right w:type="dxa" w:w="100"/>
            </w:tcMar>
          </w:tcPr>
          <w:p>
            <w:r>
              <w:rPr>
                <w:b w:val="false"/>
                <w:bCs w:val="false"/>
                <w:sz w:val="19"/>
                <w:szCs w:val="19"/>
              </w:rPr>
              <w:t xml:space="preserve">Warn the administrator and require confirmation before deactivation</w:t>
            </w:r>
          </w:p>
        </w:tc>
      </w:tr>
      <w:tr>
        <w:tc>
          <w:tcPr>
            <w:tcW w:type="dxa" w:w="3200"/>
            <w:tcMar>
              <w:top w:type="dxa" w:w="60"/>
              <w:left w:type="dxa" w:w="100"/>
              <w:bottom w:type="dxa" w:w="60"/>
              <w:right w:type="dxa" w:w="100"/>
            </w:tcMar>
          </w:tcPr>
          <w:p>
            <w:r>
              <w:rPr>
                <w:b w:val="false"/>
                <w:bCs w:val="false"/>
                <w:sz w:val="19"/>
                <w:szCs w:val="19"/>
              </w:rPr>
              <w:t xml:space="preserve">Overlapping boundary definitions</w:t>
            </w:r>
          </w:p>
        </w:tc>
        <w:tc>
          <w:tcPr>
            <w:tcW w:type="dxa" w:w="5800"/>
            <w:tcMar>
              <w:top w:type="dxa" w:w="60"/>
              <w:left w:type="dxa" w:w="100"/>
              <w:bottom w:type="dxa" w:w="60"/>
              <w:right w:type="dxa" w:w="100"/>
            </w:tcMar>
          </w:tcPr>
          <w:p>
            <w:r>
              <w:rPr>
                <w:b w:val="false"/>
                <w:bCs w:val="false"/>
                <w:sz w:val="19"/>
                <w:szCs w:val="19"/>
              </w:rPr>
              <w:t xml:space="preserve">Flag the overlap for administrator review according to the approved zone policy</w:t>
            </w:r>
          </w:p>
        </w:tc>
      </w:tr>
    </w:tbl>
    <w:p>
      <w:pPr>
        <w:spacing w:after="120"/>
      </w:pPr>
    </w:p>
    <w:p>
      <w:pPr>
        <w:spacing w:after="90" w:before="180"/>
      </w:pPr>
      <w:r>
        <w:rPr>
          <w:b/>
          <w:bCs/>
          <w:i/>
          <w:iCs/>
          <w:sz w:val="22"/>
          <w:szCs w:val="22"/>
        </w:rPr>
        <w:t xml:space="preserve">6.2.5.4 FR-09: Zone-Product Association</w:t>
      </w:r>
    </w:p>
    <w:p>
      <w:pPr>
        <w:spacing w:after="120"/>
      </w:pPr>
      <w:r>
        <w:rPr>
          <w:i/>
          <w:iCs/>
        </w:rPr>
        <w:t xml:space="preserve">The system shall associate each active product listing with its applicable service zone.</w:t>
      </w:r>
    </w:p>
    <w:p>
      <w:pPr>
        <w:spacing w:after="120"/>
      </w:pPr>
      <w:r>
        <w:rPr>
          <w:b/>
          <w:bCs/>
        </w:rPr>
        <w:t xml:space="preserve">Business Rules:</w:t>
      </w:r>
    </w:p>
    <w:p>
      <w:pPr>
        <w:pStyle w:val="ListParagraph"/>
        <w:numPr>
          <w:ilvl w:val="0"/>
          <w:numId w:val="1"/>
        </w:numPr>
        <w:spacing w:after="60"/>
      </w:pPr>
      <w:r>
        <w:t xml:space="preserve">A product listing shall not be published without at least one associated active zone.</w:t>
      </w:r>
    </w:p>
    <w:p>
      <w:pPr>
        <w:pStyle w:val="ListParagraph"/>
        <w:numPr>
          <w:ilvl w:val="0"/>
          <w:numId w:val="1"/>
        </w:numPr>
        <w:spacing w:after="60"/>
      </w:pPr>
      <w:r>
        <w:t xml:space="preserve">Removing or deactivating a zone shall not delete historical order or listing records associated with it.</w:t>
      </w:r>
    </w:p>
    <w:p>
      <w:pPr>
        <w:pStyle w:val="Heading3"/>
        <w:spacing w:after="120" w:before="240"/>
      </w:pPr>
      <w:r>
        <w:t xml:space="preserve">6.2.6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Active</w:t>
            </w:r>
          </w:p>
        </w:tc>
        <w:tc>
          <w:tcPr>
            <w:tcW w:type="dxa" w:w="6500"/>
            <w:tcMar>
              <w:top w:type="dxa" w:w="60"/>
              <w:left w:type="dxa" w:w="100"/>
              <w:bottom w:type="dxa" w:w="60"/>
              <w:right w:type="dxa" w:w="100"/>
            </w:tcMar>
          </w:tcPr>
          <w:p>
            <w:r>
              <w:rPr>
                <w:b w:val="false"/>
                <w:bCs w:val="false"/>
                <w:sz w:val="19"/>
                <w:szCs w:val="19"/>
              </w:rPr>
              <w:t xml:space="preserve">Zone is available for selection and product association</w:t>
            </w:r>
          </w:p>
        </w:tc>
      </w:tr>
      <w:tr>
        <w:tc>
          <w:tcPr>
            <w:tcW w:type="dxa" w:w="2500"/>
            <w:tcMar>
              <w:top w:type="dxa" w:w="60"/>
              <w:left w:type="dxa" w:w="100"/>
              <w:bottom w:type="dxa" w:w="60"/>
              <w:right w:type="dxa" w:w="100"/>
            </w:tcMar>
          </w:tcPr>
          <w:p>
            <w:r>
              <w:rPr>
                <w:b w:val="false"/>
                <w:bCs w:val="false"/>
                <w:sz w:val="19"/>
                <w:szCs w:val="19"/>
              </w:rPr>
              <w:t xml:space="preserve">Inactive</w:t>
            </w:r>
          </w:p>
        </w:tc>
        <w:tc>
          <w:tcPr>
            <w:tcW w:type="dxa" w:w="6500"/>
            <w:tcMar>
              <w:top w:type="dxa" w:w="60"/>
              <w:left w:type="dxa" w:w="100"/>
              <w:bottom w:type="dxa" w:w="60"/>
              <w:right w:type="dxa" w:w="100"/>
            </w:tcMar>
          </w:tcPr>
          <w:p>
            <w:r>
              <w:rPr>
                <w:b w:val="false"/>
                <w:bCs w:val="false"/>
                <w:sz w:val="19"/>
                <w:szCs w:val="19"/>
              </w:rPr>
              <w:t xml:space="preserve">Zone is not selectable; existing associations are retained for historical records</w:t>
            </w:r>
          </w:p>
        </w:tc>
      </w:tr>
    </w:tbl>
    <w:p>
      <w:pPr>
        <w:spacing w:after="120"/>
      </w:pPr>
    </w:p>
    <w:p>
      <w:pPr>
        <w:pStyle w:val="Heading3"/>
        <w:spacing w:after="120" w:before="240"/>
      </w:pPr>
      <w:r>
        <w:t xml:space="preserve">6.2.10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Zone deactivated</w:t>
            </w:r>
          </w:p>
        </w:tc>
        <w:tc>
          <w:tcPr>
            <w:tcW w:type="dxa" w:w="1800"/>
            <w:tcMar>
              <w:top w:type="dxa" w:w="60"/>
              <w:left w:type="dxa" w:w="100"/>
              <w:bottom w:type="dxa" w:w="60"/>
              <w:right w:type="dxa" w:w="100"/>
            </w:tcMar>
          </w:tcPr>
          <w:p>
            <w:r>
              <w:rPr>
                <w:b w:val="false"/>
                <w:bCs w:val="false"/>
                <w:sz w:val="19"/>
                <w:szCs w:val="19"/>
              </w:rPr>
              <w:t xml:space="preserve">Affected Merchants</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Notice that listings in the zone are no longer visible to customers</w:t>
            </w:r>
          </w:p>
        </w:tc>
      </w:tr>
    </w:tbl>
    <w:p>
      <w:pPr>
        <w:spacing w:after="120"/>
      </w:pPr>
    </w:p>
    <w:p>
      <w:pPr>
        <w:pStyle w:val="Heading3"/>
        <w:spacing w:after="120" w:before="240"/>
      </w:pPr>
      <w:r>
        <w:t xml:space="preserve">6.2.11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r>
              <w:rPr>
                <w:b/>
                <w:bCs/>
                <w:color w:val="FFFFFF"/>
                <w:sz w:val="19"/>
                <w:szCs w:val="19"/>
              </w:rPr>
              <w:t xml:space="preserve">Action</w:t>
            </w:r>
          </w:p>
        </w:tc>
        <w:tc>
          <w:tcPr>
            <w:tcW w:type="dxa" w:w="2250"/>
            <w:shd w:fill="1F3864" w:val="clear"/>
            <w:tcMar>
              <w:top w:type="dxa" w:w="60"/>
              <w:left w:type="dxa" w:w="100"/>
              <w:bottom w:type="dxa" w:w="60"/>
              <w:right w:type="dxa" w:w="100"/>
            </w:tcMar>
          </w:tcPr>
          <w:p>
            <w:r>
              <w:rPr>
                <w:b/>
                <w:bCs/>
                <w:color w:val="FFFFFF"/>
                <w:sz w:val="19"/>
                <w:szCs w:val="19"/>
              </w:rPr>
              <w:t xml:space="preserve">User</w:t>
            </w:r>
          </w:p>
        </w:tc>
        <w:tc>
          <w:tcPr>
            <w:tcW w:type="dxa" w:w="2250"/>
            <w:shd w:fill="1F3864" w:val="clear"/>
            <w:tcMar>
              <w:top w:type="dxa" w:w="60"/>
              <w:left w:type="dxa" w:w="100"/>
              <w:bottom w:type="dxa" w:w="60"/>
              <w:right w:type="dxa" w:w="100"/>
            </w:tcMar>
          </w:tcPr>
          <w:p>
            <w:r>
              <w:rPr>
                <w:b/>
                <w:bCs/>
                <w:color w:val="FFFFFF"/>
                <w:sz w:val="19"/>
                <w:szCs w:val="19"/>
              </w:rPr>
              <w:t xml:space="preserve">Merchant</w:t>
            </w:r>
          </w:p>
        </w:tc>
        <w:tc>
          <w:tcPr>
            <w:tcW w:type="dxa" w:w="2250"/>
            <w:shd w:fill="1F3864" w:val="clear"/>
            <w:tcMar>
              <w:top w:type="dxa" w:w="60"/>
              <w:left w:type="dxa" w:w="100"/>
              <w:bottom w:type="dxa" w:w="60"/>
              <w:right w:type="dxa" w:w="100"/>
            </w:tcMar>
          </w:tcPr>
          <w:p>
            <w:r>
              <w:rPr>
                <w:b/>
                <w:bCs/>
                <w:color w:val="FFFFFF"/>
                <w:sz w:val="19"/>
                <w:szCs w:val="19"/>
              </w:rPr>
              <w:t xml:space="preserve">Administrator</w:t>
            </w:r>
          </w:p>
        </w:tc>
      </w:tr>
      <w:tr>
        <w:tc>
          <w:tcPr>
            <w:tcW w:type="dxa" w:w="2250"/>
            <w:tcMar>
              <w:top w:type="dxa" w:w="60"/>
              <w:left w:type="dxa" w:w="100"/>
              <w:bottom w:type="dxa" w:w="60"/>
              <w:right w:type="dxa" w:w="100"/>
            </w:tcMar>
          </w:tcPr>
          <w:p>
            <w:r>
              <w:rPr>
                <w:b w:val="false"/>
                <w:bCs w:val="false"/>
                <w:sz w:val="19"/>
                <w:szCs w:val="19"/>
              </w:rPr>
              <w:t xml:space="preserve">Select a service zone</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Associate a listing with a zone</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Yes</w:t>
            </w:r>
          </w:p>
        </w:tc>
      </w:tr>
      <w:tr>
        <w:tc>
          <w:tcPr>
            <w:tcW w:type="dxa" w:w="2250"/>
            <w:tcMar>
              <w:top w:type="dxa" w:w="60"/>
              <w:left w:type="dxa" w:w="100"/>
              <w:bottom w:type="dxa" w:w="60"/>
              <w:right w:type="dxa" w:w="100"/>
            </w:tcMar>
          </w:tcPr>
          <w:p>
            <w:r>
              <w:rPr>
                <w:b w:val="false"/>
                <w:bCs w:val="false"/>
                <w:sz w:val="19"/>
                <w:szCs w:val="19"/>
              </w:rPr>
              <w:t xml:space="preserve">Create/modify/deactivate a zone</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6.2.12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Zone creation, modification, activation and deactivation, with administrator identity and timestamp.</w:t>
      </w:r>
    </w:p>
    <w:p>
      <w:pPr>
        <w:pStyle w:val="Heading3"/>
        <w:spacing w:after="120" w:before="240"/>
      </w:pPr>
      <w:r>
        <w:t xml:space="preserve">6.2.13 Postconditions</w:t>
      </w:r>
    </w:p>
    <w:p>
      <w:pPr>
        <w:pStyle w:val="ListParagraph"/>
        <w:numPr>
          <w:ilvl w:val="0"/>
          <w:numId w:val="1"/>
        </w:numPr>
        <w:spacing w:after="60"/>
      </w:pPr>
      <w:r>
        <w:t xml:space="preserve">The user's session is associated with an active service zone.</w:t>
      </w:r>
    </w:p>
    <w:p>
      <w:pPr>
        <w:pStyle w:val="ListParagraph"/>
        <w:numPr>
          <w:ilvl w:val="0"/>
          <w:numId w:val="1"/>
        </w:numPr>
        <w:spacing w:after="60"/>
      </w:pPr>
      <w:r>
        <w:t xml:space="preserve">Only products associated with that zone are visible to the user for the remainder of the session, until changed.</w:t>
      </w:r>
    </w:p>
    <w:p>
      <w:pPr>
        <w:pStyle w:val="Heading3"/>
        <w:spacing w:after="120" w:before="240"/>
      </w:pPr>
      <w:r>
        <w:t xml:space="preserve">6.2.14 Acceptance Criteria</w:t>
      </w:r>
    </w:p>
    <w:p>
      <w:pPr>
        <w:spacing w:after="60"/>
      </w:pPr>
      <w:r>
        <w:t xml:space="preserve">1. A user cannot browse products without first selecting an active zone.</w:t>
      </w:r>
    </w:p>
    <w:p>
      <w:pPr>
        <w:spacing w:after="60"/>
      </w:pPr>
      <w:r>
        <w:t xml:space="preserve">2. No product outside the selected zone appears in browsing, search, or direct access.</w:t>
      </w:r>
    </w:p>
    <w:p>
      <w:pPr>
        <w:spacing w:after="60"/>
      </w:pPr>
      <w:r>
        <w:t xml:space="preserve">3. An administrator can deactivate a zone and previously placed orders in that zone remain intact.</w:t>
      </w:r>
    </w:p>
    <w:p>
      <w:pPr>
        <w:spacing w:after="60"/>
      </w:pPr>
      <w:r>
        <w:t xml:space="preserve">4. Every zone configuration change is recorded in the audit log.</w:t>
      </w:r>
    </w:p>
    <w:p>
      <w:pPr>
        <w:pStyle w:val="Heading3"/>
        <w:spacing w:after="120" w:before="240"/>
      </w:pPr>
      <w:r>
        <w:t xml:space="preserve">6.2.15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Whether a user may change zones mid-session</w:t>
            </w:r>
          </w:p>
        </w:tc>
        <w:tc>
          <w:tcPr>
            <w:tcW w:type="dxa" w:w="2600"/>
            <w:tcMar>
              <w:top w:type="dxa" w:w="60"/>
              <w:left w:type="dxa" w:w="100"/>
              <w:bottom w:type="dxa" w:w="60"/>
              <w:right w:type="dxa" w:w="100"/>
            </w:tcMar>
          </w:tcPr>
          <w:p>
            <w:r>
              <w:rPr>
                <w:b w:val="false"/>
                <w:bCs w:val="false"/>
                <w:sz w:val="19"/>
                <w:szCs w:val="19"/>
              </w:rPr>
              <w:t xml:space="preserve">Allowed, with cart handling rule</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Zone boundary definition method</w:t>
            </w:r>
          </w:p>
        </w:tc>
        <w:tc>
          <w:tcPr>
            <w:tcW w:type="dxa" w:w="2600"/>
            <w:tcMar>
              <w:top w:type="dxa" w:w="60"/>
              <w:left w:type="dxa" w:w="100"/>
              <w:bottom w:type="dxa" w:w="60"/>
              <w:right w:type="dxa" w:w="100"/>
            </w:tcMar>
          </w:tcPr>
          <w:p>
            <w:r>
              <w:rPr>
                <w:b w:val="false"/>
                <w:bCs w:val="false"/>
                <w:sz w:val="19"/>
                <w:szCs w:val="19"/>
              </w:rPr>
              <w:t xml:space="preserve">Administrative area list</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6.2.16 Pending Stakeholder Decisions</w:t>
      </w:r>
    </w:p>
    <w:p>
      <w:pPr>
        <w:spacing w:after="60"/>
      </w:pPr>
      <w:r>
        <w:t xml:space="preserve">1. Initial service zones for launch and the criteria for adding new zones (D-02).</w:t>
      </w:r>
    </w:p>
    <w:p>
      <w:pPr>
        <w:spacing w:after="60"/>
      </w:pPr>
      <w:r>
        <w:t xml:space="preserve">2. Whether a user can change zones after login, and how an active cart is handled on zone change.</w:t>
      </w:r>
    </w:p>
    <w:p>
      <w:pPr>
        <w:spacing w:after="60"/>
      </w:pPr>
      <w:r>
        <w:t xml:space="preserve">3. Whether zones may overlap and, if so, how visibility is resolved.</w:t>
      </w:r>
    </w:p>
    <w:p>
      <w:r>
        <w:br w:type="page"/>
      </w:r>
    </w:p>
    <w:p>
      <w:pPr>
        <w:pStyle w:val="Heading2"/>
        <w:spacing w:after="150" w:before="300"/>
      </w:pPr>
      <w:r>
        <w:t xml:space="preserve">6.3 Merchant Registration and Verification</w:t>
      </w:r>
    </w:p>
    <w:p>
      <w:pPr>
        <w:spacing w:after="120"/>
      </w:pPr>
      <w:r>
        <w:t xml:space="preserve">This area covers onboarding of businesses (restaurants, supermarkets, grocery stores, pharmacies, clinics, caterers, and other approved surplus providers) as verified merchants, per BR-11 (Merchant Verification).</w:t>
      </w:r>
    </w:p>
    <w:p>
      <w:pPr>
        <w:pStyle w:val="Heading3"/>
        <w:spacing w:after="120" w:before="240"/>
      </w:pPr>
      <w:r>
        <w:t xml:space="preserve">6.3.1 Scope</w:t>
      </w:r>
    </w:p>
    <w:p>
      <w:pPr>
        <w:spacing w:after="90" w:before="180"/>
      </w:pPr>
      <w:r>
        <w:rPr>
          <w:b/>
          <w:bCs/>
          <w:i/>
          <w:iCs/>
          <w:sz w:val="22"/>
          <w:szCs w:val="22"/>
        </w:rPr>
        <w:t xml:space="preserve">In Scope</w:t>
      </w:r>
    </w:p>
    <w:p>
      <w:pPr>
        <w:pStyle w:val="ListParagraph"/>
        <w:numPr>
          <w:ilvl w:val="0"/>
          <w:numId w:val="1"/>
        </w:numPr>
        <w:spacing w:after="60"/>
      </w:pPr>
      <w:r>
        <w:t xml:space="preserve">Merchant account application and business/contact information submission</w:t>
      </w:r>
    </w:p>
    <w:p>
      <w:pPr>
        <w:pStyle w:val="ListParagraph"/>
        <w:numPr>
          <w:ilvl w:val="0"/>
          <w:numId w:val="1"/>
        </w:numPr>
        <w:spacing w:after="60"/>
      </w:pPr>
      <w:r>
        <w:t xml:space="preserve">Submission of business credentials and supporting documents</w:t>
      </w:r>
    </w:p>
    <w:p>
      <w:pPr>
        <w:pStyle w:val="ListParagraph"/>
        <w:numPr>
          <w:ilvl w:val="0"/>
          <w:numId w:val="1"/>
        </w:numPr>
        <w:spacing w:after="60"/>
      </w:pPr>
      <w:r>
        <w:t xml:space="preserve">Administrator review, approval, rejection, suspension and deactivation of merchant accounts</w:t>
      </w:r>
    </w:p>
    <w:p>
      <w:pPr>
        <w:pStyle w:val="ListParagraph"/>
        <w:numPr>
          <w:ilvl w:val="0"/>
          <w:numId w:val="1"/>
        </w:numPr>
        <w:spacing w:after="60"/>
      </w:pPr>
      <w:r>
        <w:t xml:space="preserve">Access control restricting listing creation to approved merchants</w:t>
      </w:r>
    </w:p>
    <w:p>
      <w:pPr>
        <w:spacing w:after="90" w:before="180"/>
      </w:pPr>
      <w:r>
        <w:rPr>
          <w:b/>
          <w:bCs/>
          <w:i/>
          <w:iCs/>
          <w:sz w:val="22"/>
          <w:szCs w:val="22"/>
        </w:rPr>
        <w:t xml:space="preserve">Out of Scope</w:t>
      </w:r>
    </w:p>
    <w:p>
      <w:pPr>
        <w:pStyle w:val="ListParagraph"/>
        <w:numPr>
          <w:ilvl w:val="0"/>
          <w:numId w:val="1"/>
        </w:numPr>
        <w:spacing w:after="60"/>
      </w:pPr>
      <w:r>
        <w:t xml:space="preserve">Product listing content and pricing (see Product Listing and Inventory; Pricing and Discount Management)</w:t>
      </w:r>
    </w:p>
    <w:p>
      <w:pPr>
        <w:pStyle w:val="ListParagraph"/>
        <w:numPr>
          <w:ilvl w:val="0"/>
          <w:numId w:val="1"/>
        </w:numPr>
        <w:spacing w:after="60"/>
      </w:pPr>
      <w:r>
        <w:t xml:space="preserve">NGO/organization verification (see Advertising and Revenue)</w:t>
      </w:r>
    </w:p>
    <w:p>
      <w:pPr>
        <w:pStyle w:val="ListParagraph"/>
        <w:numPr>
          <w:ilvl w:val="0"/>
          <w:numId w:val="1"/>
        </w:numPr>
        <w:spacing w:after="60"/>
      </w:pPr>
      <w:r>
        <w:t xml:space="preserve">Customer eKYC (see Registration, Authentication and eKYC)</w:t>
      </w:r>
    </w:p>
    <w:p>
      <w:pPr>
        <w:pStyle w:val="Heading3"/>
        <w:spacing w:after="120" w:before="240"/>
      </w:pPr>
      <w:r>
        <w:t xml:space="preserve">6.3.2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Merchant Applicant</w:t>
            </w:r>
          </w:p>
        </w:tc>
        <w:tc>
          <w:tcPr>
            <w:tcW w:type="dxa" w:w="6500"/>
            <w:tcMar>
              <w:top w:type="dxa" w:w="60"/>
              <w:left w:type="dxa" w:w="100"/>
              <w:bottom w:type="dxa" w:w="60"/>
              <w:right w:type="dxa" w:w="100"/>
            </w:tcMar>
          </w:tcPr>
          <w:p>
            <w:r>
              <w:rPr>
                <w:b w:val="false"/>
                <w:bCs w:val="false"/>
                <w:sz w:val="19"/>
                <w:szCs w:val="19"/>
              </w:rPr>
              <w:t xml:space="preserve">Submits business information and credentials for review</w:t>
            </w:r>
          </w:p>
        </w:tc>
      </w:tr>
      <w:tr>
        <w:tc>
          <w:tcPr>
            <w:tcW w:type="dxa" w:w="2500"/>
            <w:tcMar>
              <w:top w:type="dxa" w:w="60"/>
              <w:left w:type="dxa" w:w="100"/>
              <w:bottom w:type="dxa" w:w="60"/>
              <w:right w:type="dxa" w:w="100"/>
            </w:tcMar>
          </w:tcPr>
          <w:p>
            <w:r>
              <w:rPr>
                <w:b w:val="false"/>
                <w:bCs w:val="false"/>
                <w:sz w:val="19"/>
                <w:szCs w:val="19"/>
              </w:rPr>
              <w:t xml:space="preserve">Merchant</w:t>
            </w:r>
          </w:p>
        </w:tc>
        <w:tc>
          <w:tcPr>
            <w:tcW w:type="dxa" w:w="6500"/>
            <w:tcMar>
              <w:top w:type="dxa" w:w="60"/>
              <w:left w:type="dxa" w:w="100"/>
              <w:bottom w:type="dxa" w:w="60"/>
              <w:right w:type="dxa" w:w="100"/>
            </w:tcMar>
          </w:tcPr>
          <w:p>
            <w:r>
              <w:rPr>
                <w:b w:val="false"/>
                <w:bCs w:val="false"/>
                <w:sz w:val="19"/>
                <w:szCs w:val="19"/>
              </w:rPr>
              <w:t xml:space="preserve">Operates an approved account; lists, sells or donates eligible products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Reviews, approves, rejects, suspends or deactivates merchant accounts</w:t>
            </w:r>
          </w:p>
        </w:tc>
      </w:tr>
    </w:tbl>
    <w:p>
      <w:pPr>
        <w:spacing w:after="120"/>
      </w:pPr>
    </w:p>
    <w:p>
      <w:pPr>
        <w:pStyle w:val="Heading3"/>
        <w:spacing w:after="120" w:before="240"/>
      </w:pPr>
      <w:r>
        <w:t xml:space="preserve">6.3.3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A defined set of eligible merchant categories has been approved (restaurant, supermarket, grocery, pharmacy, clinic, caterer, other).</w:t>
      </w:r>
    </w:p>
    <w:p>
      <w:pPr>
        <w:pStyle w:val="ListParagraph"/>
        <w:numPr>
          <w:ilvl w:val="0"/>
          <w:numId w:val="1"/>
        </w:numPr>
        <w:spacing w:after="60"/>
      </w:pPr>
      <w:r>
        <w:t xml:space="preserve">Required business documentation (e.g., trade license, pharmacy license where applicable) has been defined.</w:t>
      </w:r>
    </w:p>
    <w:p>
      <w:pPr>
        <w:spacing w:after="90" w:before="180"/>
      </w:pPr>
      <w:r>
        <w:rPr>
          <w:b/>
          <w:bCs/>
          <w:i/>
          <w:iCs/>
          <w:sz w:val="22"/>
          <w:szCs w:val="22"/>
        </w:rPr>
        <w:t xml:space="preserve">Dependencies</w:t>
      </w:r>
    </w:p>
    <w:p>
      <w:pPr>
        <w:pStyle w:val="ListParagraph"/>
        <w:numPr>
          <w:ilvl w:val="0"/>
          <w:numId w:val="1"/>
        </w:numPr>
        <w:spacing w:after="60"/>
      </w:pPr>
      <w:r>
        <w:t xml:space="preserve">Document upload and storage service</w:t>
      </w:r>
    </w:p>
    <w:p>
      <w:pPr>
        <w:pStyle w:val="ListParagraph"/>
        <w:numPr>
          <w:ilvl w:val="0"/>
          <w:numId w:val="1"/>
        </w:numPr>
        <w:spacing w:after="60"/>
      </w:pPr>
      <w:r>
        <w:t xml:space="preserve">Notification service</w:t>
      </w:r>
    </w:p>
    <w:p>
      <w:pPr>
        <w:pStyle w:val="ListParagraph"/>
        <w:numPr>
          <w:ilvl w:val="0"/>
          <w:numId w:val="1"/>
        </w:numPr>
        <w:spacing w:after="60"/>
      </w:pPr>
      <w:r>
        <w:t xml:space="preserve">Audit logging</w:t>
      </w:r>
    </w:p>
    <w:p>
      <w:pPr>
        <w:pStyle w:val="ListParagraph"/>
        <w:numPr>
          <w:ilvl w:val="0"/>
          <w:numId w:val="1"/>
        </w:numPr>
        <w:spacing w:after="60"/>
      </w:pPr>
      <w:r>
        <w:t xml:space="preserve">Role-based access control</w:t>
      </w:r>
    </w:p>
    <w:p>
      <w:pPr>
        <w:pStyle w:val="Heading3"/>
        <w:spacing w:after="120" w:before="240"/>
      </w:pPr>
      <w:r>
        <w:t xml:space="preserve">6.3.4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applicant business is not already registered as an active merchant.</w:t>
      </w:r>
    </w:p>
    <w:p>
      <w:pPr>
        <w:pStyle w:val="ListParagraph"/>
        <w:numPr>
          <w:ilvl w:val="0"/>
          <w:numId w:val="1"/>
        </w:numPr>
        <w:spacing w:after="60"/>
      </w:pPr>
      <w:r>
        <w:t xml:space="preserve">Required merchant document types have been configured.</w:t>
      </w:r>
    </w:p>
    <w:p>
      <w:pPr>
        <w:spacing w:after="90" w:before="180"/>
      </w:pPr>
      <w:r>
        <w:rPr>
          <w:b/>
          <w:bCs/>
          <w:i/>
          <w:iCs/>
          <w:sz w:val="22"/>
          <w:szCs w:val="22"/>
        </w:rPr>
        <w:t xml:space="preserve">Trigger</w:t>
      </w:r>
    </w:p>
    <w:p>
      <w:pPr>
        <w:spacing w:after="120"/>
      </w:pPr>
      <w:r>
        <w:t xml:space="preserve">The process begins when a business submits a merchant account application through an approved channel.</w:t>
      </w:r>
    </w:p>
    <w:p>
      <w:pPr>
        <w:pStyle w:val="Heading3"/>
        <w:spacing w:after="120" w:before="240"/>
      </w:pPr>
      <w:r>
        <w:t xml:space="preserve">6.3.5 Detailed Functional Requirements</w:t>
      </w:r>
    </w:p>
    <w:p>
      <w:pPr>
        <w:spacing w:after="90" w:before="180"/>
      </w:pPr>
      <w:r>
        <w:rPr>
          <w:b/>
          <w:bCs/>
          <w:i/>
          <w:iCs/>
          <w:sz w:val="22"/>
          <w:szCs w:val="22"/>
        </w:rPr>
        <w:t xml:space="preserve">6.3.5.1 FR-10: Merchant Registration</w:t>
      </w:r>
    </w:p>
    <w:p>
      <w:pPr>
        <w:spacing w:after="120"/>
      </w:pPr>
      <w:r>
        <w:rPr>
          <w:i/>
          <w:iCs/>
        </w:rPr>
        <w:t xml:space="preserve">The system shall allow businesses to apply for a merchant account by submitting required business and contact information.</w:t>
      </w:r>
    </w:p>
    <w:p>
      <w:pPr>
        <w:spacing w:after="120"/>
      </w:pPr>
      <w:r>
        <w:rPr>
          <w:b/>
          <w:bCs/>
        </w:rPr>
        <w:t xml:space="preserve">Main Flow:</w:t>
      </w:r>
    </w:p>
    <w:p>
      <w:pPr>
        <w:spacing w:after="60"/>
      </w:pPr>
      <w:r>
        <w:t xml:space="preserve">1. The applicant selects Register as Merchant.</w:t>
      </w:r>
    </w:p>
    <w:p>
      <w:pPr>
        <w:spacing w:after="60"/>
      </w:pPr>
      <w:r>
        <w:t xml:space="preserve">2. The system displays the merchant application form.</w:t>
      </w:r>
    </w:p>
    <w:p>
      <w:pPr>
        <w:spacing w:after="60"/>
      </w:pPr>
      <w:r>
        <w:t xml:space="preserve">3. The applicant enters business name, category, contact details, and operating zone(s).</w:t>
      </w:r>
    </w:p>
    <w:p>
      <w:pPr>
        <w:spacing w:after="60"/>
      </w:pPr>
      <w:r>
        <w:t xml:space="preserve">4. The applicant submits the application.</w:t>
      </w:r>
    </w:p>
    <w:p>
      <w:pPr>
        <w:spacing w:after="60"/>
      </w:pPr>
      <w:r>
        <w:t xml:space="preserve">5. The system creates the application with status Pending Review and confirms receipt.</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Business name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not duplicate an existing active merchant in the same zone, subject to policy</w:t>
            </w:r>
          </w:p>
        </w:tc>
      </w:tr>
      <w:tr>
        <w:tc>
          <w:tcPr>
            <w:tcW w:type="dxa" w:w="3000"/>
            <w:tcMar>
              <w:top w:type="dxa" w:w="60"/>
              <w:left w:type="dxa" w:w="100"/>
              <w:bottom w:type="dxa" w:w="60"/>
              <w:right w:type="dxa" w:w="100"/>
            </w:tcMar>
          </w:tcPr>
          <w:p>
            <w:r>
              <w:rPr>
                <w:b w:val="false"/>
                <w:bCs w:val="false"/>
                <w:sz w:val="19"/>
                <w:szCs w:val="19"/>
              </w:rPr>
              <w:t xml:space="preserve">Business category</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one of the approved merchant categories</w:t>
            </w:r>
          </w:p>
        </w:tc>
      </w:tr>
      <w:tr>
        <w:tc>
          <w:tcPr>
            <w:tcW w:type="dxa" w:w="3000"/>
            <w:tcMar>
              <w:top w:type="dxa" w:w="60"/>
              <w:left w:type="dxa" w:w="100"/>
              <w:bottom w:type="dxa" w:w="60"/>
              <w:right w:type="dxa" w:w="100"/>
            </w:tcMar>
          </w:tcPr>
          <w:p>
            <w:r>
              <w:rPr>
                <w:b w:val="false"/>
                <w:bCs w:val="false"/>
                <w:sz w:val="19"/>
                <w:szCs w:val="19"/>
              </w:rPr>
              <w:t xml:space="preserve">Contact person and phone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Valid Bangladeshi mobile-number format</w:t>
            </w:r>
          </w:p>
        </w:tc>
      </w:tr>
      <w:tr>
        <w:tc>
          <w:tcPr>
            <w:tcW w:type="dxa" w:w="3000"/>
            <w:tcMar>
              <w:top w:type="dxa" w:w="60"/>
              <w:left w:type="dxa" w:w="100"/>
              <w:bottom w:type="dxa" w:w="60"/>
              <w:right w:type="dxa" w:w="100"/>
            </w:tcMar>
          </w:tcPr>
          <w:p>
            <w:r>
              <w:rPr>
                <w:b w:val="false"/>
                <w:bCs w:val="false"/>
                <w:sz w:val="19"/>
                <w:szCs w:val="19"/>
              </w:rPr>
              <w:t xml:space="preserve">Operating zone(s)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selected from active zones</w:t>
            </w:r>
          </w:p>
        </w:tc>
      </w:tr>
      <w:tr>
        <w:tc>
          <w:tcPr>
            <w:tcW w:type="dxa" w:w="3000"/>
            <w:tcMar>
              <w:top w:type="dxa" w:w="60"/>
              <w:left w:type="dxa" w:w="100"/>
              <w:bottom w:type="dxa" w:w="60"/>
              <w:right w:type="dxa" w:w="100"/>
            </w:tcMar>
          </w:tcPr>
          <w:p>
            <w:r>
              <w:rPr>
                <w:b w:val="false"/>
                <w:bCs w:val="false"/>
                <w:sz w:val="19"/>
                <w:szCs w:val="19"/>
              </w:rPr>
              <w:t xml:space="preserve">Trade license / applicable regulatory license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Subject to category-specific requirements (e.g., pharmacy license)</w:t>
            </w:r>
          </w:p>
        </w:tc>
      </w:tr>
    </w:tbl>
    <w:p>
      <w:pPr>
        <w:spacing w:after="120"/>
      </w:pP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Required document missing</w:t>
            </w:r>
          </w:p>
        </w:tc>
        <w:tc>
          <w:tcPr>
            <w:tcW w:type="dxa" w:w="5800"/>
            <w:tcMar>
              <w:top w:type="dxa" w:w="60"/>
              <w:left w:type="dxa" w:w="100"/>
              <w:bottom w:type="dxa" w:w="60"/>
              <w:right w:type="dxa" w:w="100"/>
            </w:tcMar>
          </w:tcPr>
          <w:p>
            <w:r>
              <w:rPr>
                <w:b w:val="false"/>
                <w:bCs w:val="false"/>
                <w:sz w:val="19"/>
                <w:szCs w:val="19"/>
              </w:rPr>
              <w:t xml:space="preserve">Prevent submission and identify the missing item</w:t>
            </w:r>
          </w:p>
        </w:tc>
      </w:tr>
      <w:tr>
        <w:tc>
          <w:tcPr>
            <w:tcW w:type="dxa" w:w="3200"/>
            <w:tcMar>
              <w:top w:type="dxa" w:w="60"/>
              <w:left w:type="dxa" w:w="100"/>
              <w:bottom w:type="dxa" w:w="60"/>
              <w:right w:type="dxa" w:w="100"/>
            </w:tcMar>
          </w:tcPr>
          <w:p>
            <w:r>
              <w:rPr>
                <w:b w:val="false"/>
                <w:bCs w:val="false"/>
                <w:sz w:val="19"/>
                <w:szCs w:val="19"/>
              </w:rPr>
              <w:t xml:space="preserve">Duplicate business application</w:t>
            </w:r>
          </w:p>
        </w:tc>
        <w:tc>
          <w:tcPr>
            <w:tcW w:type="dxa" w:w="5800"/>
            <w:tcMar>
              <w:top w:type="dxa" w:w="60"/>
              <w:left w:type="dxa" w:w="100"/>
              <w:bottom w:type="dxa" w:w="60"/>
              <w:right w:type="dxa" w:w="100"/>
            </w:tcMar>
          </w:tcPr>
          <w:p>
            <w:r>
              <w:rPr>
                <w:b w:val="false"/>
                <w:bCs w:val="false"/>
                <w:sz w:val="19"/>
                <w:szCs w:val="19"/>
              </w:rPr>
              <w:t xml:space="preserve">Flag for administrator review before a decision is recorded</w:t>
            </w:r>
          </w:p>
        </w:tc>
      </w:tr>
    </w:tbl>
    <w:p>
      <w:pPr>
        <w:spacing w:after="120"/>
      </w:pPr>
    </w:p>
    <w:p>
      <w:pPr>
        <w:spacing w:after="90" w:before="180"/>
      </w:pPr>
      <w:r>
        <w:rPr>
          <w:b/>
          <w:bCs/>
          <w:i/>
          <w:iCs/>
          <w:sz w:val="22"/>
          <w:szCs w:val="22"/>
        </w:rPr>
        <w:t xml:space="preserve">6.3.5.2 FR-11: Merchant Credential Submission</w:t>
      </w:r>
    </w:p>
    <w:p>
      <w:pPr>
        <w:spacing w:after="120"/>
      </w:pPr>
      <w:r>
        <w:rPr>
          <w:i/>
          <w:iCs/>
        </w:rPr>
        <w:t xml:space="preserve">The system shall allow merchants to submit required credentials and supporting documents for verification.</w:t>
      </w:r>
    </w:p>
    <w:p>
      <w:pPr>
        <w:spacing w:after="120"/>
      </w:pPr>
      <w:r>
        <w:rPr>
          <w:b/>
          <w:bCs/>
        </w:rPr>
        <w:t xml:space="preserve">Business Rules:</w:t>
      </w:r>
    </w:p>
    <w:p>
      <w:pPr>
        <w:pStyle w:val="ListParagraph"/>
        <w:numPr>
          <w:ilvl w:val="0"/>
          <w:numId w:val="1"/>
        </w:numPr>
        <w:spacing w:after="60"/>
      </w:pPr>
      <w:r>
        <w:t xml:space="preserve">Document formats and maximum file size shall be configurable.</w:t>
      </w:r>
    </w:p>
    <w:p>
      <w:pPr>
        <w:pStyle w:val="ListParagraph"/>
        <w:numPr>
          <w:ilvl w:val="0"/>
          <w:numId w:val="1"/>
        </w:numPr>
        <w:spacing w:after="60"/>
      </w:pPr>
      <w:r>
        <w:t xml:space="preserve">Category-specific documents (e.g., a pharmacy or clinic license) shall be mandatory only for the applicable category.</w:t>
      </w:r>
    </w:p>
    <w:p>
      <w:pPr>
        <w:spacing w:after="90" w:before="180"/>
      </w:pPr>
      <w:r>
        <w:rPr>
          <w:b/>
          <w:bCs/>
          <w:i/>
          <w:iCs/>
          <w:sz w:val="22"/>
          <w:szCs w:val="22"/>
        </w:rPr>
        <w:t xml:space="preserve">6.3.5.3 FR-12: Merchant Approval</w:t>
      </w:r>
    </w:p>
    <w:p>
      <w:pPr>
        <w:spacing w:after="120"/>
      </w:pPr>
      <w:r>
        <w:rPr>
          <w:i/>
          <w:iCs/>
        </w:rPr>
        <w:t xml:space="preserve">The administrator shall review merchant credentials and approve, reject, suspend, or deactivate merchant accounts.</w:t>
      </w:r>
    </w:p>
    <w:p>
      <w:pPr>
        <w:spacing w:after="120"/>
      </w:pPr>
      <w:r>
        <w:rPr>
          <w:b/>
          <w:bCs/>
        </w:rPr>
        <w:t xml:space="preserve">Main Flow:</w:t>
      </w:r>
    </w:p>
    <w:p>
      <w:pPr>
        <w:spacing w:after="60"/>
      </w:pPr>
      <w:r>
        <w:t xml:space="preserve">1. The administrator opens a pending application.</w:t>
      </w:r>
    </w:p>
    <w:p>
      <w:pPr>
        <w:spacing w:after="60"/>
      </w:pPr>
      <w:r>
        <w:t xml:space="preserve">2. The administrator reviews submitted business information and documents.</w:t>
      </w:r>
    </w:p>
    <w:p>
      <w:pPr>
        <w:spacing w:after="60"/>
      </w:pPr>
      <w:r>
        <w:t xml:space="preserve">3. The administrator approves, rejects, or requests correction.</w:t>
      </w:r>
    </w:p>
    <w:p>
      <w:pPr>
        <w:spacing w:after="60"/>
      </w:pPr>
      <w:r>
        <w:t xml:space="preserve">4. The system updates the merchant status and notifies the applicant.</w:t>
      </w:r>
    </w:p>
    <w:p>
      <w:pPr>
        <w:spacing w:after="60"/>
      </w:pPr>
      <w:r>
        <w:t xml:space="preserve">5. The system records the decision, reviewer identity, and reason in the audit log.</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Incomplete or unclear documentation</w:t>
            </w:r>
          </w:p>
        </w:tc>
        <w:tc>
          <w:tcPr>
            <w:tcW w:type="dxa" w:w="5800"/>
            <w:tcMar>
              <w:top w:type="dxa" w:w="60"/>
              <w:left w:type="dxa" w:w="100"/>
              <w:bottom w:type="dxa" w:w="60"/>
              <w:right w:type="dxa" w:w="100"/>
            </w:tcMar>
          </w:tcPr>
          <w:p>
            <w:r>
              <w:rPr>
                <w:b w:val="false"/>
                <w:bCs w:val="false"/>
                <w:sz w:val="19"/>
                <w:szCs w:val="19"/>
              </w:rPr>
              <w:t xml:space="preserve">Return the application for resubmission with a stated reason</w:t>
            </w:r>
          </w:p>
        </w:tc>
      </w:tr>
      <w:tr>
        <w:tc>
          <w:tcPr>
            <w:tcW w:type="dxa" w:w="3200"/>
            <w:tcMar>
              <w:top w:type="dxa" w:w="60"/>
              <w:left w:type="dxa" w:w="100"/>
              <w:bottom w:type="dxa" w:w="60"/>
              <w:right w:type="dxa" w:w="100"/>
            </w:tcMar>
          </w:tcPr>
          <w:p>
            <w:r>
              <w:rPr>
                <w:b w:val="false"/>
                <w:bCs w:val="false"/>
                <w:sz w:val="19"/>
                <w:szCs w:val="19"/>
              </w:rPr>
              <w:t xml:space="preserve">Regulatory license expired or invalid</w:t>
            </w:r>
          </w:p>
        </w:tc>
        <w:tc>
          <w:tcPr>
            <w:tcW w:type="dxa" w:w="5800"/>
            <w:tcMar>
              <w:top w:type="dxa" w:w="60"/>
              <w:left w:type="dxa" w:w="100"/>
              <w:bottom w:type="dxa" w:w="60"/>
              <w:right w:type="dxa" w:w="100"/>
            </w:tcMar>
          </w:tcPr>
          <w:p>
            <w:r>
              <w:rPr>
                <w:b w:val="false"/>
                <w:bCs w:val="false"/>
                <w:sz w:val="19"/>
                <w:szCs w:val="19"/>
              </w:rPr>
              <w:t xml:space="preserve">Reject or suspend pending a valid replacement</w:t>
            </w:r>
          </w:p>
        </w:tc>
      </w:tr>
    </w:tbl>
    <w:p>
      <w:pPr>
        <w:spacing w:after="120"/>
      </w:pPr>
    </w:p>
    <w:p>
      <w:pPr>
        <w:spacing w:after="90" w:before="180"/>
      </w:pPr>
      <w:r>
        <w:rPr>
          <w:b/>
          <w:bCs/>
          <w:i/>
          <w:iCs/>
          <w:sz w:val="22"/>
          <w:szCs w:val="22"/>
        </w:rPr>
        <w:t xml:space="preserve">6.3.5.4 FR-13: Merchant Access Control</w:t>
      </w:r>
    </w:p>
    <w:p>
      <w:pPr>
        <w:spacing w:after="120"/>
      </w:pPr>
      <w:r>
        <w:rPr>
          <w:i/>
          <w:iCs/>
        </w:rPr>
        <w:t xml:space="preserve">Only approved merchants shall be permitted to create active product listings.</w:t>
      </w:r>
    </w:p>
    <w:p>
      <w:pPr>
        <w:spacing w:after="120"/>
      </w:pPr>
      <w:r>
        <w:rPr>
          <w:b/>
          <w:bCs/>
        </w:rPr>
        <w:t xml:space="preserve">Business Rules:</w:t>
      </w:r>
    </w:p>
    <w:p>
      <w:pPr>
        <w:pStyle w:val="ListParagraph"/>
        <w:numPr>
          <w:ilvl w:val="0"/>
          <w:numId w:val="1"/>
        </w:numPr>
        <w:spacing w:after="60"/>
      </w:pPr>
      <w:r>
        <w:t xml:space="preserve">A merchant account that is Pending, Rejected, Suspended, or Deactivated shall not be able to publish an active listing.</w:t>
      </w:r>
    </w:p>
    <w:p>
      <w:pPr>
        <w:pStyle w:val="ListParagraph"/>
        <w:numPr>
          <w:ilvl w:val="0"/>
          <w:numId w:val="1"/>
        </w:numPr>
        <w:spacing w:after="60"/>
      </w:pPr>
      <w:r>
        <w:t xml:space="preserve">Suspension of a merchant account shall not delete existing order history.</w:t>
      </w:r>
    </w:p>
    <w:p>
      <w:pPr>
        <w:pStyle w:val="Heading3"/>
        <w:spacing w:after="120" w:before="240"/>
      </w:pPr>
      <w:r>
        <w:t xml:space="preserve">6.3.6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Pending Review</w:t>
            </w:r>
          </w:p>
        </w:tc>
        <w:tc>
          <w:tcPr>
            <w:tcW w:type="dxa" w:w="6500"/>
            <w:tcMar>
              <w:top w:type="dxa" w:w="60"/>
              <w:left w:type="dxa" w:w="100"/>
              <w:bottom w:type="dxa" w:w="60"/>
              <w:right w:type="dxa" w:w="100"/>
            </w:tcMar>
          </w:tcPr>
          <w:p>
            <w:r>
              <w:rPr>
                <w:b w:val="false"/>
                <w:bCs w:val="false"/>
                <w:sz w:val="19"/>
                <w:szCs w:val="19"/>
              </w:rPr>
              <w:t xml:space="preserve">Application submitted, awaiting administrator decision</w:t>
            </w:r>
          </w:p>
        </w:tc>
      </w:tr>
      <w:tr>
        <w:tc>
          <w:tcPr>
            <w:tcW w:type="dxa" w:w="2500"/>
            <w:tcMar>
              <w:top w:type="dxa" w:w="60"/>
              <w:left w:type="dxa" w:w="100"/>
              <w:bottom w:type="dxa" w:w="60"/>
              <w:right w:type="dxa" w:w="100"/>
            </w:tcMar>
          </w:tcPr>
          <w:p>
            <w:r>
              <w:rPr>
                <w:b w:val="false"/>
                <w:bCs w:val="false"/>
                <w:sz w:val="19"/>
                <w:szCs w:val="19"/>
              </w:rPr>
              <w:t xml:space="preserve">Approved</w:t>
            </w:r>
          </w:p>
        </w:tc>
        <w:tc>
          <w:tcPr>
            <w:tcW w:type="dxa" w:w="6500"/>
            <w:tcMar>
              <w:top w:type="dxa" w:w="60"/>
              <w:left w:type="dxa" w:w="100"/>
              <w:bottom w:type="dxa" w:w="60"/>
              <w:right w:type="dxa" w:w="100"/>
            </w:tcMar>
          </w:tcPr>
          <w:p>
            <w:r>
              <w:rPr>
                <w:b w:val="false"/>
                <w:bCs w:val="false"/>
                <w:sz w:val="19"/>
                <w:szCs w:val="19"/>
              </w:rPr>
              <w:t xml:space="preserve">Merchant may create active listings</w:t>
            </w:r>
          </w:p>
        </w:tc>
      </w:tr>
      <w:tr>
        <w:tc>
          <w:tcPr>
            <w:tcW w:type="dxa" w:w="2500"/>
            <w:tcMar>
              <w:top w:type="dxa" w:w="60"/>
              <w:left w:type="dxa" w:w="100"/>
              <w:bottom w:type="dxa" w:w="60"/>
              <w:right w:type="dxa" w:w="100"/>
            </w:tcMar>
          </w:tcPr>
          <w:p>
            <w:r>
              <w:rPr>
                <w:b w:val="false"/>
                <w:bCs w:val="false"/>
                <w:sz w:val="19"/>
                <w:szCs w:val="19"/>
              </w:rPr>
              <w:t xml:space="preserve">Rejected</w:t>
            </w:r>
          </w:p>
        </w:tc>
        <w:tc>
          <w:tcPr>
            <w:tcW w:type="dxa" w:w="6500"/>
            <w:tcMar>
              <w:top w:type="dxa" w:w="60"/>
              <w:left w:type="dxa" w:w="100"/>
              <w:bottom w:type="dxa" w:w="60"/>
              <w:right w:type="dxa" w:w="100"/>
            </w:tcMar>
          </w:tcPr>
          <w:p>
            <w:r>
              <w:rPr>
                <w:b w:val="false"/>
                <w:bCs w:val="false"/>
                <w:sz w:val="19"/>
                <w:szCs w:val="19"/>
              </w:rPr>
              <w:t xml:space="preserve">Application declined; may resubmit per policy</w:t>
            </w:r>
          </w:p>
        </w:tc>
      </w:tr>
      <w:tr>
        <w:tc>
          <w:tcPr>
            <w:tcW w:type="dxa" w:w="2500"/>
            <w:tcMar>
              <w:top w:type="dxa" w:w="60"/>
              <w:left w:type="dxa" w:w="100"/>
              <w:bottom w:type="dxa" w:w="60"/>
              <w:right w:type="dxa" w:w="100"/>
            </w:tcMar>
          </w:tcPr>
          <w:p>
            <w:r>
              <w:rPr>
                <w:b w:val="false"/>
                <w:bCs w:val="false"/>
                <w:sz w:val="19"/>
                <w:szCs w:val="19"/>
              </w:rPr>
              <w:t xml:space="preserve">Suspended</w:t>
            </w:r>
          </w:p>
        </w:tc>
        <w:tc>
          <w:tcPr>
            <w:tcW w:type="dxa" w:w="6500"/>
            <w:tcMar>
              <w:top w:type="dxa" w:w="60"/>
              <w:left w:type="dxa" w:w="100"/>
              <w:bottom w:type="dxa" w:w="60"/>
              <w:right w:type="dxa" w:w="100"/>
            </w:tcMar>
          </w:tcPr>
          <w:p>
            <w:r>
              <w:rPr>
                <w:b w:val="false"/>
                <w:bCs w:val="false"/>
                <w:sz w:val="19"/>
                <w:szCs w:val="19"/>
              </w:rPr>
              <w:t xml:space="preserve">Temporarily restricted from listing or transacting</w:t>
            </w:r>
          </w:p>
        </w:tc>
      </w:tr>
      <w:tr>
        <w:tc>
          <w:tcPr>
            <w:tcW w:type="dxa" w:w="2500"/>
            <w:tcMar>
              <w:top w:type="dxa" w:w="60"/>
              <w:left w:type="dxa" w:w="100"/>
              <w:bottom w:type="dxa" w:w="60"/>
              <w:right w:type="dxa" w:w="100"/>
            </w:tcMar>
          </w:tcPr>
          <w:p>
            <w:r>
              <w:rPr>
                <w:b w:val="false"/>
                <w:bCs w:val="false"/>
                <w:sz w:val="19"/>
                <w:szCs w:val="19"/>
              </w:rPr>
              <w:t xml:space="preserve">Deactivated</w:t>
            </w:r>
          </w:p>
        </w:tc>
        <w:tc>
          <w:tcPr>
            <w:tcW w:type="dxa" w:w="6500"/>
            <w:tcMar>
              <w:top w:type="dxa" w:w="60"/>
              <w:left w:type="dxa" w:w="100"/>
              <w:bottom w:type="dxa" w:w="60"/>
              <w:right w:type="dxa" w:w="100"/>
            </w:tcMar>
          </w:tcPr>
          <w:p>
            <w:r>
              <w:rPr>
                <w:b w:val="false"/>
                <w:bCs w:val="false"/>
                <w:sz w:val="19"/>
                <w:szCs w:val="19"/>
              </w:rPr>
              <w:t xml:space="preserve">Permanently closed per policy</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Pending Review</w:t>
            </w:r>
          </w:p>
        </w:tc>
        <w:tc>
          <w:tcPr>
            <w:tcW w:type="dxa" w:w="3400"/>
            <w:tcMar>
              <w:top w:type="dxa" w:w="60"/>
              <w:left w:type="dxa" w:w="100"/>
              <w:bottom w:type="dxa" w:w="60"/>
              <w:right w:type="dxa" w:w="100"/>
            </w:tcMar>
          </w:tcPr>
          <w:p>
            <w:r>
              <w:rPr>
                <w:b w:val="false"/>
                <w:bCs w:val="false"/>
                <w:sz w:val="19"/>
                <w:szCs w:val="19"/>
              </w:rPr>
              <w:t xml:space="preserve">Administrator approves</w:t>
            </w:r>
          </w:p>
        </w:tc>
        <w:tc>
          <w:tcPr>
            <w:tcW w:type="dxa" w:w="2800"/>
            <w:tcMar>
              <w:top w:type="dxa" w:w="60"/>
              <w:left w:type="dxa" w:w="100"/>
              <w:bottom w:type="dxa" w:w="60"/>
              <w:right w:type="dxa" w:w="100"/>
            </w:tcMar>
          </w:tcPr>
          <w:p>
            <w:r>
              <w:rPr>
                <w:b w:val="false"/>
                <w:bCs w:val="false"/>
                <w:sz w:val="19"/>
                <w:szCs w:val="19"/>
              </w:rPr>
              <w:t xml:space="preserve">Approved</w:t>
            </w:r>
          </w:p>
        </w:tc>
      </w:tr>
      <w:tr>
        <w:tc>
          <w:tcPr>
            <w:tcW w:type="dxa" w:w="2800"/>
            <w:tcMar>
              <w:top w:type="dxa" w:w="60"/>
              <w:left w:type="dxa" w:w="100"/>
              <w:bottom w:type="dxa" w:w="60"/>
              <w:right w:type="dxa" w:w="100"/>
            </w:tcMar>
          </w:tcPr>
          <w:p>
            <w:r>
              <w:rPr>
                <w:b w:val="false"/>
                <w:bCs w:val="false"/>
                <w:sz w:val="19"/>
                <w:szCs w:val="19"/>
              </w:rPr>
              <w:t xml:space="preserve">Pending Review</w:t>
            </w:r>
          </w:p>
        </w:tc>
        <w:tc>
          <w:tcPr>
            <w:tcW w:type="dxa" w:w="3400"/>
            <w:tcMar>
              <w:top w:type="dxa" w:w="60"/>
              <w:left w:type="dxa" w:w="100"/>
              <w:bottom w:type="dxa" w:w="60"/>
              <w:right w:type="dxa" w:w="100"/>
            </w:tcMar>
          </w:tcPr>
          <w:p>
            <w:r>
              <w:rPr>
                <w:b w:val="false"/>
                <w:bCs w:val="false"/>
                <w:sz w:val="19"/>
                <w:szCs w:val="19"/>
              </w:rPr>
              <w:t xml:space="preserve">Administrator rejects</w:t>
            </w:r>
          </w:p>
        </w:tc>
        <w:tc>
          <w:tcPr>
            <w:tcW w:type="dxa" w:w="2800"/>
            <w:tcMar>
              <w:top w:type="dxa" w:w="60"/>
              <w:left w:type="dxa" w:w="100"/>
              <w:bottom w:type="dxa" w:w="60"/>
              <w:right w:type="dxa" w:w="100"/>
            </w:tcMar>
          </w:tcPr>
          <w:p>
            <w:r>
              <w:rPr>
                <w:b w:val="false"/>
                <w:bCs w:val="false"/>
                <w:sz w:val="19"/>
                <w:szCs w:val="19"/>
              </w:rPr>
              <w:t xml:space="preserve">Rejected</w:t>
            </w:r>
          </w:p>
        </w:tc>
      </w:tr>
      <w:tr>
        <w:tc>
          <w:tcPr>
            <w:tcW w:type="dxa" w:w="2800"/>
            <w:tcMar>
              <w:top w:type="dxa" w:w="60"/>
              <w:left w:type="dxa" w:w="100"/>
              <w:bottom w:type="dxa" w:w="60"/>
              <w:right w:type="dxa" w:w="100"/>
            </w:tcMar>
          </w:tcPr>
          <w:p>
            <w:r>
              <w:rPr>
                <w:b w:val="false"/>
                <w:bCs w:val="false"/>
                <w:sz w:val="19"/>
                <w:szCs w:val="19"/>
              </w:rPr>
              <w:t xml:space="preserve">Approved</w:t>
            </w:r>
          </w:p>
        </w:tc>
        <w:tc>
          <w:tcPr>
            <w:tcW w:type="dxa" w:w="3400"/>
            <w:tcMar>
              <w:top w:type="dxa" w:w="60"/>
              <w:left w:type="dxa" w:w="100"/>
              <w:bottom w:type="dxa" w:w="60"/>
              <w:right w:type="dxa" w:w="100"/>
            </w:tcMar>
          </w:tcPr>
          <w:p>
            <w:r>
              <w:rPr>
                <w:b w:val="false"/>
                <w:bCs w:val="false"/>
                <w:sz w:val="19"/>
                <w:szCs w:val="19"/>
              </w:rPr>
              <w:t xml:space="preserve">Administrator suspends for policy violation</w:t>
            </w:r>
          </w:p>
        </w:tc>
        <w:tc>
          <w:tcPr>
            <w:tcW w:type="dxa" w:w="2800"/>
            <w:tcMar>
              <w:top w:type="dxa" w:w="60"/>
              <w:left w:type="dxa" w:w="100"/>
              <w:bottom w:type="dxa" w:w="60"/>
              <w:right w:type="dxa" w:w="100"/>
            </w:tcMar>
          </w:tcPr>
          <w:p>
            <w:r>
              <w:rPr>
                <w:b w:val="false"/>
                <w:bCs w:val="false"/>
                <w:sz w:val="19"/>
                <w:szCs w:val="19"/>
              </w:rPr>
              <w:t xml:space="preserve">Suspended</w:t>
            </w:r>
          </w:p>
        </w:tc>
      </w:tr>
      <w:tr>
        <w:tc>
          <w:tcPr>
            <w:tcW w:type="dxa" w:w="2800"/>
            <w:tcMar>
              <w:top w:type="dxa" w:w="60"/>
              <w:left w:type="dxa" w:w="100"/>
              <w:bottom w:type="dxa" w:w="60"/>
              <w:right w:type="dxa" w:w="100"/>
            </w:tcMar>
          </w:tcPr>
          <w:p>
            <w:r>
              <w:rPr>
                <w:b w:val="false"/>
                <w:bCs w:val="false"/>
                <w:sz w:val="19"/>
                <w:szCs w:val="19"/>
              </w:rPr>
              <w:t xml:space="preserve">Suspended</w:t>
            </w:r>
          </w:p>
        </w:tc>
        <w:tc>
          <w:tcPr>
            <w:tcW w:type="dxa" w:w="3400"/>
            <w:tcMar>
              <w:top w:type="dxa" w:w="60"/>
              <w:left w:type="dxa" w:w="100"/>
              <w:bottom w:type="dxa" w:w="60"/>
              <w:right w:type="dxa" w:w="100"/>
            </w:tcMar>
          </w:tcPr>
          <w:p>
            <w:r>
              <w:rPr>
                <w:b w:val="false"/>
                <w:bCs w:val="false"/>
                <w:sz w:val="19"/>
                <w:szCs w:val="19"/>
              </w:rPr>
              <w:t xml:space="preserve">Administrator reinstates</w:t>
            </w:r>
          </w:p>
        </w:tc>
        <w:tc>
          <w:tcPr>
            <w:tcW w:type="dxa" w:w="2800"/>
            <w:tcMar>
              <w:top w:type="dxa" w:w="60"/>
              <w:left w:type="dxa" w:w="100"/>
              <w:bottom w:type="dxa" w:w="60"/>
              <w:right w:type="dxa" w:w="100"/>
            </w:tcMar>
          </w:tcPr>
          <w:p>
            <w:r>
              <w:rPr>
                <w:b w:val="false"/>
                <w:bCs w:val="false"/>
                <w:sz w:val="19"/>
                <w:szCs w:val="19"/>
              </w:rPr>
              <w:t xml:space="preserve">Approved</w:t>
            </w:r>
          </w:p>
        </w:tc>
      </w:tr>
    </w:tbl>
    <w:p>
      <w:pPr>
        <w:spacing w:after="120"/>
      </w:pPr>
    </w:p>
    <w:p>
      <w:pPr>
        <w:pStyle w:val="Heading3"/>
        <w:spacing w:after="120" w:before="240"/>
      </w:pPr>
      <w:r>
        <w:t xml:space="preserve">6.3.10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Application received</w:t>
            </w:r>
          </w:p>
        </w:tc>
        <w:tc>
          <w:tcPr>
            <w:tcW w:type="dxa" w:w="1800"/>
            <w:tcMar>
              <w:top w:type="dxa" w:w="60"/>
              <w:left w:type="dxa" w:w="100"/>
              <w:bottom w:type="dxa" w:w="60"/>
              <w:right w:type="dxa" w:w="100"/>
            </w:tcMar>
          </w:tcPr>
          <w:p>
            <w:r>
              <w:rPr>
                <w:b w:val="false"/>
                <w:bCs w:val="false"/>
                <w:sz w:val="19"/>
                <w:szCs w:val="19"/>
              </w:rPr>
              <w:t xml:space="preserve">Merchant Applicant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Application reference and expected review time</w:t>
            </w:r>
          </w:p>
        </w:tc>
      </w:tr>
      <w:tr>
        <w:tc>
          <w:tcPr>
            <w:tcW w:type="dxa" w:w="2200"/>
            <w:tcMar>
              <w:top w:type="dxa" w:w="60"/>
              <w:left w:type="dxa" w:w="100"/>
              <w:bottom w:type="dxa" w:w="60"/>
              <w:right w:type="dxa" w:w="100"/>
            </w:tcMar>
          </w:tcPr>
          <w:p>
            <w:r>
              <w:rPr>
                <w:b w:val="false"/>
                <w:bCs w:val="false"/>
                <w:sz w:val="19"/>
                <w:szCs w:val="19"/>
              </w:rPr>
              <w:t xml:space="preserve">Approval decision</w:t>
            </w:r>
          </w:p>
        </w:tc>
        <w:tc>
          <w:tcPr>
            <w:tcW w:type="dxa" w:w="1800"/>
            <w:tcMar>
              <w:top w:type="dxa" w:w="60"/>
              <w:left w:type="dxa" w:w="100"/>
              <w:bottom w:type="dxa" w:w="60"/>
              <w:right w:type="dxa" w:w="100"/>
            </w:tcMar>
          </w:tcPr>
          <w:p>
            <w:r>
              <w:rPr>
                <w:b w:val="false"/>
                <w:bCs w:val="false"/>
                <w:sz w:val="19"/>
                <w:szCs w:val="19"/>
              </w:rPr>
              <w:t xml:space="preserve">Merchant Applicant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Approval, rejection, or correction request with reason</w:t>
            </w:r>
          </w:p>
        </w:tc>
      </w:tr>
      <w:tr>
        <w:tc>
          <w:tcPr>
            <w:tcW w:type="dxa" w:w="2200"/>
            <w:tcMar>
              <w:top w:type="dxa" w:w="60"/>
              <w:left w:type="dxa" w:w="100"/>
              <w:bottom w:type="dxa" w:w="60"/>
              <w:right w:type="dxa" w:w="100"/>
            </w:tcMar>
          </w:tcPr>
          <w:p>
            <w:r>
              <w:rPr>
                <w:b w:val="false"/>
                <w:bCs w:val="false"/>
                <w:sz w:val="19"/>
                <w:szCs w:val="19"/>
              </w:rPr>
              <w:t xml:space="preserve">Account suspended</w:t>
            </w:r>
          </w:p>
        </w:tc>
        <w:tc>
          <w:tcPr>
            <w:tcW w:type="dxa" w:w="1800"/>
            <w:tcMar>
              <w:top w:type="dxa" w:w="60"/>
              <w:left w:type="dxa" w:w="100"/>
              <w:bottom w:type="dxa" w:w="60"/>
              <w:right w:type="dxa" w:w="100"/>
            </w:tcMar>
          </w:tcPr>
          <w:p>
            <w:r>
              <w:rPr>
                <w:b w:val="false"/>
                <w:bCs w:val="false"/>
                <w:sz w:val="19"/>
                <w:szCs w:val="19"/>
              </w:rPr>
              <w:t xml:space="preserve">Merchant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Suspension notice and reinstatement guidance</w:t>
            </w:r>
          </w:p>
        </w:tc>
      </w:tr>
    </w:tbl>
    <w:p>
      <w:pPr>
        <w:spacing w:after="120"/>
      </w:pPr>
    </w:p>
    <w:p>
      <w:pPr>
        <w:pStyle w:val="Heading3"/>
        <w:spacing w:after="120" w:before="240"/>
      </w:pPr>
      <w:r>
        <w:t xml:space="preserve">6.3.11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Merchant Applicant/Merchant</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Submit application/credentials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Approve/reject/suspend/deactivate merchant</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Create active product listing</w:t>
            </w:r>
          </w:p>
        </w:tc>
        <w:tc>
          <w:tcPr>
            <w:tcW w:type="dxa" w:w="3000"/>
            <w:tcMar>
              <w:top w:type="dxa" w:w="60"/>
              <w:left w:type="dxa" w:w="100"/>
              <w:bottom w:type="dxa" w:w="60"/>
              <w:right w:type="dxa" w:w="100"/>
            </w:tcMar>
          </w:tcPr>
          <w:p>
            <w:r>
              <w:rPr>
                <w:b w:val="false"/>
                <w:bCs w:val="false"/>
                <w:sz w:val="19"/>
                <w:szCs w:val="19"/>
              </w:rPr>
              <w:t xml:space="preserve">Approved merchants only</w:t>
            </w:r>
          </w:p>
        </w:tc>
        <w:tc>
          <w:tcPr>
            <w:tcW w:type="dxa" w:w="3000"/>
            <w:tcMar>
              <w:top w:type="dxa" w:w="60"/>
              <w:left w:type="dxa" w:w="100"/>
              <w:bottom w:type="dxa" w:w="60"/>
              <w:right w:type="dxa" w:w="100"/>
            </w:tcMar>
          </w:tcPr>
          <w:p>
            <w:r>
              <w:rPr>
                <w:b w:val="false"/>
                <w:bCs w:val="false"/>
                <w:sz w:val="19"/>
                <w:szCs w:val="19"/>
              </w:rPr>
              <w:t xml:space="preserve">N/A</w:t>
            </w:r>
          </w:p>
        </w:tc>
      </w:tr>
    </w:tbl>
    <w:p>
      <w:pPr>
        <w:spacing w:after="120"/>
      </w:pPr>
    </w:p>
    <w:p>
      <w:pPr>
        <w:pStyle w:val="Heading3"/>
        <w:spacing w:after="120" w:before="240"/>
      </w:pPr>
      <w:r>
        <w:t xml:space="preserve">6.3.12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Application submission, document uploads, review decisions with reviewer identity and reason, and status changes.</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Merchant business and regulatory-license documents shall be accessible only to authorized reviewers and administrators.</w:t>
      </w:r>
    </w:p>
    <w:p>
      <w:pPr>
        <w:pStyle w:val="Heading3"/>
        <w:spacing w:after="120" w:before="240"/>
      </w:pPr>
      <w:r>
        <w:t xml:space="preserve">6.3.13 Postconditions</w:t>
      </w:r>
    </w:p>
    <w:p>
      <w:pPr>
        <w:pStyle w:val="ListParagraph"/>
        <w:numPr>
          <w:ilvl w:val="0"/>
          <w:numId w:val="1"/>
        </w:numPr>
        <w:spacing w:after="60"/>
      </w:pPr>
      <w:r>
        <w:t xml:space="preserve">The merchant account carries an updated status (Approved, Rejected, Suspended, or Deactivated).</w:t>
      </w:r>
    </w:p>
    <w:p>
      <w:pPr>
        <w:pStyle w:val="ListParagraph"/>
        <w:numPr>
          <w:ilvl w:val="0"/>
          <w:numId w:val="1"/>
        </w:numPr>
        <w:spacing w:after="60"/>
      </w:pPr>
      <w:r>
        <w:t xml:space="preserve">Approved merchants gain access to listing-creation functions.</w:t>
      </w:r>
    </w:p>
    <w:p>
      <w:pPr>
        <w:pStyle w:val="Heading3"/>
        <w:spacing w:after="120" w:before="240"/>
      </w:pPr>
      <w:r>
        <w:t xml:space="preserve">6.3.14 Acceptance Criteria</w:t>
      </w:r>
    </w:p>
    <w:p>
      <w:pPr>
        <w:spacing w:after="60"/>
      </w:pPr>
      <w:r>
        <w:t xml:space="preserve">1. A merchant account cannot create an active listing before approval.</w:t>
      </w:r>
    </w:p>
    <w:p>
      <w:pPr>
        <w:spacing w:after="60"/>
      </w:pPr>
      <w:r>
        <w:t xml:space="preserve">2. Every merchant review decision records a reviewer, decision, and reason.</w:t>
      </w:r>
    </w:p>
    <w:p>
      <w:pPr>
        <w:spacing w:after="60"/>
      </w:pPr>
      <w:r>
        <w:t xml:space="preserve">3. A suspended merchant's existing orders and history remain intact and viewable by authorized users.</w:t>
      </w:r>
    </w:p>
    <w:p>
      <w:pPr>
        <w:spacing w:after="60"/>
      </w:pPr>
      <w:r>
        <w:t xml:space="preserve">4. Category-specific required documents are enforced before approval.</w:t>
      </w:r>
    </w:p>
    <w:p>
      <w:pPr>
        <w:pStyle w:val="Heading3"/>
        <w:spacing w:after="120" w:before="240"/>
      </w:pPr>
      <w:r>
        <w:t xml:space="preserve">6.3.15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Merchant document review SLA</w:t>
            </w:r>
          </w:p>
        </w:tc>
        <w:tc>
          <w:tcPr>
            <w:tcW w:type="dxa" w:w="2600"/>
            <w:tcMar>
              <w:top w:type="dxa" w:w="60"/>
              <w:left w:type="dxa" w:w="100"/>
              <w:bottom w:type="dxa" w:w="60"/>
              <w:right w:type="dxa" w:w="100"/>
            </w:tcMar>
          </w:tcPr>
          <w:p>
            <w:r>
              <w:rPr>
                <w:b w:val="false"/>
                <w:bCs w:val="false"/>
                <w:sz w:val="19"/>
                <w:szCs w:val="19"/>
              </w:rPr>
              <w:t xml:space="preserve">2 business days</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Approved merchant categories</w:t>
            </w:r>
          </w:p>
        </w:tc>
        <w:tc>
          <w:tcPr>
            <w:tcW w:type="dxa" w:w="2600"/>
            <w:tcMar>
              <w:top w:type="dxa" w:w="60"/>
              <w:left w:type="dxa" w:w="100"/>
              <w:bottom w:type="dxa" w:w="60"/>
              <w:right w:type="dxa" w:w="100"/>
            </w:tcMar>
          </w:tcPr>
          <w:p>
            <w:r>
              <w:rPr>
                <w:b w:val="false"/>
                <w:bCs w:val="false"/>
                <w:sz w:val="19"/>
                <w:szCs w:val="19"/>
              </w:rPr>
              <w:t xml:space="preserve">Restaurant, Supermarket, Grocery, Pharmacy, Clinic, Caterer, Other (approval required)</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6.3.16 Pending Stakeholder Decisions</w:t>
      </w:r>
    </w:p>
    <w:p>
      <w:pPr>
        <w:spacing w:after="60"/>
      </w:pPr>
      <w:r>
        <w:t xml:space="preserve">1. Exact list of required documents per merchant category, including pharmacy/clinic-specific licensing (related to D-04).</w:t>
      </w:r>
    </w:p>
    <w:p>
      <w:pPr>
        <w:spacing w:after="60"/>
      </w:pPr>
      <w:r>
        <w:t xml:space="preserve">2. Whether duplicate-business detection is automated or manual.</w:t>
      </w:r>
    </w:p>
    <w:p>
      <w:pPr>
        <w:spacing w:after="60"/>
      </w:pPr>
      <w:r>
        <w:t xml:space="preserve">3. Merchant re-verification frequency, if any.</w:t>
      </w:r>
    </w:p>
    <w:p>
      <w:r>
        <w:br w:type="page"/>
      </w:r>
    </w:p>
    <w:p>
      <w:pPr>
        <w:pStyle w:val="Heading2"/>
        <w:spacing w:after="150" w:before="300"/>
      </w:pPr>
      <w:r>
        <w:t xml:space="preserve">6.4 Product Listing and Inventory</w:t>
      </w:r>
    </w:p>
    <w:p>
      <w:pPr>
        <w:spacing w:after="120"/>
      </w:pPr>
      <w:r>
        <w:t xml:space="preserve">This area covers how approved merchants create and manage surplus product listings and how the system tracks available inventory, per BR-05 (Expiry Evidence).</w:t>
      </w:r>
    </w:p>
    <w:p>
      <w:pPr>
        <w:pStyle w:val="Heading3"/>
        <w:spacing w:after="120" w:before="240"/>
      </w:pPr>
      <w:r>
        <w:t xml:space="preserve">6.4.1 Scope</w:t>
      </w:r>
    </w:p>
    <w:p>
      <w:pPr>
        <w:spacing w:after="90" w:before="180"/>
      </w:pPr>
      <w:r>
        <w:rPr>
          <w:b/>
          <w:bCs/>
          <w:i/>
          <w:iCs/>
          <w:sz w:val="22"/>
          <w:szCs w:val="22"/>
        </w:rPr>
        <w:t xml:space="preserve">In Scope</w:t>
      </w:r>
    </w:p>
    <w:p>
      <w:pPr>
        <w:pStyle w:val="ListParagraph"/>
        <w:numPr>
          <w:ilvl w:val="0"/>
          <w:numId w:val="1"/>
        </w:numPr>
        <w:spacing w:after="60"/>
      </w:pPr>
      <w:r>
        <w:t xml:space="preserve">Creation of product listings by approved merchants</w:t>
      </w:r>
    </w:p>
    <w:p>
      <w:pPr>
        <w:pStyle w:val="ListParagraph"/>
        <w:numPr>
          <w:ilvl w:val="0"/>
          <w:numId w:val="1"/>
        </w:numPr>
        <w:spacing w:after="60"/>
      </w:pPr>
      <w:r>
        <w:t xml:space="preserve">Expiry-date photographic evidence capture and storage where applicable</w:t>
      </w:r>
    </w:p>
    <w:p>
      <w:pPr>
        <w:pStyle w:val="ListParagraph"/>
        <w:numPr>
          <w:ilvl w:val="0"/>
          <w:numId w:val="1"/>
        </w:numPr>
        <w:spacing w:after="60"/>
      </w:pPr>
      <w:r>
        <w:t xml:space="preserve">Administrative review, suspension, removal or restoration of listings</w:t>
      </w:r>
    </w:p>
    <w:p>
      <w:pPr>
        <w:pStyle w:val="ListParagraph"/>
        <w:numPr>
          <w:ilvl w:val="0"/>
          <w:numId w:val="1"/>
        </w:numPr>
        <w:spacing w:after="60"/>
      </w:pPr>
      <w:r>
        <w:t xml:space="preserve">Inventory-quantity tracking across reservations, purchases, donations and cancellations</w:t>
      </w:r>
    </w:p>
    <w:p>
      <w:pPr>
        <w:spacing w:after="90" w:before="180"/>
      </w:pPr>
      <w:r>
        <w:rPr>
          <w:b/>
          <w:bCs/>
          <w:i/>
          <w:iCs/>
          <w:sz w:val="22"/>
          <w:szCs w:val="22"/>
        </w:rPr>
        <w:t xml:space="preserve">Out of Scope</w:t>
      </w:r>
    </w:p>
    <w:p>
      <w:pPr>
        <w:pStyle w:val="ListParagraph"/>
        <w:numPr>
          <w:ilvl w:val="0"/>
          <w:numId w:val="1"/>
        </w:numPr>
        <w:spacing w:after="60"/>
      </w:pPr>
      <w:r>
        <w:t xml:space="preserve">Price calculation (see Pricing and Discount Management)</w:t>
      </w:r>
    </w:p>
    <w:p>
      <w:pPr>
        <w:pStyle w:val="ListParagraph"/>
        <w:numPr>
          <w:ilvl w:val="0"/>
          <w:numId w:val="1"/>
        </w:numPr>
        <w:spacing w:after="60"/>
      </w:pPr>
      <w:r>
        <w:t xml:space="preserve">Expiry-threshold monitoring and automated removal (see Expiry Management)</w:t>
      </w:r>
    </w:p>
    <w:p>
      <w:pPr>
        <w:pStyle w:val="ListParagraph"/>
        <w:numPr>
          <w:ilvl w:val="0"/>
          <w:numId w:val="1"/>
        </w:numPr>
        <w:spacing w:after="60"/>
      </w:pPr>
      <w:r>
        <w:t xml:space="preserve">Order creation and checkout (see Product Discovery and Purchase)</w:t>
      </w:r>
    </w:p>
    <w:p>
      <w:pPr>
        <w:pStyle w:val="Heading3"/>
        <w:spacing w:after="120" w:before="240"/>
      </w:pPr>
      <w:r>
        <w:t xml:space="preserve">6.4.2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Merchant</w:t>
            </w:r>
          </w:p>
        </w:tc>
        <w:tc>
          <w:tcPr>
            <w:tcW w:type="dxa" w:w="6500"/>
            <w:tcMar>
              <w:top w:type="dxa" w:w="60"/>
              <w:left w:type="dxa" w:w="100"/>
              <w:bottom w:type="dxa" w:w="60"/>
              <w:right w:type="dxa" w:w="100"/>
            </w:tcMar>
          </w:tcPr>
          <w:p>
            <w:r>
              <w:rPr>
                <w:b w:val="false"/>
                <w:bCs w:val="false"/>
                <w:sz w:val="19"/>
                <w:szCs w:val="19"/>
              </w:rPr>
              <w:t xml:space="preserve">Creates, edits and manages product listings and inventory</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Reviews, suspends, removes or restores listings that violate platform rules</w:t>
            </w:r>
          </w:p>
        </w:tc>
      </w:tr>
    </w:tbl>
    <w:p>
      <w:pPr>
        <w:spacing w:after="120"/>
      </w:pPr>
    </w:p>
    <w:p>
      <w:pPr>
        <w:pStyle w:val="Heading3"/>
        <w:spacing w:after="120" w:before="240"/>
      </w:pPr>
      <w:r>
        <w:t xml:space="preserve">6.4.3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Product categories and required listing fields have been approved.</w:t>
      </w:r>
    </w:p>
    <w:p>
      <w:pPr>
        <w:pStyle w:val="ListParagraph"/>
        <w:numPr>
          <w:ilvl w:val="0"/>
          <w:numId w:val="1"/>
        </w:numPr>
        <w:spacing w:after="60"/>
      </w:pPr>
      <w:r>
        <w:t xml:space="preserve">An expiry-date photograph is technically feasible for all applicable product categories.</w:t>
      </w:r>
    </w:p>
    <w:p>
      <w:pPr>
        <w:spacing w:after="90" w:before="180"/>
      </w:pPr>
      <w:r>
        <w:rPr>
          <w:b/>
          <w:bCs/>
          <w:i/>
          <w:iCs/>
          <w:sz w:val="22"/>
          <w:szCs w:val="22"/>
        </w:rPr>
        <w:t xml:space="preserve">Dependencies</w:t>
      </w:r>
    </w:p>
    <w:p>
      <w:pPr>
        <w:pStyle w:val="ListParagraph"/>
        <w:numPr>
          <w:ilvl w:val="0"/>
          <w:numId w:val="1"/>
        </w:numPr>
        <w:spacing w:after="60"/>
      </w:pPr>
      <w:r>
        <w:t xml:space="preserve">Image upload and storage service</w:t>
      </w:r>
    </w:p>
    <w:p>
      <w:pPr>
        <w:pStyle w:val="ListParagraph"/>
        <w:numPr>
          <w:ilvl w:val="0"/>
          <w:numId w:val="1"/>
        </w:numPr>
        <w:spacing w:after="60"/>
      </w:pPr>
      <w:r>
        <w:t xml:space="preserve">Zone data (Zone-Based Access)</w:t>
      </w:r>
    </w:p>
    <w:p>
      <w:pPr>
        <w:pStyle w:val="ListParagraph"/>
        <w:numPr>
          <w:ilvl w:val="0"/>
          <w:numId w:val="1"/>
        </w:numPr>
        <w:spacing w:after="60"/>
      </w:pPr>
      <w:r>
        <w:t xml:space="preserve">Pricing engine (Pricing and Discount Management)</w:t>
      </w:r>
    </w:p>
    <w:p>
      <w:pPr>
        <w:pStyle w:val="ListParagraph"/>
        <w:numPr>
          <w:ilvl w:val="0"/>
          <w:numId w:val="1"/>
        </w:numPr>
        <w:spacing w:after="60"/>
      </w:pPr>
      <w:r>
        <w:t xml:space="preserve">Notification service</w:t>
      </w:r>
    </w:p>
    <w:p>
      <w:pPr>
        <w:pStyle w:val="Heading3"/>
        <w:spacing w:after="120" w:before="240"/>
      </w:pPr>
      <w:r>
        <w:t xml:space="preserve">6.4.4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merchant account is in Approved status.</w:t>
      </w:r>
    </w:p>
    <w:p>
      <w:pPr>
        <w:pStyle w:val="ListParagraph"/>
        <w:numPr>
          <w:ilvl w:val="0"/>
          <w:numId w:val="1"/>
        </w:numPr>
        <w:spacing w:after="60"/>
      </w:pPr>
      <w:r>
        <w:t xml:space="preserve">The applicable service zone(s) are active.</w:t>
      </w:r>
    </w:p>
    <w:p>
      <w:pPr>
        <w:spacing w:after="90" w:before="180"/>
      </w:pPr>
      <w:r>
        <w:rPr>
          <w:b/>
          <w:bCs/>
          <w:i/>
          <w:iCs/>
          <w:sz w:val="22"/>
          <w:szCs w:val="22"/>
        </w:rPr>
        <w:t xml:space="preserve">Trigger</w:t>
      </w:r>
    </w:p>
    <w:p>
      <w:pPr>
        <w:spacing w:after="120"/>
      </w:pPr>
      <w:r>
        <w:t xml:space="preserve">The process begins when an approved merchant selects Create Listing.</w:t>
      </w:r>
    </w:p>
    <w:p>
      <w:pPr>
        <w:pStyle w:val="Heading3"/>
        <w:spacing w:after="120" w:before="240"/>
      </w:pPr>
      <w:r>
        <w:t xml:space="preserve">6.4.5 Detailed Functional Requirements</w:t>
      </w:r>
    </w:p>
    <w:p>
      <w:pPr>
        <w:spacing w:after="90" w:before="180"/>
      </w:pPr>
      <w:r>
        <w:rPr>
          <w:b/>
          <w:bCs/>
          <w:i/>
          <w:iCs/>
          <w:sz w:val="22"/>
          <w:szCs w:val="22"/>
        </w:rPr>
        <w:t xml:space="preserve">6.4.5.1 FR-14: Product Listing</w:t>
      </w:r>
    </w:p>
    <w:p>
      <w:pPr>
        <w:spacing w:after="120"/>
      </w:pPr>
      <w:r>
        <w:rPr>
          <w:i/>
          <w:iCs/>
        </w:rPr>
        <w:t xml:space="preserve">The system shall allow an approved merchant to create a product listing containing product name, category, description, quantity, applicable zone, photograph, expiry date where applicable, and other required information.</w:t>
      </w:r>
    </w:p>
    <w:p>
      <w:pPr>
        <w:spacing w:after="120"/>
      </w:pPr>
      <w:r>
        <w:rPr>
          <w:b/>
          <w:bCs/>
        </w:rPr>
        <w:t xml:space="preserve">Main Flow:</w:t>
      </w:r>
    </w:p>
    <w:p>
      <w:pPr>
        <w:spacing w:after="60"/>
      </w:pPr>
      <w:r>
        <w:t xml:space="preserve">1. The merchant selects Create Listing.</w:t>
      </w:r>
    </w:p>
    <w:p>
      <w:pPr>
        <w:spacing w:after="60"/>
      </w:pPr>
      <w:r>
        <w:t xml:space="preserve">2. The merchant enters product details, quantity, applicable zone(s), and uploads a product photograph.</w:t>
      </w:r>
    </w:p>
    <w:p>
      <w:pPr>
        <w:spacing w:after="60"/>
      </w:pPr>
      <w:r>
        <w:t xml:space="preserve">3. If an expiry date applies, the merchant enters the expiry date and uploads a photograph showing it.</w:t>
      </w:r>
    </w:p>
    <w:p>
      <w:pPr>
        <w:spacing w:after="60"/>
      </w:pPr>
      <w:r>
        <w:t xml:space="preserve">4. The system validates required fields and image quality.</w:t>
      </w:r>
    </w:p>
    <w:p>
      <w:pPr>
        <w:spacing w:after="60"/>
      </w:pPr>
      <w:r>
        <w:t xml:space="preserve">5. The system submits the listing for pricing calculation and publishes it, subject to any required review.</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Product name / category / description</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Category must be from the approved list</w:t>
            </w:r>
          </w:p>
        </w:tc>
      </w:tr>
      <w:tr>
        <w:tc>
          <w:tcPr>
            <w:tcW w:type="dxa" w:w="3000"/>
            <w:tcMar>
              <w:top w:type="dxa" w:w="60"/>
              <w:left w:type="dxa" w:w="100"/>
              <w:bottom w:type="dxa" w:w="60"/>
              <w:right w:type="dxa" w:w="100"/>
            </w:tcMar>
          </w:tcPr>
          <w:p>
            <w:r>
              <w:rPr>
                <w:b w:val="false"/>
                <w:bCs w:val="false"/>
                <w:sz w:val="19"/>
                <w:szCs w:val="19"/>
              </w:rPr>
              <w:t xml:space="preserve">Quantity available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a positive number</w:t>
            </w:r>
          </w:p>
        </w:tc>
      </w:tr>
      <w:tr>
        <w:tc>
          <w:tcPr>
            <w:tcW w:type="dxa" w:w="3000"/>
            <w:tcMar>
              <w:top w:type="dxa" w:w="60"/>
              <w:left w:type="dxa" w:w="100"/>
              <w:bottom w:type="dxa" w:w="60"/>
              <w:right w:type="dxa" w:w="100"/>
            </w:tcMar>
          </w:tcPr>
          <w:p>
            <w:r>
              <w:rPr>
                <w:b w:val="false"/>
                <w:bCs w:val="false"/>
                <w:sz w:val="19"/>
                <w:szCs w:val="19"/>
              </w:rPr>
              <w:t xml:space="preserve">Applicable zone(s)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active zones associated with the merchant</w:t>
            </w:r>
          </w:p>
        </w:tc>
      </w:tr>
      <w:tr>
        <w:tc>
          <w:tcPr>
            <w:tcW w:type="dxa" w:w="3000"/>
            <w:tcMar>
              <w:top w:type="dxa" w:w="60"/>
              <w:left w:type="dxa" w:w="100"/>
              <w:bottom w:type="dxa" w:w="60"/>
              <w:right w:type="dxa" w:w="100"/>
            </w:tcMar>
          </w:tcPr>
          <w:p>
            <w:r>
              <w:rPr>
                <w:b w:val="false"/>
                <w:bCs w:val="false"/>
                <w:sz w:val="19"/>
                <w:szCs w:val="19"/>
              </w:rPr>
              <w:t xml:space="preserve">Product photograph</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meet configured quality/format rules</w:t>
            </w:r>
          </w:p>
        </w:tc>
      </w:tr>
      <w:tr>
        <w:tc>
          <w:tcPr>
            <w:tcW w:type="dxa" w:w="3000"/>
            <w:tcMar>
              <w:top w:type="dxa" w:w="60"/>
              <w:left w:type="dxa" w:w="100"/>
              <w:bottom w:type="dxa" w:w="60"/>
              <w:right w:type="dxa" w:w="100"/>
            </w:tcMar>
          </w:tcPr>
          <w:p>
            <w:r>
              <w:rPr>
                <w:b w:val="false"/>
                <w:bCs w:val="false"/>
                <w:sz w:val="19"/>
                <w:szCs w:val="19"/>
              </w:rPr>
              <w:t xml:space="preserve">Expiry date</w:t>
            </w:r>
          </w:p>
        </w:tc>
        <w:tc>
          <w:tcPr>
            <w:tcW w:type="dxa" w:w="3000"/>
            <w:tcMar>
              <w:top w:type="dxa" w:w="60"/>
              <w:left w:type="dxa" w:w="100"/>
              <w:bottom w:type="dxa" w:w="60"/>
              <w:right w:type="dxa" w:w="100"/>
            </w:tcMar>
          </w:tcPr>
          <w:p>
            <w:r>
              <w:rPr>
                <w:b w:val="false"/>
                <w:bCs w:val="false"/>
                <w:sz w:val="19"/>
                <w:szCs w:val="19"/>
              </w:rPr>
              <w:t xml:space="preserve">Conditional</w:t>
            </w:r>
          </w:p>
        </w:tc>
        <w:tc>
          <w:tcPr>
            <w:tcW w:type="dxa" w:w="3000"/>
            <w:tcMar>
              <w:top w:type="dxa" w:w="60"/>
              <w:left w:type="dxa" w:w="100"/>
              <w:bottom w:type="dxa" w:w="60"/>
              <w:right w:type="dxa" w:w="100"/>
            </w:tcMar>
          </w:tcPr>
          <w:p>
            <w:r>
              <w:rPr>
                <w:b w:val="false"/>
                <w:bCs w:val="false"/>
                <w:sz w:val="19"/>
                <w:szCs w:val="19"/>
              </w:rPr>
              <w:t xml:space="preserve">Mandatory where the product category requires an expiry date</w:t>
            </w:r>
          </w:p>
        </w:tc>
      </w:tr>
      <w:tr>
        <w:tc>
          <w:tcPr>
            <w:tcW w:type="dxa" w:w="3000"/>
            <w:tcMar>
              <w:top w:type="dxa" w:w="60"/>
              <w:left w:type="dxa" w:w="100"/>
              <w:bottom w:type="dxa" w:w="60"/>
              <w:right w:type="dxa" w:w="100"/>
            </w:tcMar>
          </w:tcPr>
          <w:p>
            <w:r>
              <w:rPr>
                <w:b w:val="false"/>
                <w:bCs w:val="false"/>
                <w:sz w:val="19"/>
                <w:szCs w:val="19"/>
              </w:rPr>
              <w:t xml:space="preserve">Expiry-date photograph</w:t>
            </w:r>
          </w:p>
        </w:tc>
        <w:tc>
          <w:tcPr>
            <w:tcW w:type="dxa" w:w="3000"/>
            <w:tcMar>
              <w:top w:type="dxa" w:w="60"/>
              <w:left w:type="dxa" w:w="100"/>
              <w:bottom w:type="dxa" w:w="60"/>
              <w:right w:type="dxa" w:w="100"/>
            </w:tcMar>
          </w:tcPr>
          <w:p>
            <w:r>
              <w:rPr>
                <w:b w:val="false"/>
                <w:bCs w:val="false"/>
                <w:sz w:val="19"/>
                <w:szCs w:val="19"/>
              </w:rPr>
              <w:t xml:space="preserve">Conditional</w:t>
            </w:r>
          </w:p>
        </w:tc>
        <w:tc>
          <w:tcPr>
            <w:tcW w:type="dxa" w:w="3000"/>
            <w:tcMar>
              <w:top w:type="dxa" w:w="60"/>
              <w:left w:type="dxa" w:w="100"/>
              <w:bottom w:type="dxa" w:w="60"/>
              <w:right w:type="dxa" w:w="100"/>
            </w:tcMar>
          </w:tcPr>
          <w:p>
            <w:r>
              <w:rPr>
                <w:b w:val="false"/>
                <w:bCs w:val="false"/>
                <w:sz w:val="19"/>
                <w:szCs w:val="19"/>
              </w:rPr>
              <w:t xml:space="preserve">Mandatory when an expiry date applies; expiry date must be visibly identifiable (BR-05)</w:t>
            </w:r>
          </w:p>
        </w:tc>
      </w:tr>
    </w:tbl>
    <w:p>
      <w:pPr>
        <w:spacing w:after="120"/>
      </w:pP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Expiry photograph missing or expiry date not legible</w:t>
            </w:r>
          </w:p>
        </w:tc>
        <w:tc>
          <w:tcPr>
            <w:tcW w:type="dxa" w:w="5800"/>
            <w:tcMar>
              <w:top w:type="dxa" w:w="60"/>
              <w:left w:type="dxa" w:w="100"/>
              <w:bottom w:type="dxa" w:w="60"/>
              <w:right w:type="dxa" w:w="100"/>
            </w:tcMar>
          </w:tcPr>
          <w:p>
            <w:r>
              <w:rPr>
                <w:b w:val="false"/>
                <w:bCs w:val="false"/>
                <w:sz w:val="19"/>
                <w:szCs w:val="19"/>
              </w:rPr>
              <w:t xml:space="preserve">Prevent publishing and request a corrected photograph</w:t>
            </w:r>
          </w:p>
        </w:tc>
      </w:tr>
      <w:tr>
        <w:tc>
          <w:tcPr>
            <w:tcW w:type="dxa" w:w="3200"/>
            <w:tcMar>
              <w:top w:type="dxa" w:w="60"/>
              <w:left w:type="dxa" w:w="100"/>
              <w:bottom w:type="dxa" w:w="60"/>
              <w:right w:type="dxa" w:w="100"/>
            </w:tcMar>
          </w:tcPr>
          <w:p>
            <w:r>
              <w:rPr>
                <w:b w:val="false"/>
                <w:bCs w:val="false"/>
                <w:sz w:val="19"/>
                <w:szCs w:val="19"/>
              </w:rPr>
              <w:t xml:space="preserve">Listing within the expiry threshold at creation time</w:t>
            </w:r>
          </w:p>
        </w:tc>
        <w:tc>
          <w:tcPr>
            <w:tcW w:type="dxa" w:w="5800"/>
            <w:tcMar>
              <w:top w:type="dxa" w:w="60"/>
              <w:left w:type="dxa" w:w="100"/>
              <w:bottom w:type="dxa" w:w="60"/>
              <w:right w:type="dxa" w:w="100"/>
            </w:tcMar>
          </w:tcPr>
          <w:p>
            <w:r>
              <w:rPr>
                <w:b w:val="false"/>
                <w:bCs w:val="false"/>
                <w:sz w:val="19"/>
                <w:szCs w:val="19"/>
              </w:rPr>
              <w:t xml:space="preserve">Prevent publishing per BR-04 and inform the merchant</w:t>
            </w:r>
          </w:p>
        </w:tc>
      </w:tr>
    </w:tbl>
    <w:p>
      <w:pPr>
        <w:spacing w:after="120"/>
      </w:pPr>
    </w:p>
    <w:p>
      <w:pPr>
        <w:spacing w:after="90" w:before="180"/>
      </w:pPr>
      <w:r>
        <w:rPr>
          <w:b/>
          <w:bCs/>
          <w:i/>
          <w:iCs/>
          <w:sz w:val="22"/>
          <w:szCs w:val="22"/>
        </w:rPr>
        <w:t xml:space="preserve">6.4.5.2 FR-15: Expiry-Date Photograph</w:t>
      </w:r>
    </w:p>
    <w:p>
      <w:pPr>
        <w:spacing w:after="120"/>
      </w:pPr>
      <w:r>
        <w:rPr>
          <w:i/>
          <w:iCs/>
        </w:rPr>
        <w:t xml:space="preserve">The system shall require an expiry-date photograph for products for which an expiry date is applicable, with the expiry date visibly identifiable in the submitted image.</w:t>
      </w:r>
    </w:p>
    <w:p>
      <w:pPr>
        <w:spacing w:after="120"/>
      </w:pPr>
      <w:r>
        <w:rPr>
          <w:b/>
          <w:bCs/>
        </w:rPr>
        <w:t xml:space="preserve">Business Rules:</w:t>
      </w:r>
    </w:p>
    <w:p>
      <w:pPr>
        <w:pStyle w:val="ListParagraph"/>
        <w:numPr>
          <w:ilvl w:val="0"/>
          <w:numId w:val="1"/>
        </w:numPr>
        <w:spacing w:after="60"/>
      </w:pPr>
      <w:r>
        <w:t xml:space="preserve">Image quality checks (blur, glare, cropping) shall run before acceptance.</w:t>
      </w:r>
    </w:p>
    <w:p>
      <w:pPr>
        <w:pStyle w:val="ListParagraph"/>
        <w:numPr>
          <w:ilvl w:val="0"/>
          <w:numId w:val="1"/>
        </w:numPr>
        <w:spacing w:after="60"/>
      </w:pPr>
      <w:r>
        <w:t xml:space="preserve">The expiry-date photograph shall be retained together with the listing for audit purposes (FR-16).</w:t>
      </w:r>
    </w:p>
    <w:p>
      <w:pPr>
        <w:spacing w:after="90" w:before="180"/>
      </w:pPr>
      <w:r>
        <w:rPr>
          <w:b/>
          <w:bCs/>
          <w:i/>
          <w:iCs/>
          <w:sz w:val="22"/>
          <w:szCs w:val="22"/>
        </w:rPr>
        <w:t xml:space="preserve">6.4.5.3 FR-16: Expiry Information Record</w:t>
      </w:r>
    </w:p>
    <w:p>
      <w:pPr>
        <w:spacing w:after="120"/>
      </w:pPr>
      <w:r>
        <w:rPr>
          <w:i/>
          <w:iCs/>
        </w:rPr>
        <w:t xml:space="preserve">The system shall store the merchant-entered expiry date together with the supporting product photograph for verification and audit purposes.</w:t>
      </w:r>
    </w:p>
    <w:p>
      <w:pPr>
        <w:spacing w:after="90" w:before="180"/>
      </w:pPr>
      <w:r>
        <w:rPr>
          <w:b/>
          <w:bCs/>
          <w:i/>
          <w:iCs/>
          <w:sz w:val="22"/>
          <w:szCs w:val="22"/>
        </w:rPr>
        <w:t xml:space="preserve">6.4.5.4 FR-17: Listing Review</w:t>
      </w:r>
    </w:p>
    <w:p>
      <w:pPr>
        <w:spacing w:after="120"/>
      </w:pPr>
      <w:r>
        <w:rPr>
          <w:i/>
          <w:iCs/>
        </w:rPr>
        <w:t xml:space="preserve">The system shall support administrative review, removal, suspension, or rejection of listings that do not comply with platform rules.</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Listing reported or flagged</w:t>
            </w:r>
          </w:p>
        </w:tc>
        <w:tc>
          <w:tcPr>
            <w:tcW w:type="dxa" w:w="5800"/>
            <w:tcMar>
              <w:top w:type="dxa" w:w="60"/>
              <w:left w:type="dxa" w:w="100"/>
              <w:bottom w:type="dxa" w:w="60"/>
              <w:right w:type="dxa" w:w="100"/>
            </w:tcMar>
          </w:tcPr>
          <w:p>
            <w:r>
              <w:rPr>
                <w:b w:val="false"/>
                <w:bCs w:val="false"/>
                <w:sz w:val="19"/>
                <w:szCs w:val="19"/>
              </w:rPr>
              <w:t xml:space="preserve">Route to administrator for review</w:t>
            </w:r>
          </w:p>
        </w:tc>
      </w:tr>
      <w:tr>
        <w:tc>
          <w:tcPr>
            <w:tcW w:type="dxa" w:w="3200"/>
            <w:tcMar>
              <w:top w:type="dxa" w:w="60"/>
              <w:left w:type="dxa" w:w="100"/>
              <w:bottom w:type="dxa" w:w="60"/>
              <w:right w:type="dxa" w:w="100"/>
            </w:tcMar>
          </w:tcPr>
          <w:p>
            <w:r>
              <w:rPr>
                <w:b w:val="false"/>
                <w:bCs w:val="false"/>
                <w:sz w:val="19"/>
                <w:szCs w:val="19"/>
              </w:rPr>
              <w:t xml:space="preserve">Listing violates platform rules</w:t>
            </w:r>
          </w:p>
        </w:tc>
        <w:tc>
          <w:tcPr>
            <w:tcW w:type="dxa" w:w="5800"/>
            <w:tcMar>
              <w:top w:type="dxa" w:w="60"/>
              <w:left w:type="dxa" w:w="100"/>
              <w:bottom w:type="dxa" w:w="60"/>
              <w:right w:type="dxa" w:w="100"/>
            </w:tcMar>
          </w:tcPr>
          <w:p>
            <w:r>
              <w:rPr>
                <w:b w:val="false"/>
                <w:bCs w:val="false"/>
                <w:sz w:val="19"/>
                <w:szCs w:val="19"/>
              </w:rPr>
              <w:t xml:space="preserve">Suspend or remove the listing and notify the merchant with a reason</w:t>
            </w:r>
          </w:p>
        </w:tc>
      </w:tr>
    </w:tbl>
    <w:p>
      <w:pPr>
        <w:spacing w:after="120"/>
      </w:pPr>
    </w:p>
    <w:p>
      <w:pPr>
        <w:spacing w:after="90" w:before="180"/>
      </w:pPr>
      <w:r>
        <w:rPr>
          <w:b/>
          <w:bCs/>
          <w:i/>
          <w:iCs/>
          <w:sz w:val="22"/>
          <w:szCs w:val="22"/>
        </w:rPr>
        <w:t xml:space="preserve">6.4.5.5 FR-18: Inventory Tracking</w:t>
      </w:r>
    </w:p>
    <w:p>
      <w:pPr>
        <w:spacing w:after="120"/>
      </w:pPr>
      <w:r>
        <w:rPr>
          <w:i/>
          <w:iCs/>
        </w:rPr>
        <w:t xml:space="preserve">The system shall maintain the available quantity of each active product listing and update it following successful reservations, purchases, donations, cancellations, or other inventory-affecting events.</w:t>
      </w:r>
    </w:p>
    <w:p>
      <w:pPr>
        <w:spacing w:after="120"/>
      </w:pPr>
      <w:r>
        <w:rPr>
          <w:b/>
          <w:bCs/>
        </w:rPr>
        <w:t xml:space="preserve">Business Rules:</w:t>
      </w:r>
    </w:p>
    <w:p>
      <w:pPr>
        <w:pStyle w:val="ListParagraph"/>
        <w:numPr>
          <w:ilvl w:val="0"/>
          <w:numId w:val="1"/>
        </w:numPr>
        <w:spacing w:after="60"/>
      </w:pPr>
      <w:r>
        <w:t xml:space="preserve">Available quantity shall never be reduced below zero.</w:t>
      </w:r>
    </w:p>
    <w:p>
      <w:pPr>
        <w:pStyle w:val="ListParagraph"/>
        <w:numPr>
          <w:ilvl w:val="0"/>
          <w:numId w:val="1"/>
        </w:numPr>
        <w:spacing w:after="60"/>
      </w:pPr>
      <w:r>
        <w:t xml:space="preserve">A cancelled or failed order shall return reserved quantity to available inventory.</w:t>
      </w:r>
    </w:p>
    <w:p>
      <w:pPr>
        <w:pStyle w:val="ListParagraph"/>
        <w:numPr>
          <w:ilvl w:val="0"/>
          <w:numId w:val="1"/>
        </w:numPr>
        <w:spacing w:after="60"/>
      </w:pPr>
      <w:r>
        <w:t xml:space="preserve">Inventory changes shall be recorded with the triggering event for audit purposes.</w:t>
      </w:r>
    </w:p>
    <w:p>
      <w:pPr>
        <w:pStyle w:val="Heading3"/>
        <w:spacing w:after="120" w:before="240"/>
      </w:pPr>
      <w:r>
        <w:t xml:space="preserve">6.4.6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Draft</w:t>
            </w:r>
          </w:p>
        </w:tc>
        <w:tc>
          <w:tcPr>
            <w:tcW w:type="dxa" w:w="6500"/>
            <w:tcMar>
              <w:top w:type="dxa" w:w="60"/>
              <w:left w:type="dxa" w:w="100"/>
              <w:bottom w:type="dxa" w:w="60"/>
              <w:right w:type="dxa" w:w="100"/>
            </w:tcMar>
          </w:tcPr>
          <w:p>
            <w:r>
              <w:rPr>
                <w:b w:val="false"/>
                <w:bCs w:val="false"/>
                <w:sz w:val="19"/>
                <w:szCs w:val="19"/>
              </w:rPr>
              <w:t xml:space="preserve">Listing created but not yet published</w:t>
            </w:r>
          </w:p>
        </w:tc>
      </w:tr>
      <w:tr>
        <w:tc>
          <w:tcPr>
            <w:tcW w:type="dxa" w:w="2500"/>
            <w:tcMar>
              <w:top w:type="dxa" w:w="60"/>
              <w:left w:type="dxa" w:w="100"/>
              <w:bottom w:type="dxa" w:w="60"/>
              <w:right w:type="dxa" w:w="100"/>
            </w:tcMar>
          </w:tcPr>
          <w:p>
            <w:r>
              <w:rPr>
                <w:b w:val="false"/>
                <w:bCs w:val="false"/>
                <w:sz w:val="19"/>
                <w:szCs w:val="19"/>
              </w:rPr>
              <w:t xml:space="preserve">Active</w:t>
            </w:r>
          </w:p>
        </w:tc>
        <w:tc>
          <w:tcPr>
            <w:tcW w:type="dxa" w:w="6500"/>
            <w:tcMar>
              <w:top w:type="dxa" w:w="60"/>
              <w:left w:type="dxa" w:w="100"/>
              <w:bottom w:type="dxa" w:w="60"/>
              <w:right w:type="dxa" w:w="100"/>
            </w:tcMar>
          </w:tcPr>
          <w:p>
            <w:r>
              <w:rPr>
                <w:b w:val="false"/>
                <w:bCs w:val="false"/>
                <w:sz w:val="19"/>
                <w:szCs w:val="19"/>
              </w:rPr>
              <w:t xml:space="preserve">Visible to eligible users in the associated zone(s)</w:t>
            </w:r>
          </w:p>
        </w:tc>
      </w:tr>
      <w:tr>
        <w:tc>
          <w:tcPr>
            <w:tcW w:type="dxa" w:w="2500"/>
            <w:tcMar>
              <w:top w:type="dxa" w:w="60"/>
              <w:left w:type="dxa" w:w="100"/>
              <w:bottom w:type="dxa" w:w="60"/>
              <w:right w:type="dxa" w:w="100"/>
            </w:tcMar>
          </w:tcPr>
          <w:p>
            <w:r>
              <w:rPr>
                <w:b w:val="false"/>
                <w:bCs w:val="false"/>
                <w:sz w:val="19"/>
                <w:szCs w:val="19"/>
              </w:rPr>
              <w:t xml:space="preserve">Reserved/Partially Reserved</w:t>
            </w:r>
          </w:p>
        </w:tc>
        <w:tc>
          <w:tcPr>
            <w:tcW w:type="dxa" w:w="6500"/>
            <w:tcMar>
              <w:top w:type="dxa" w:w="60"/>
              <w:left w:type="dxa" w:w="100"/>
              <w:bottom w:type="dxa" w:w="60"/>
              <w:right w:type="dxa" w:w="100"/>
            </w:tcMar>
          </w:tcPr>
          <w:p>
            <w:r>
              <w:rPr>
                <w:b w:val="false"/>
                <w:bCs w:val="false"/>
                <w:sz w:val="19"/>
                <w:szCs w:val="19"/>
              </w:rPr>
              <w:t xml:space="preserve">Some quantity held against pending orders</w:t>
            </w:r>
          </w:p>
        </w:tc>
      </w:tr>
      <w:tr>
        <w:tc>
          <w:tcPr>
            <w:tcW w:type="dxa" w:w="2500"/>
            <w:tcMar>
              <w:top w:type="dxa" w:w="60"/>
              <w:left w:type="dxa" w:w="100"/>
              <w:bottom w:type="dxa" w:w="60"/>
              <w:right w:type="dxa" w:w="100"/>
            </w:tcMar>
          </w:tcPr>
          <w:p>
            <w:r>
              <w:rPr>
                <w:b w:val="false"/>
                <w:bCs w:val="false"/>
                <w:sz w:val="19"/>
                <w:szCs w:val="19"/>
              </w:rPr>
              <w:t xml:space="preserve">Removed (Expiry)</w:t>
            </w:r>
          </w:p>
        </w:tc>
        <w:tc>
          <w:tcPr>
            <w:tcW w:type="dxa" w:w="6500"/>
            <w:tcMar>
              <w:top w:type="dxa" w:w="60"/>
              <w:left w:type="dxa" w:w="100"/>
              <w:bottom w:type="dxa" w:w="60"/>
              <w:right w:type="dxa" w:w="100"/>
            </w:tcMar>
          </w:tcPr>
          <w:p>
            <w:r>
              <w:rPr>
                <w:b w:val="false"/>
                <w:bCs w:val="false"/>
                <w:sz w:val="19"/>
                <w:szCs w:val="19"/>
              </w:rPr>
              <w:t xml:space="preserve">Automatically removed per the expiry threshold</w:t>
            </w:r>
          </w:p>
        </w:tc>
      </w:tr>
      <w:tr>
        <w:tc>
          <w:tcPr>
            <w:tcW w:type="dxa" w:w="2500"/>
            <w:tcMar>
              <w:top w:type="dxa" w:w="60"/>
              <w:left w:type="dxa" w:w="100"/>
              <w:bottom w:type="dxa" w:w="60"/>
              <w:right w:type="dxa" w:w="100"/>
            </w:tcMar>
          </w:tcPr>
          <w:p>
            <w:r>
              <w:rPr>
                <w:b w:val="false"/>
                <w:bCs w:val="false"/>
                <w:sz w:val="19"/>
                <w:szCs w:val="19"/>
              </w:rPr>
              <w:t xml:space="preserve">Suspended/Rejected</w:t>
            </w:r>
          </w:p>
        </w:tc>
        <w:tc>
          <w:tcPr>
            <w:tcW w:type="dxa" w:w="6500"/>
            <w:tcMar>
              <w:top w:type="dxa" w:w="60"/>
              <w:left w:type="dxa" w:w="100"/>
              <w:bottom w:type="dxa" w:w="60"/>
              <w:right w:type="dxa" w:w="100"/>
            </w:tcMar>
          </w:tcPr>
          <w:p>
            <w:r>
              <w:rPr>
                <w:b w:val="false"/>
                <w:bCs w:val="false"/>
                <w:sz w:val="19"/>
                <w:szCs w:val="19"/>
              </w:rPr>
              <w:t xml:space="preserve">Removed by administrator action for a policy violation</w:t>
            </w:r>
          </w:p>
        </w:tc>
      </w:tr>
      <w:tr>
        <w:tc>
          <w:tcPr>
            <w:tcW w:type="dxa" w:w="2500"/>
            <w:tcMar>
              <w:top w:type="dxa" w:w="60"/>
              <w:left w:type="dxa" w:w="100"/>
              <w:bottom w:type="dxa" w:w="60"/>
              <w:right w:type="dxa" w:w="100"/>
            </w:tcMar>
          </w:tcPr>
          <w:p>
            <w:r>
              <w:rPr>
                <w:b w:val="false"/>
                <w:bCs w:val="false"/>
                <w:sz w:val="19"/>
                <w:szCs w:val="19"/>
              </w:rPr>
              <w:t xml:space="preserve">Sold Out</w:t>
            </w:r>
          </w:p>
        </w:tc>
        <w:tc>
          <w:tcPr>
            <w:tcW w:type="dxa" w:w="6500"/>
            <w:tcMar>
              <w:top w:type="dxa" w:w="60"/>
              <w:left w:type="dxa" w:w="100"/>
              <w:bottom w:type="dxa" w:w="60"/>
              <w:right w:type="dxa" w:w="100"/>
            </w:tcMar>
          </w:tcPr>
          <w:p>
            <w:r>
              <w:rPr>
                <w:b w:val="false"/>
                <w:bCs w:val="false"/>
                <w:sz w:val="19"/>
                <w:szCs w:val="19"/>
              </w:rPr>
              <w:t xml:space="preserve">Available quantity has reached zero</w:t>
            </w:r>
          </w:p>
        </w:tc>
      </w:tr>
    </w:tbl>
    <w:p>
      <w:pPr>
        <w:spacing w:after="120"/>
      </w:pPr>
    </w:p>
    <w:p>
      <w:pPr>
        <w:pStyle w:val="Heading3"/>
        <w:spacing w:after="120" w:before="240"/>
      </w:pPr>
      <w:r>
        <w:t xml:space="preserve">6.4.10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Listing published</w:t>
            </w:r>
          </w:p>
        </w:tc>
        <w:tc>
          <w:tcPr>
            <w:tcW w:type="dxa" w:w="1800"/>
            <w:tcMar>
              <w:top w:type="dxa" w:w="60"/>
              <w:left w:type="dxa" w:w="100"/>
              <w:bottom w:type="dxa" w:w="60"/>
              <w:right w:type="dxa" w:w="100"/>
            </w:tcMar>
          </w:tcPr>
          <w:p>
            <w:r>
              <w:rPr>
                <w:b w:val="false"/>
                <w:bCs w:val="false"/>
                <w:sz w:val="19"/>
                <w:szCs w:val="19"/>
              </w:rPr>
              <w:t xml:space="preserve">Merchant</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Confirmation and listing reference</w:t>
            </w:r>
          </w:p>
        </w:tc>
      </w:tr>
      <w:tr>
        <w:tc>
          <w:tcPr>
            <w:tcW w:type="dxa" w:w="2200"/>
            <w:tcMar>
              <w:top w:type="dxa" w:w="60"/>
              <w:left w:type="dxa" w:w="100"/>
              <w:bottom w:type="dxa" w:w="60"/>
              <w:right w:type="dxa" w:w="100"/>
            </w:tcMar>
          </w:tcPr>
          <w:p>
            <w:r>
              <w:rPr>
                <w:b w:val="false"/>
                <w:bCs w:val="false"/>
                <w:sz w:val="19"/>
                <w:szCs w:val="19"/>
              </w:rPr>
              <w:t xml:space="preserve">Listing suspended/removed by admin</w:t>
            </w:r>
          </w:p>
        </w:tc>
        <w:tc>
          <w:tcPr>
            <w:tcW w:type="dxa" w:w="1800"/>
            <w:tcMar>
              <w:top w:type="dxa" w:w="60"/>
              <w:left w:type="dxa" w:w="100"/>
              <w:bottom w:type="dxa" w:w="60"/>
              <w:right w:type="dxa" w:w="100"/>
            </w:tcMar>
          </w:tcPr>
          <w:p>
            <w:r>
              <w:rPr>
                <w:b w:val="false"/>
                <w:bCs w:val="false"/>
                <w:sz w:val="19"/>
                <w:szCs w:val="19"/>
              </w:rPr>
              <w:t xml:space="preserve">Merchant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Reason and any required corrective action</w:t>
            </w:r>
          </w:p>
        </w:tc>
      </w:tr>
    </w:tbl>
    <w:p>
      <w:pPr>
        <w:spacing w:after="120"/>
      </w:pPr>
    </w:p>
    <w:p>
      <w:pPr>
        <w:pStyle w:val="Heading3"/>
        <w:spacing w:after="120" w:before="240"/>
      </w:pPr>
      <w:r>
        <w:t xml:space="preserve">6.4.11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Merchant</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Create/edit own listing</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Suspend/remove/restore any listing</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View inventory across all merchants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6.4.12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Listing creation and edits, expiry-photo uploads, administrator review actions, and all inventory-affecting events with the triggering order/donation reference.</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Expiry-evidence photographs shall be retained securely and only accessible to authorized reviewers for audit purposes.</w:t>
      </w:r>
    </w:p>
    <w:p>
      <w:pPr>
        <w:pStyle w:val="Heading3"/>
        <w:spacing w:after="120" w:before="240"/>
      </w:pPr>
      <w:r>
        <w:t xml:space="preserve">6.4.13 Postconditions</w:t>
      </w:r>
    </w:p>
    <w:p>
      <w:pPr>
        <w:pStyle w:val="ListParagraph"/>
        <w:numPr>
          <w:ilvl w:val="0"/>
          <w:numId w:val="1"/>
        </w:numPr>
        <w:spacing w:after="60"/>
      </w:pPr>
      <w:r>
        <w:t xml:space="preserve">A compliant listing becomes Active and visible within its associated zone(s).</w:t>
      </w:r>
    </w:p>
    <w:p>
      <w:pPr>
        <w:pStyle w:val="ListParagraph"/>
        <w:numPr>
          <w:ilvl w:val="0"/>
          <w:numId w:val="1"/>
        </w:numPr>
        <w:spacing w:after="60"/>
      </w:pPr>
      <w:r>
        <w:t xml:space="preserve">Inventory levels accurately reflect all completed and pending transactions.</w:t>
      </w:r>
    </w:p>
    <w:p>
      <w:pPr>
        <w:pStyle w:val="Heading3"/>
        <w:spacing w:after="120" w:before="240"/>
      </w:pPr>
      <w:r>
        <w:t xml:space="preserve">6.4.14 Acceptance Criteria</w:t>
      </w:r>
    </w:p>
    <w:p>
      <w:pPr>
        <w:spacing w:after="60"/>
      </w:pPr>
      <w:r>
        <w:t xml:space="preserve">1. A listing requiring an expiry date cannot be published without a legible expiry-date photograph.</w:t>
      </w:r>
    </w:p>
    <w:p>
      <w:pPr>
        <w:spacing w:after="60"/>
      </w:pPr>
      <w:r>
        <w:t xml:space="preserve">2. Available inventory is never allocated to more than one successful order.</w:t>
      </w:r>
    </w:p>
    <w:p>
      <w:pPr>
        <w:spacing w:after="60"/>
      </w:pPr>
      <w:r>
        <w:t xml:space="preserve">3. An administrator can suspend or remove a non-compliant listing, and the merchant is notified with a reason.</w:t>
      </w:r>
    </w:p>
    <w:p>
      <w:pPr>
        <w:spacing w:after="60"/>
      </w:pPr>
      <w:r>
        <w:t xml:space="preserve">4. All inventory-affecting events are traceable to a specific order, donation, or administrative action.</w:t>
      </w:r>
    </w:p>
    <w:p>
      <w:pPr>
        <w:pStyle w:val="Heading3"/>
        <w:spacing w:after="120" w:before="240"/>
      </w:pPr>
      <w:r>
        <w:t xml:space="preserve">6.4.15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Maximum listing photo size/format</w:t>
            </w:r>
          </w:p>
        </w:tc>
        <w:tc>
          <w:tcPr>
            <w:tcW w:type="dxa" w:w="2600"/>
            <w:tcMar>
              <w:top w:type="dxa" w:w="60"/>
              <w:left w:type="dxa" w:w="100"/>
              <w:bottom w:type="dxa" w:w="60"/>
              <w:right w:type="dxa" w:w="100"/>
            </w:tcMar>
          </w:tcPr>
          <w:p>
            <w:r>
              <w:rPr>
                <w:b w:val="false"/>
                <w:bCs w:val="false"/>
                <w:sz w:val="19"/>
                <w:szCs w:val="19"/>
              </w:rPr>
              <w:t xml:space="preserve">5 MB, JPG/PNG</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Listing edit restrictions after first order</w:t>
            </w:r>
          </w:p>
        </w:tc>
        <w:tc>
          <w:tcPr>
            <w:tcW w:type="dxa" w:w="2600"/>
            <w:tcMar>
              <w:top w:type="dxa" w:w="60"/>
              <w:left w:type="dxa" w:w="100"/>
              <w:bottom w:type="dxa" w:w="60"/>
              <w:right w:type="dxa" w:w="100"/>
            </w:tcMar>
          </w:tcPr>
          <w:p>
            <w:r>
              <w:rPr>
                <w:b w:val="false"/>
                <w:bCs w:val="false"/>
                <w:sz w:val="19"/>
                <w:szCs w:val="19"/>
              </w:rPr>
              <w:t xml:space="preserve">Quantity/price locked; description editable</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6.4.16 Pending Stakeholder Decisions</w:t>
      </w:r>
    </w:p>
    <w:p>
      <w:pPr>
        <w:spacing w:after="60"/>
      </w:pPr>
      <w:r>
        <w:t xml:space="preserve">1. Whether listings require administrator pre-approval before going live or only post-publication review (FR-17).</w:t>
      </w:r>
    </w:p>
    <w:p>
      <w:pPr>
        <w:spacing w:after="60"/>
      </w:pPr>
      <w:r>
        <w:t xml:space="preserve">2. Exact required fields and formats per product category.</w:t>
      </w:r>
    </w:p>
    <w:p>
      <w:pPr>
        <w:spacing w:after="60"/>
      </w:pPr>
      <w:r>
        <w:t xml:space="preserve">3. Whether merchants can bulk-upload listings.</w:t>
      </w:r>
    </w:p>
    <w:p>
      <w:r>
        <w:br w:type="page"/>
      </w:r>
    </w:p>
    <w:p>
      <w:pPr>
        <w:pStyle w:val="Heading2"/>
        <w:spacing w:after="150" w:before="300"/>
      </w:pPr>
      <w:r>
        <w:t xml:space="preserve">6.5 Expiry Management</w:t>
      </w:r>
    </w:p>
    <w:p>
      <w:pPr>
        <w:spacing w:after="120"/>
      </w:pPr>
      <w:r>
        <w:t xml:space="preserve">This area implements BR-04 (Expiry Threshold): a listing becomes unavailable when seven days or less remain before its recorded expiry date.</w:t>
      </w:r>
    </w:p>
    <w:p>
      <w:pPr>
        <w:pStyle w:val="Heading3"/>
        <w:spacing w:after="120" w:before="240"/>
      </w:pPr>
      <w:r>
        <w:t xml:space="preserve">6.5.1 Scope</w:t>
      </w:r>
    </w:p>
    <w:p>
      <w:pPr>
        <w:spacing w:after="90" w:before="180"/>
      </w:pPr>
      <w:r>
        <w:rPr>
          <w:b/>
          <w:bCs/>
          <w:i/>
          <w:iCs/>
          <w:sz w:val="22"/>
          <w:szCs w:val="22"/>
        </w:rPr>
        <w:t xml:space="preserve">In Scope</w:t>
      </w:r>
    </w:p>
    <w:p>
      <w:pPr>
        <w:pStyle w:val="ListParagraph"/>
        <w:numPr>
          <w:ilvl w:val="0"/>
          <w:numId w:val="1"/>
        </w:numPr>
        <w:spacing w:after="60"/>
      </w:pPr>
      <w:r>
        <w:t xml:space="preserve">Continuous monitoring of expiry dates on active listings</w:t>
      </w:r>
    </w:p>
    <w:p>
      <w:pPr>
        <w:pStyle w:val="ListParagraph"/>
        <w:numPr>
          <w:ilvl w:val="0"/>
          <w:numId w:val="1"/>
        </w:numPr>
        <w:spacing w:after="60"/>
      </w:pPr>
      <w:r>
        <w:t xml:space="preserve">Automatic removal of listings from customer availability at the configured threshold</w:t>
      </w:r>
    </w:p>
    <w:p>
      <w:pPr>
        <w:pStyle w:val="ListParagraph"/>
        <w:numPr>
          <w:ilvl w:val="0"/>
          <w:numId w:val="1"/>
        </w:numPr>
        <w:spacing w:after="60"/>
      </w:pPr>
      <w:r>
        <w:t xml:space="preserve">Recording of expiry-based removals and merchant notification</w:t>
      </w:r>
    </w:p>
    <w:p>
      <w:pPr>
        <w:spacing w:after="90" w:before="180"/>
      </w:pPr>
      <w:r>
        <w:rPr>
          <w:b/>
          <w:bCs/>
          <w:i/>
          <w:iCs/>
          <w:sz w:val="22"/>
          <w:szCs w:val="22"/>
        </w:rPr>
        <w:t xml:space="preserve">Out of Scope</w:t>
      </w:r>
    </w:p>
    <w:p>
      <w:pPr>
        <w:pStyle w:val="ListParagraph"/>
        <w:numPr>
          <w:ilvl w:val="0"/>
          <w:numId w:val="1"/>
        </w:numPr>
        <w:spacing w:after="60"/>
      </w:pPr>
      <w:r>
        <w:t xml:space="preserve">Setting the expiry date itself (see Product Listing and Inventory)</w:t>
      </w:r>
    </w:p>
    <w:p>
      <w:pPr>
        <w:pStyle w:val="ListParagraph"/>
        <w:numPr>
          <w:ilvl w:val="0"/>
          <w:numId w:val="1"/>
        </w:numPr>
        <w:spacing w:after="60"/>
      </w:pPr>
      <w:r>
        <w:t xml:space="preserve">Donation eligibility rules for near-expiry products (see Donation)</w:t>
      </w:r>
    </w:p>
    <w:p>
      <w:pPr>
        <w:pStyle w:val="Heading3"/>
        <w:spacing w:after="120" w:before="240"/>
      </w:pPr>
      <w:r>
        <w:t xml:space="preserve">6.5.2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System (Scheduled Process)</w:t>
            </w:r>
          </w:p>
        </w:tc>
        <w:tc>
          <w:tcPr>
            <w:tcW w:type="dxa" w:w="6500"/>
            <w:tcMar>
              <w:top w:type="dxa" w:w="60"/>
              <w:left w:type="dxa" w:w="100"/>
              <w:bottom w:type="dxa" w:w="60"/>
              <w:right w:type="dxa" w:w="100"/>
            </w:tcMar>
          </w:tcPr>
          <w:p>
            <w:r>
              <w:rPr>
                <w:b w:val="false"/>
                <w:bCs w:val="false"/>
                <w:sz w:val="19"/>
                <w:szCs w:val="19"/>
              </w:rPr>
              <w:t xml:space="preserve">Monitors expiry dates and triggers removal</w:t>
            </w:r>
          </w:p>
        </w:tc>
      </w:tr>
      <w:tr>
        <w:tc>
          <w:tcPr>
            <w:tcW w:type="dxa" w:w="2500"/>
            <w:tcMar>
              <w:top w:type="dxa" w:w="60"/>
              <w:left w:type="dxa" w:w="100"/>
              <w:bottom w:type="dxa" w:w="60"/>
              <w:right w:type="dxa" w:w="100"/>
            </w:tcMar>
          </w:tcPr>
          <w:p>
            <w:r>
              <w:rPr>
                <w:b w:val="false"/>
                <w:bCs w:val="false"/>
                <w:sz w:val="19"/>
                <w:szCs w:val="19"/>
              </w:rPr>
              <w:t xml:space="preserve">Merchant</w:t>
            </w:r>
          </w:p>
        </w:tc>
        <w:tc>
          <w:tcPr>
            <w:tcW w:type="dxa" w:w="6500"/>
            <w:tcMar>
              <w:top w:type="dxa" w:w="60"/>
              <w:left w:type="dxa" w:w="100"/>
              <w:bottom w:type="dxa" w:w="60"/>
              <w:right w:type="dxa" w:w="100"/>
            </w:tcMar>
          </w:tcPr>
          <w:p>
            <w:r>
              <w:rPr>
                <w:b w:val="false"/>
                <w:bCs w:val="false"/>
                <w:sz w:val="19"/>
                <w:szCs w:val="19"/>
              </w:rPr>
              <w:t xml:space="preserve">Receives removal notifications and may re-route removed product to donation</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Reviews expiry-removal records and configures the threshold</w:t>
            </w:r>
          </w:p>
        </w:tc>
      </w:tr>
    </w:tbl>
    <w:p>
      <w:pPr>
        <w:spacing w:after="120"/>
      </w:pPr>
    </w:p>
    <w:p>
      <w:pPr>
        <w:pStyle w:val="Heading3"/>
        <w:spacing w:after="120" w:before="240"/>
      </w:pPr>
      <w:r>
        <w:t xml:space="preserve">6.5.3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Recorded expiry dates are accurate as entered and evidenced by the merchant (BR-05).</w:t>
      </w:r>
    </w:p>
    <w:p>
      <w:pPr>
        <w:pStyle w:val="ListParagraph"/>
        <w:numPr>
          <w:ilvl w:val="0"/>
          <w:numId w:val="1"/>
        </w:numPr>
        <w:spacing w:after="60"/>
      </w:pPr>
      <w:r>
        <w:t xml:space="preserve">A scheduled/background process can evaluate all active listings at a configurable interval.</w:t>
      </w:r>
    </w:p>
    <w:p>
      <w:pPr>
        <w:spacing w:after="90" w:before="180"/>
      </w:pPr>
      <w:r>
        <w:rPr>
          <w:b/>
          <w:bCs/>
          <w:i/>
          <w:iCs/>
          <w:sz w:val="22"/>
          <w:szCs w:val="22"/>
        </w:rPr>
        <w:t xml:space="preserve">Dependencies</w:t>
      </w:r>
    </w:p>
    <w:p>
      <w:pPr>
        <w:pStyle w:val="ListParagraph"/>
        <w:numPr>
          <w:ilvl w:val="0"/>
          <w:numId w:val="1"/>
        </w:numPr>
        <w:spacing w:after="60"/>
      </w:pPr>
      <w:r>
        <w:t xml:space="preserve">Product Listing and Inventory data</w:t>
      </w:r>
    </w:p>
    <w:p>
      <w:pPr>
        <w:pStyle w:val="ListParagraph"/>
        <w:numPr>
          <w:ilvl w:val="0"/>
          <w:numId w:val="1"/>
        </w:numPr>
        <w:spacing w:after="60"/>
      </w:pPr>
      <w:r>
        <w:t xml:space="preserve">Notification service</w:t>
      </w:r>
    </w:p>
    <w:p>
      <w:pPr>
        <w:pStyle w:val="ListParagraph"/>
        <w:numPr>
          <w:ilvl w:val="0"/>
          <w:numId w:val="1"/>
        </w:numPr>
        <w:spacing w:after="60"/>
      </w:pPr>
      <w:r>
        <w:t xml:space="preserve">Audit logging</w:t>
      </w:r>
    </w:p>
    <w:p>
      <w:pPr>
        <w:pStyle w:val="Heading3"/>
        <w:spacing w:after="120" w:before="240"/>
      </w:pPr>
      <w:r>
        <w:t xml:space="preserve">6.5.4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listing is Active and has a recorded expiry date.</w:t>
      </w:r>
    </w:p>
    <w:p>
      <w:pPr>
        <w:spacing w:after="90" w:before="180"/>
      </w:pPr>
      <w:r>
        <w:rPr>
          <w:b/>
          <w:bCs/>
          <w:i/>
          <w:iCs/>
          <w:sz w:val="22"/>
          <w:szCs w:val="22"/>
        </w:rPr>
        <w:t xml:space="preserve">Trigger</w:t>
      </w:r>
    </w:p>
    <w:p>
      <w:pPr>
        <w:spacing w:after="120"/>
      </w:pPr>
      <w:r>
        <w:t xml:space="preserve">The scheduled expiry-monitoring process runs, or a listing's remaining shelf life crosses the configured threshold.</w:t>
      </w:r>
    </w:p>
    <w:p>
      <w:pPr>
        <w:pStyle w:val="Heading3"/>
        <w:spacing w:after="120" w:before="240"/>
      </w:pPr>
      <w:r>
        <w:t xml:space="preserve">6.5.5 Detailed Functional Requirements</w:t>
      </w:r>
    </w:p>
    <w:p>
      <w:pPr>
        <w:spacing w:after="90" w:before="180"/>
      </w:pPr>
      <w:r>
        <w:rPr>
          <w:b/>
          <w:bCs/>
          <w:i/>
          <w:iCs/>
          <w:sz w:val="22"/>
          <w:szCs w:val="22"/>
        </w:rPr>
        <w:t xml:space="preserve">6.5.5.1 FR-19: Expiry Monitoring</w:t>
      </w:r>
    </w:p>
    <w:p>
      <w:pPr>
        <w:spacing w:after="120"/>
      </w:pPr>
      <w:r>
        <w:rPr>
          <w:i/>
          <w:iCs/>
        </w:rPr>
        <w:t xml:space="preserve">The system shall monitor expiry dates associated with active product listings.</w:t>
      </w:r>
    </w:p>
    <w:p>
      <w:pPr>
        <w:spacing w:after="120"/>
      </w:pPr>
      <w:r>
        <w:rPr>
          <w:b/>
          <w:bCs/>
        </w:rPr>
        <w:t xml:space="preserve">Main Flow:</w:t>
      </w:r>
    </w:p>
    <w:p>
      <w:pPr>
        <w:spacing w:after="60"/>
      </w:pPr>
      <w:r>
        <w:t xml:space="preserve">1. The scheduled process runs at the configured interval.</w:t>
      </w:r>
    </w:p>
    <w:p>
      <w:pPr>
        <w:spacing w:after="60"/>
      </w:pPr>
      <w:r>
        <w:t xml:space="preserve">2. The process evaluates each active listing's recorded expiry date against the current date.</w:t>
      </w:r>
    </w:p>
    <w:p>
      <w:pPr>
        <w:spacing w:after="60"/>
      </w:pPr>
      <w:r>
        <w:t xml:space="preserve">3. Listings within the configured threshold are flagged for removal.</w:t>
      </w:r>
    </w:p>
    <w:p>
      <w:pPr>
        <w:spacing w:after="90" w:before="180"/>
      </w:pPr>
      <w:r>
        <w:rPr>
          <w:b/>
          <w:bCs/>
          <w:i/>
          <w:iCs/>
          <w:sz w:val="22"/>
          <w:szCs w:val="22"/>
        </w:rPr>
        <w:t xml:space="preserve">6.5.5.2 FR-20: Pre-Expiry Removal</w:t>
      </w:r>
    </w:p>
    <w:p>
      <w:pPr>
        <w:spacing w:after="120"/>
      </w:pPr>
      <w:r>
        <w:rPr>
          <w:i/>
          <w:iCs/>
        </w:rPr>
        <w:t xml:space="preserve">The system shall automatically remove a product from customer availability when seven days or less remain before its recorded expiry date, according to the approved business rule (BR-04). The threshold shall be configurable by an authorized administrator without requiring code changes, per NFR-12.</w:t>
      </w:r>
    </w:p>
    <w:p>
      <w:pPr>
        <w:spacing w:after="120"/>
      </w:pPr>
      <w:r>
        <w:rPr>
          <w:b/>
          <w:bCs/>
        </w:rPr>
        <w:t xml:space="preserve">Business Rules:</w:t>
      </w:r>
    </w:p>
    <w:p>
      <w:pPr>
        <w:pStyle w:val="ListParagraph"/>
        <w:numPr>
          <w:ilvl w:val="0"/>
          <w:numId w:val="1"/>
        </w:numPr>
        <w:spacing w:after="60"/>
      </w:pPr>
      <w:r>
        <w:t xml:space="preserve">The seven-day default threshold shall be stored as a configurable parameter, not a hard-coded value.</w:t>
      </w:r>
    </w:p>
    <w:p>
      <w:pPr>
        <w:pStyle w:val="ListParagraph"/>
        <w:numPr>
          <w:ilvl w:val="0"/>
          <w:numId w:val="1"/>
        </w:numPr>
        <w:spacing w:after="60"/>
      </w:pPr>
      <w:r>
        <w:t xml:space="preserve">Removal shall not affect orders already placed and confirmed before the threshold was reached.</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Expiry date corrected after removal</w:t>
            </w:r>
          </w:p>
        </w:tc>
        <w:tc>
          <w:tcPr>
            <w:tcW w:type="dxa" w:w="5800"/>
            <w:tcMar>
              <w:top w:type="dxa" w:w="60"/>
              <w:left w:type="dxa" w:w="100"/>
              <w:bottom w:type="dxa" w:w="60"/>
              <w:right w:type="dxa" w:w="100"/>
            </w:tcMar>
          </w:tcPr>
          <w:p>
            <w:r>
              <w:rPr>
                <w:b w:val="false"/>
                <w:bCs w:val="false"/>
                <w:sz w:val="19"/>
                <w:szCs w:val="19"/>
              </w:rPr>
              <w:t xml:space="preserve">Require re-submission of the listing with updated evidence rather than automatic reinstatement</w:t>
            </w:r>
          </w:p>
        </w:tc>
      </w:tr>
    </w:tbl>
    <w:p>
      <w:pPr>
        <w:spacing w:after="120"/>
      </w:pPr>
    </w:p>
    <w:p>
      <w:pPr>
        <w:spacing w:after="90" w:before="180"/>
      </w:pPr>
      <w:r>
        <w:rPr>
          <w:b/>
          <w:bCs/>
          <w:i/>
          <w:iCs/>
          <w:sz w:val="22"/>
          <w:szCs w:val="22"/>
        </w:rPr>
        <w:t xml:space="preserve">6.5.5.3 FR-21: Expiry Removal Record</w:t>
      </w:r>
    </w:p>
    <w:p>
      <w:pPr>
        <w:spacing w:after="120"/>
      </w:pPr>
      <w:r>
        <w:rPr>
          <w:i/>
          <w:iCs/>
        </w:rPr>
        <w:t xml:space="preserve">The system shall record that a product was removed because it reached the predefined expiry threshold, including the listing reference, recorded expiry date, and removal timestamp.</w:t>
      </w:r>
    </w:p>
    <w:p>
      <w:pPr>
        <w:spacing w:after="90" w:before="180"/>
      </w:pPr>
      <w:r>
        <w:rPr>
          <w:b/>
          <w:bCs/>
          <w:i/>
          <w:iCs/>
          <w:sz w:val="22"/>
          <w:szCs w:val="22"/>
        </w:rPr>
        <w:t xml:space="preserve">6.5.5.4 FR-22: Merchant Expiry Notification</w:t>
      </w:r>
    </w:p>
    <w:p>
      <w:pPr>
        <w:spacing w:after="120"/>
      </w:pPr>
      <w:r>
        <w:rPr>
          <w:i/>
          <w:iCs/>
        </w:rPr>
        <w:t xml:space="preserve">The system shall notify the merchant when a product is removed from availability because of the expiry threshold and shall display the removal reason when the merchant next logs in.</w:t>
      </w:r>
    </w:p>
    <w:p>
      <w:pPr>
        <w:pStyle w:val="Heading3"/>
        <w:spacing w:after="120" w:before="240"/>
      </w:pPr>
      <w:r>
        <w:t xml:space="preserve">6.5.6 Status Model</w:t>
      </w: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Active</w:t>
            </w:r>
          </w:p>
        </w:tc>
        <w:tc>
          <w:tcPr>
            <w:tcW w:type="dxa" w:w="3400"/>
            <w:tcMar>
              <w:top w:type="dxa" w:w="60"/>
              <w:left w:type="dxa" w:w="100"/>
              <w:bottom w:type="dxa" w:w="60"/>
              <w:right w:type="dxa" w:w="100"/>
            </w:tcMar>
          </w:tcPr>
          <w:p>
            <w:r>
              <w:rPr>
                <w:b w:val="false"/>
                <w:bCs w:val="false"/>
                <w:sz w:val="19"/>
                <w:szCs w:val="19"/>
              </w:rPr>
              <w:t xml:space="preserve">Remaining shelf life ≤ configured threshold</w:t>
            </w:r>
          </w:p>
        </w:tc>
        <w:tc>
          <w:tcPr>
            <w:tcW w:type="dxa" w:w="2800"/>
            <w:tcMar>
              <w:top w:type="dxa" w:w="60"/>
              <w:left w:type="dxa" w:w="100"/>
              <w:bottom w:type="dxa" w:w="60"/>
              <w:right w:type="dxa" w:w="100"/>
            </w:tcMar>
          </w:tcPr>
          <w:p>
            <w:r>
              <w:rPr>
                <w:b w:val="false"/>
                <w:bCs w:val="false"/>
                <w:sz w:val="19"/>
                <w:szCs w:val="19"/>
              </w:rPr>
              <w:t xml:space="preserve">Removed (Expiry)</w:t>
            </w:r>
          </w:p>
        </w:tc>
      </w:tr>
    </w:tbl>
    <w:p>
      <w:pPr>
        <w:spacing w:after="120"/>
      </w:pPr>
    </w:p>
    <w:p>
      <w:pPr>
        <w:pStyle w:val="Heading3"/>
        <w:spacing w:after="120" w:before="240"/>
      </w:pPr>
      <w:r>
        <w:t xml:space="preserve">6.5.10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Product removed for expiry</w:t>
            </w:r>
          </w:p>
        </w:tc>
        <w:tc>
          <w:tcPr>
            <w:tcW w:type="dxa" w:w="1800"/>
            <w:tcMar>
              <w:top w:type="dxa" w:w="60"/>
              <w:left w:type="dxa" w:w="100"/>
              <w:bottom w:type="dxa" w:w="60"/>
              <w:right w:type="dxa" w:w="100"/>
            </w:tcMar>
          </w:tcPr>
          <w:p>
            <w:r>
              <w:rPr>
                <w:b w:val="false"/>
                <w:bCs w:val="false"/>
                <w:sz w:val="19"/>
                <w:szCs w:val="19"/>
              </w:rPr>
              <w:t xml:space="preserve">Merchant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Listing reference, recorded expiry date, and removal reason</w:t>
            </w:r>
          </w:p>
        </w:tc>
      </w:tr>
    </w:tbl>
    <w:p>
      <w:pPr>
        <w:spacing w:after="120"/>
      </w:pPr>
    </w:p>
    <w:p>
      <w:pPr>
        <w:pStyle w:val="Heading3"/>
        <w:spacing w:after="120" w:before="240"/>
      </w:pPr>
      <w:r>
        <w:t xml:space="preserve">6.5.11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Merchant</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View own expiry-removal notices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N/A</w:t>
            </w:r>
          </w:p>
        </w:tc>
      </w:tr>
      <w:tr>
        <w:tc>
          <w:tcPr>
            <w:tcW w:type="dxa" w:w="3000"/>
            <w:tcMar>
              <w:top w:type="dxa" w:w="60"/>
              <w:left w:type="dxa" w:w="100"/>
              <w:bottom w:type="dxa" w:w="60"/>
              <w:right w:type="dxa" w:w="100"/>
            </w:tcMar>
          </w:tcPr>
          <w:p>
            <w:r>
              <w:rPr>
                <w:b w:val="false"/>
                <w:bCs w:val="false"/>
                <w:sz w:val="19"/>
                <w:szCs w:val="19"/>
              </w:rPr>
              <w:t xml:space="preserve">Configure the expiry threshold</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View all expiry-removal records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6.5.12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Every automatic expiry-based removal, including listing reference, recorded expiry date, and timestamp.</w:t>
      </w:r>
    </w:p>
    <w:p>
      <w:pPr>
        <w:pStyle w:val="Heading3"/>
        <w:spacing w:after="120" w:before="240"/>
      </w:pPr>
      <w:r>
        <w:t xml:space="preserve">6.5.13 Postconditions</w:t>
      </w:r>
    </w:p>
    <w:p>
      <w:pPr>
        <w:pStyle w:val="ListParagraph"/>
        <w:numPr>
          <w:ilvl w:val="0"/>
          <w:numId w:val="1"/>
        </w:numPr>
        <w:spacing w:after="60"/>
      </w:pPr>
      <w:r>
        <w:t xml:space="preserve">The listing is no longer visible to customers.</w:t>
      </w:r>
    </w:p>
    <w:p>
      <w:pPr>
        <w:pStyle w:val="ListParagraph"/>
        <w:numPr>
          <w:ilvl w:val="0"/>
          <w:numId w:val="1"/>
        </w:numPr>
        <w:spacing w:after="60"/>
      </w:pPr>
      <w:r>
        <w:t xml:space="preserve">The merchant has been notified with the reason for removal.</w:t>
      </w:r>
    </w:p>
    <w:p>
      <w:pPr>
        <w:pStyle w:val="ListParagraph"/>
        <w:numPr>
          <w:ilvl w:val="0"/>
          <w:numId w:val="1"/>
        </w:numPr>
        <w:spacing w:after="60"/>
      </w:pPr>
      <w:r>
        <w:t xml:space="preserve">The removal event is recorded for reporting and audit.</w:t>
      </w:r>
    </w:p>
    <w:p>
      <w:pPr>
        <w:pStyle w:val="Heading3"/>
        <w:spacing w:after="120" w:before="240"/>
      </w:pPr>
      <w:r>
        <w:t xml:space="preserve">6.5.14 Acceptance Criteria</w:t>
      </w:r>
    </w:p>
    <w:p>
      <w:pPr>
        <w:spacing w:after="60"/>
      </w:pPr>
      <w:r>
        <w:t xml:space="preserve">1. A listing with seven or fewer days remaining before its recorded expiry date is not visible to customers.</w:t>
      </w:r>
    </w:p>
    <w:p>
      <w:pPr>
        <w:spacing w:after="60"/>
      </w:pPr>
      <w:r>
        <w:t xml:space="preserve">2. The expiry threshold can be changed by an authorized administrator without a code deployment.</w:t>
      </w:r>
    </w:p>
    <w:p>
      <w:pPr>
        <w:spacing w:after="60"/>
      </w:pPr>
      <w:r>
        <w:t xml:space="preserve">3. Every expiry-based removal is logged with listing reference and timestamp.</w:t>
      </w:r>
    </w:p>
    <w:p>
      <w:pPr>
        <w:spacing w:after="60"/>
      </w:pPr>
      <w:r>
        <w:t xml:space="preserve">4. The merchant is notified and the reason is visible on next login.</w:t>
      </w:r>
    </w:p>
    <w:p>
      <w:pPr>
        <w:pStyle w:val="Heading3"/>
        <w:spacing w:after="120" w:before="240"/>
      </w:pPr>
      <w:r>
        <w:t xml:space="preserve">6.5.15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Expiry threshold (days before expiry)</w:t>
            </w:r>
          </w:p>
        </w:tc>
        <w:tc>
          <w:tcPr>
            <w:tcW w:type="dxa" w:w="2600"/>
            <w:tcMar>
              <w:top w:type="dxa" w:w="60"/>
              <w:left w:type="dxa" w:w="100"/>
              <w:bottom w:type="dxa" w:w="60"/>
              <w:right w:type="dxa" w:w="100"/>
            </w:tcMar>
          </w:tcPr>
          <w:p>
            <w:r>
              <w:rPr>
                <w:b w:val="false"/>
                <w:bCs w:val="false"/>
                <w:sz w:val="19"/>
                <w:szCs w:val="19"/>
              </w:rPr>
              <w:t xml:space="preserve">7 days</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Expiry-monitoring run frequency</w:t>
            </w:r>
          </w:p>
        </w:tc>
        <w:tc>
          <w:tcPr>
            <w:tcW w:type="dxa" w:w="2600"/>
            <w:tcMar>
              <w:top w:type="dxa" w:w="60"/>
              <w:left w:type="dxa" w:w="100"/>
              <w:bottom w:type="dxa" w:w="60"/>
              <w:right w:type="dxa" w:w="100"/>
            </w:tcMar>
          </w:tcPr>
          <w:p>
            <w:r>
              <w:rPr>
                <w:b w:val="false"/>
                <w:bCs w:val="false"/>
                <w:sz w:val="19"/>
                <w:szCs w:val="19"/>
              </w:rPr>
              <w:t xml:space="preserve">Every 24 hours</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6.5.16 Pending Stakeholder Decisions</w:t>
      </w:r>
    </w:p>
    <w:p>
      <w:pPr>
        <w:spacing w:after="60"/>
      </w:pPr>
      <w:r>
        <w:t xml:space="preserve">1. Whether the seven-day rule applies identically to food and medicine, or differs by category (D-07).</w:t>
      </w:r>
    </w:p>
    <w:p>
      <w:pPr>
        <w:spacing w:after="60"/>
      </w:pPr>
      <w:r>
        <w:t xml:space="preserve">2. Whether a removed near-expiry product is automatically offered for donation.</w:t>
      </w:r>
    </w:p>
    <w:p>
      <w:r>
        <w:br w:type="page"/>
      </w:r>
    </w:p>
    <w:p>
      <w:pPr>
        <w:pStyle w:val="Heading2"/>
        <w:spacing w:after="150" w:before="300"/>
      </w:pPr>
      <w:r>
        <w:t xml:space="preserve">6.6 Pricing and Discount Management</w:t>
      </w:r>
    </w:p>
    <w:p>
      <w:pPr>
        <w:spacing w:after="120"/>
      </w:pPr>
      <w:r>
        <w:t xml:space="preserve">This area implements BR-06 (System Pricing) and BR-07 (Discount Target): the merchant does not set the final customer price; the system calculates it using an approved discount rule targeting approximately 70–80% below market price.</w:t>
      </w:r>
    </w:p>
    <w:p>
      <w:pPr>
        <w:pStyle w:val="Heading3"/>
        <w:spacing w:after="120" w:before="240"/>
      </w:pPr>
      <w:r>
        <w:t xml:space="preserve">6.6.1 Scope</w:t>
      </w:r>
    </w:p>
    <w:p>
      <w:pPr>
        <w:spacing w:after="90" w:before="180"/>
      </w:pPr>
      <w:r>
        <w:rPr>
          <w:b/>
          <w:bCs/>
          <w:i/>
          <w:iCs/>
          <w:sz w:val="22"/>
          <w:szCs w:val="22"/>
        </w:rPr>
        <w:t xml:space="preserve">In Scope</w:t>
      </w:r>
    </w:p>
    <w:p>
      <w:pPr>
        <w:pStyle w:val="ListParagraph"/>
        <w:numPr>
          <w:ilvl w:val="0"/>
          <w:numId w:val="1"/>
        </w:numPr>
        <w:spacing w:after="60"/>
      </w:pPr>
      <w:r>
        <w:t xml:space="preserve">Maintenance or receipt of market-price reference data</w:t>
      </w:r>
    </w:p>
    <w:p>
      <w:pPr>
        <w:pStyle w:val="ListParagraph"/>
        <w:numPr>
          <w:ilvl w:val="0"/>
          <w:numId w:val="1"/>
        </w:numPr>
        <w:spacing w:after="60"/>
      </w:pPr>
      <w:r>
        <w:t xml:space="preserve">System-calculated selling price for eligible surplus products and bundles</w:t>
      </w:r>
    </w:p>
    <w:p>
      <w:pPr>
        <w:pStyle w:val="ListParagraph"/>
        <w:numPr>
          <w:ilvl w:val="0"/>
          <w:numId w:val="1"/>
        </w:numPr>
        <w:spacing w:after="60"/>
      </w:pPr>
      <w:r>
        <w:t xml:space="preserve">Enforcement that merchants cannot override the system-calculated price</w:t>
      </w:r>
    </w:p>
    <w:p>
      <w:pPr>
        <w:spacing w:after="90" w:before="180"/>
      </w:pPr>
      <w:r>
        <w:rPr>
          <w:b/>
          <w:bCs/>
          <w:i/>
          <w:iCs/>
          <w:sz w:val="22"/>
          <w:szCs w:val="22"/>
        </w:rPr>
        <w:t xml:space="preserve">Out of Scope</w:t>
      </w:r>
    </w:p>
    <w:p>
      <w:pPr>
        <w:pStyle w:val="ListParagraph"/>
        <w:numPr>
          <w:ilvl w:val="0"/>
          <w:numId w:val="1"/>
        </w:numPr>
        <w:spacing w:after="60"/>
      </w:pPr>
      <w:r>
        <w:t xml:space="preserve">The exact discount algorithm and market-price data source (explicitly deferred to D-05, D-06)</w:t>
      </w:r>
    </w:p>
    <w:p>
      <w:pPr>
        <w:pStyle w:val="ListParagraph"/>
        <w:numPr>
          <w:ilvl w:val="0"/>
          <w:numId w:val="1"/>
        </w:numPr>
        <w:spacing w:after="60"/>
      </w:pPr>
      <w:r>
        <w:t xml:space="preserve">Payment processing (see Payment)</w:t>
      </w:r>
    </w:p>
    <w:p>
      <w:pPr>
        <w:pStyle w:val="Heading3"/>
        <w:spacing w:after="120" w:before="240"/>
      </w:pPr>
      <w:r>
        <w:t xml:space="preserve">6.6.2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Merchant</w:t>
            </w:r>
          </w:p>
        </w:tc>
        <w:tc>
          <w:tcPr>
            <w:tcW w:type="dxa" w:w="6500"/>
            <w:tcMar>
              <w:top w:type="dxa" w:w="60"/>
              <w:left w:type="dxa" w:w="100"/>
              <w:bottom w:type="dxa" w:w="60"/>
              <w:right w:type="dxa" w:w="100"/>
            </w:tcMar>
          </w:tcPr>
          <w:p>
            <w:r>
              <w:rPr>
                <w:b w:val="false"/>
                <w:bCs w:val="false"/>
                <w:sz w:val="19"/>
                <w:szCs w:val="19"/>
              </w:rPr>
              <w:t xml:space="preserve">Submits eligible products/bundles for system pricing; cannot set the final price</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Configures approved discount rules and market-price sources</w:t>
            </w:r>
          </w:p>
        </w:tc>
      </w:tr>
      <w:tr>
        <w:tc>
          <w:tcPr>
            <w:tcW w:type="dxa" w:w="2500"/>
            <w:tcMar>
              <w:top w:type="dxa" w:w="60"/>
              <w:left w:type="dxa" w:w="100"/>
              <w:bottom w:type="dxa" w:w="60"/>
              <w:right w:type="dxa" w:w="100"/>
            </w:tcMar>
          </w:tcPr>
          <w:p>
            <w:r>
              <w:rPr>
                <w:b w:val="false"/>
                <w:bCs w:val="false"/>
                <w:sz w:val="19"/>
                <w:szCs w:val="19"/>
              </w:rPr>
              <w:t xml:space="preserve">Pricing Engine (system)</w:t>
            </w:r>
          </w:p>
        </w:tc>
        <w:tc>
          <w:tcPr>
            <w:tcW w:type="dxa" w:w="6500"/>
            <w:tcMar>
              <w:top w:type="dxa" w:w="60"/>
              <w:left w:type="dxa" w:w="100"/>
              <w:bottom w:type="dxa" w:w="60"/>
              <w:right w:type="dxa" w:w="100"/>
            </w:tcMar>
          </w:tcPr>
          <w:p>
            <w:r>
              <w:rPr>
                <w:b w:val="false"/>
                <w:bCs w:val="false"/>
                <w:sz w:val="19"/>
                <w:szCs w:val="19"/>
              </w:rPr>
              <w:t xml:space="preserve">Calculates the final customer price</w:t>
            </w:r>
          </w:p>
        </w:tc>
      </w:tr>
    </w:tbl>
    <w:p>
      <w:pPr>
        <w:spacing w:after="120"/>
      </w:pPr>
    </w:p>
    <w:p>
      <w:pPr>
        <w:pStyle w:val="Heading3"/>
        <w:spacing w:after="120" w:before="240"/>
      </w:pPr>
      <w:r>
        <w:t xml:space="preserve">6.6.3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A market-price reference source will be approved before SRS v1 is frozen (D-05).</w:t>
      </w:r>
    </w:p>
    <w:p>
      <w:pPr>
        <w:pStyle w:val="ListParagraph"/>
        <w:numPr>
          <w:ilvl w:val="0"/>
          <w:numId w:val="1"/>
        </w:numPr>
        <w:spacing w:after="60"/>
      </w:pPr>
      <w:r>
        <w:t xml:space="preserve">The approved discount range (70–80%) will be finalized into specific bands per category (D-06).</w:t>
      </w:r>
    </w:p>
    <w:p>
      <w:pPr>
        <w:spacing w:after="90" w:before="180"/>
      </w:pPr>
      <w:r>
        <w:rPr>
          <w:b/>
          <w:bCs/>
          <w:i/>
          <w:iCs/>
          <w:sz w:val="22"/>
          <w:szCs w:val="22"/>
        </w:rPr>
        <w:t xml:space="preserve">Dependencies</w:t>
      </w:r>
    </w:p>
    <w:p>
      <w:pPr>
        <w:pStyle w:val="ListParagraph"/>
        <w:numPr>
          <w:ilvl w:val="0"/>
          <w:numId w:val="1"/>
        </w:numPr>
        <w:spacing w:after="60"/>
      </w:pPr>
      <w:r>
        <w:t xml:space="preserve">Market-price data source/feed</w:t>
      </w:r>
    </w:p>
    <w:p>
      <w:pPr>
        <w:pStyle w:val="ListParagraph"/>
        <w:numPr>
          <w:ilvl w:val="0"/>
          <w:numId w:val="1"/>
        </w:numPr>
        <w:spacing w:after="60"/>
      </w:pPr>
      <w:r>
        <w:t xml:space="preserve">Product Listing and Inventory data</w:t>
      </w:r>
    </w:p>
    <w:p>
      <w:pPr>
        <w:pStyle w:val="ListParagraph"/>
        <w:numPr>
          <w:ilvl w:val="0"/>
          <w:numId w:val="1"/>
        </w:numPr>
        <w:spacing w:after="60"/>
      </w:pPr>
      <w:r>
        <w:t xml:space="preserve">Configuration/administration module</w:t>
      </w:r>
    </w:p>
    <w:p>
      <w:pPr>
        <w:pStyle w:val="Heading3"/>
        <w:spacing w:after="120" w:before="240"/>
      </w:pPr>
      <w:r>
        <w:t xml:space="preserve">6.6.4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product listing is otherwise valid and not within the expiry-removal threshold.</w:t>
      </w:r>
    </w:p>
    <w:p>
      <w:pPr>
        <w:pStyle w:val="ListParagraph"/>
        <w:numPr>
          <w:ilvl w:val="0"/>
          <w:numId w:val="1"/>
        </w:numPr>
        <w:spacing w:after="60"/>
      </w:pPr>
      <w:r>
        <w:t xml:space="preserve">A market-price reference is available for the product/category.</w:t>
      </w:r>
    </w:p>
    <w:p>
      <w:pPr>
        <w:spacing w:after="90" w:before="180"/>
      </w:pPr>
      <w:r>
        <w:rPr>
          <w:b/>
          <w:bCs/>
          <w:i/>
          <w:iCs/>
          <w:sz w:val="22"/>
          <w:szCs w:val="22"/>
        </w:rPr>
        <w:t xml:space="preserve">Trigger</w:t>
      </w:r>
    </w:p>
    <w:p>
      <w:pPr>
        <w:spacing w:after="120"/>
      </w:pPr>
      <w:r>
        <w:t xml:space="preserve">A merchant submits a new listing or bundle, or market-price reference data is updated for an existing listing's category.</w:t>
      </w:r>
    </w:p>
    <w:p>
      <w:pPr>
        <w:pStyle w:val="Heading3"/>
        <w:spacing w:after="120" w:before="240"/>
      </w:pPr>
      <w:r>
        <w:t xml:space="preserve">6.6.5 Detailed Functional Requirements</w:t>
      </w:r>
    </w:p>
    <w:p>
      <w:pPr>
        <w:spacing w:after="90" w:before="180"/>
      </w:pPr>
      <w:r>
        <w:rPr>
          <w:b/>
          <w:bCs/>
          <w:i/>
          <w:iCs/>
          <w:sz w:val="22"/>
          <w:szCs w:val="22"/>
        </w:rPr>
        <w:t xml:space="preserve">6.6.5.1 FR-23: Market Price Reference</w:t>
      </w:r>
    </w:p>
    <w:p>
      <w:pPr>
        <w:spacing w:after="120"/>
      </w:pPr>
      <w:r>
        <w:rPr>
          <w:i/>
          <w:iCs/>
        </w:rPr>
        <w:t xml:space="preserve">The system shall maintain or receive current market-price information required to calculate the applicable selling price of eligible surplus products.</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Market-price data unavailable for a category</w:t>
            </w:r>
          </w:p>
        </w:tc>
        <w:tc>
          <w:tcPr>
            <w:tcW w:type="dxa" w:w="5800"/>
            <w:tcMar>
              <w:top w:type="dxa" w:w="60"/>
              <w:left w:type="dxa" w:w="100"/>
              <w:bottom w:type="dxa" w:w="60"/>
              <w:right w:type="dxa" w:w="100"/>
            </w:tcMar>
          </w:tcPr>
          <w:p>
            <w:r>
              <w:rPr>
                <w:b w:val="false"/>
                <w:bCs w:val="false"/>
                <w:sz w:val="19"/>
                <w:szCs w:val="19"/>
              </w:rPr>
              <w:t xml:space="preserve">Hold pricing calculation and prevent publication until a reference price is available or an administrator override is approved</w:t>
            </w:r>
          </w:p>
        </w:tc>
      </w:tr>
    </w:tbl>
    <w:p>
      <w:pPr>
        <w:spacing w:after="120"/>
      </w:pPr>
    </w:p>
    <w:p>
      <w:pPr>
        <w:spacing w:after="90" w:before="180"/>
      </w:pPr>
      <w:r>
        <w:rPr>
          <w:b/>
          <w:bCs/>
          <w:i/>
          <w:iCs/>
          <w:sz w:val="22"/>
          <w:szCs w:val="22"/>
        </w:rPr>
        <w:t xml:space="preserve">6.6.5.2 FR-24: Discount Calculation</w:t>
      </w:r>
    </w:p>
    <w:p>
      <w:pPr>
        <w:spacing w:after="120"/>
      </w:pPr>
      <w:r>
        <w:rPr>
          <w:i/>
          <w:iCs/>
        </w:rPr>
        <w:t xml:space="preserve">The system shall calculate the selling price of an eligible surplus product using the applicable market price and predefined discount rules.</w:t>
      </w:r>
    </w:p>
    <w:p>
      <w:pPr>
        <w:spacing w:after="90" w:before="180"/>
      </w:pPr>
      <w:r>
        <w:rPr>
          <w:b/>
          <w:bCs/>
          <w:i/>
          <w:iCs/>
          <w:sz w:val="22"/>
          <w:szCs w:val="22"/>
        </w:rPr>
        <w:t xml:space="preserve">6.6.5.3 FR-25: System-Controlled Price</w:t>
      </w:r>
    </w:p>
    <w:p>
      <w:pPr>
        <w:spacing w:after="120"/>
      </w:pPr>
      <w:r>
        <w:rPr>
          <w:i/>
          <w:iCs/>
        </w:rPr>
        <w:t xml:space="preserve">The final customer price shall be determined by the system according to approved pricing rules rather than being arbitrarily set by the merchant (BR-06).</w:t>
      </w:r>
    </w:p>
    <w:p>
      <w:pPr>
        <w:spacing w:after="120"/>
      </w:pPr>
      <w:r>
        <w:rPr>
          <w:b/>
          <w:bCs/>
        </w:rPr>
        <w:t xml:space="preserve">Business Rules:</w:t>
      </w:r>
    </w:p>
    <w:p>
      <w:pPr>
        <w:pStyle w:val="ListParagraph"/>
        <w:numPr>
          <w:ilvl w:val="0"/>
          <w:numId w:val="1"/>
        </w:numPr>
        <w:spacing w:after="60"/>
      </w:pPr>
      <w:r>
        <w:t xml:space="preserve">The merchant interface shall not expose an editable final-price field for eligible surplus products.</w:t>
      </w:r>
    </w:p>
    <w:p>
      <w:pPr>
        <w:pStyle w:val="ListParagraph"/>
        <w:numPr>
          <w:ilvl w:val="0"/>
          <w:numId w:val="1"/>
        </w:numPr>
        <w:spacing w:after="60"/>
      </w:pPr>
      <w:r>
        <w:t xml:space="preserve">Any merchant-suggested price shall be treated as informational only and shall not override the system calculation.</w:t>
      </w:r>
    </w:p>
    <w:p>
      <w:pPr>
        <w:spacing w:after="90" w:before="180"/>
      </w:pPr>
      <w:r>
        <w:rPr>
          <w:b/>
          <w:bCs/>
          <w:i/>
          <w:iCs/>
          <w:sz w:val="22"/>
          <w:szCs w:val="22"/>
        </w:rPr>
        <w:t xml:space="preserve">6.6.5.4 FR-26: Discount Range</w:t>
      </w:r>
    </w:p>
    <w:p>
      <w:pPr>
        <w:spacing w:after="120"/>
      </w:pPr>
      <w:r>
        <w:rPr>
          <w:i/>
          <w:iCs/>
        </w:rPr>
        <w:t xml:space="preserve">The pricing rules shall support the target surplus-product discount range of approximately 70–80% below the applicable market price, subject to the final approved business rules (BR-07).</w:t>
      </w:r>
    </w:p>
    <w:p>
      <w:pPr>
        <w:spacing w:after="90" w:before="180"/>
      </w:pPr>
      <w:r>
        <w:rPr>
          <w:b/>
          <w:bCs/>
          <w:i/>
          <w:iCs/>
          <w:sz w:val="22"/>
          <w:szCs w:val="22"/>
        </w:rPr>
        <w:t xml:space="preserve">6.6.5.5 FR-27: Food Bundles</w:t>
      </w:r>
    </w:p>
    <w:p>
      <w:pPr>
        <w:spacing w:after="120"/>
      </w:pPr>
      <w:r>
        <w:rPr>
          <w:i/>
          <w:iCs/>
        </w:rPr>
        <w:t xml:space="preserve">The system shall allow eligible surplus food to be listed and sold as predefined bundles.</w:t>
      </w:r>
    </w:p>
    <w:p>
      <w:pPr>
        <w:spacing w:after="90" w:before="180"/>
      </w:pPr>
      <w:r>
        <w:rPr>
          <w:b/>
          <w:bCs/>
          <w:i/>
          <w:iCs/>
          <w:sz w:val="22"/>
          <w:szCs w:val="22"/>
        </w:rPr>
        <w:t xml:space="preserve">6.6.5.6 FR-28: Bundle Pricing</w:t>
      </w:r>
    </w:p>
    <w:p>
      <w:pPr>
        <w:spacing w:after="120"/>
      </w:pPr>
      <w:r>
        <w:rPr>
          <w:i/>
          <w:iCs/>
        </w:rPr>
        <w:t xml:space="preserve">The system shall calculate the selling price of an eligible food bundle according to the approved market-price and discount rules.</w:t>
      </w:r>
    </w:p>
    <w:p>
      <w:pPr>
        <w:pStyle w:val="Heading3"/>
        <w:spacing w:after="120" w:before="240"/>
      </w:pPr>
      <w:r>
        <w:t xml:space="preserve">6.6.8 Exception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Market price feed stale or missing</w:t>
            </w:r>
          </w:p>
        </w:tc>
        <w:tc>
          <w:tcPr>
            <w:tcW w:type="dxa" w:w="5800"/>
            <w:tcMar>
              <w:top w:type="dxa" w:w="60"/>
              <w:left w:type="dxa" w:w="100"/>
              <w:bottom w:type="dxa" w:w="60"/>
              <w:right w:type="dxa" w:w="100"/>
            </w:tcMar>
          </w:tcPr>
          <w:p>
            <w:r>
              <w:rPr>
                <w:b w:val="false"/>
                <w:bCs w:val="false"/>
                <w:sz w:val="19"/>
                <w:szCs w:val="19"/>
              </w:rPr>
              <w:t xml:space="preserve">Prevent listing publication or flag existing listings for administrator review</w:t>
            </w:r>
          </w:p>
        </w:tc>
      </w:tr>
      <w:tr>
        <w:tc>
          <w:tcPr>
            <w:tcW w:type="dxa" w:w="3200"/>
            <w:tcMar>
              <w:top w:type="dxa" w:w="60"/>
              <w:left w:type="dxa" w:w="100"/>
              <w:bottom w:type="dxa" w:w="60"/>
              <w:right w:type="dxa" w:w="100"/>
            </w:tcMar>
          </w:tcPr>
          <w:p>
            <w:r>
              <w:rPr>
                <w:b w:val="false"/>
                <w:bCs w:val="false"/>
                <w:sz w:val="19"/>
                <w:szCs w:val="19"/>
              </w:rPr>
              <w:t xml:space="preserve">Calculated price falls outside the approved discount band</w:t>
            </w:r>
          </w:p>
        </w:tc>
        <w:tc>
          <w:tcPr>
            <w:tcW w:type="dxa" w:w="5800"/>
            <w:tcMar>
              <w:top w:type="dxa" w:w="60"/>
              <w:left w:type="dxa" w:w="100"/>
              <w:bottom w:type="dxa" w:w="60"/>
              <w:right w:type="dxa" w:w="100"/>
            </w:tcMar>
          </w:tcPr>
          <w:p>
            <w:r>
              <w:rPr>
                <w:b w:val="false"/>
                <w:bCs w:val="false"/>
                <w:sz w:val="19"/>
                <w:szCs w:val="19"/>
              </w:rPr>
              <w:t xml:space="preserve">Reject the calculation and flag for administrator/business-rule review</w:t>
            </w:r>
          </w:p>
        </w:tc>
      </w:tr>
    </w:tbl>
    <w:p>
      <w:pPr>
        <w:spacing w:after="120"/>
      </w:pPr>
    </w:p>
    <w:p>
      <w:pPr>
        <w:pStyle w:val="Heading3"/>
        <w:spacing w:after="120" w:before="240"/>
      </w:pPr>
      <w:r>
        <w:t xml:space="preserve">6.6.10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Price calculated for new listing</w:t>
            </w:r>
          </w:p>
        </w:tc>
        <w:tc>
          <w:tcPr>
            <w:tcW w:type="dxa" w:w="1800"/>
            <w:tcMar>
              <w:top w:type="dxa" w:w="60"/>
              <w:left w:type="dxa" w:w="100"/>
              <w:bottom w:type="dxa" w:w="60"/>
              <w:right w:type="dxa" w:w="100"/>
            </w:tcMar>
          </w:tcPr>
          <w:p>
            <w:r>
              <w:rPr>
                <w:b w:val="false"/>
                <w:bCs w:val="false"/>
                <w:sz w:val="19"/>
                <w:szCs w:val="19"/>
              </w:rPr>
              <w:t xml:space="preserve">Merchant</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Final customer price and applicable discount percentage</w:t>
            </w:r>
          </w:p>
        </w:tc>
      </w:tr>
    </w:tbl>
    <w:p>
      <w:pPr>
        <w:spacing w:after="120"/>
      </w:pPr>
    </w:p>
    <w:p>
      <w:pPr>
        <w:pStyle w:val="Heading3"/>
        <w:spacing w:after="120" w:before="240"/>
      </w:pPr>
      <w:r>
        <w:t xml:space="preserve">6.6.11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Merchant</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Submit a listing for pricing</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Set the final customer price</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No (system-calculated)</w:t>
            </w:r>
          </w:p>
        </w:tc>
      </w:tr>
      <w:tr>
        <w:tc>
          <w:tcPr>
            <w:tcW w:type="dxa" w:w="3000"/>
            <w:tcMar>
              <w:top w:type="dxa" w:w="60"/>
              <w:left w:type="dxa" w:w="100"/>
              <w:bottom w:type="dxa" w:w="60"/>
              <w:right w:type="dxa" w:w="100"/>
            </w:tcMar>
          </w:tcPr>
          <w:p>
            <w:r>
              <w:rPr>
                <w:b w:val="false"/>
                <w:bCs w:val="false"/>
                <w:sz w:val="19"/>
                <w:szCs w:val="19"/>
              </w:rPr>
              <w:t xml:space="preserve">Configure discount rules and market-price sources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6.6.12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Every pricing calculation, including market-price reference used, discount rule applied, and resulting price.</w:t>
      </w:r>
    </w:p>
    <w:p>
      <w:pPr>
        <w:pStyle w:val="ListParagraph"/>
        <w:numPr>
          <w:ilvl w:val="0"/>
          <w:numId w:val="1"/>
        </w:numPr>
        <w:spacing w:after="60"/>
      </w:pPr>
      <w:r>
        <w:t xml:space="preserve">Administrator changes to discount rules or market-price sources.</w:t>
      </w:r>
    </w:p>
    <w:p>
      <w:pPr>
        <w:pStyle w:val="Heading3"/>
        <w:spacing w:after="120" w:before="240"/>
      </w:pPr>
      <w:r>
        <w:t xml:space="preserve">6.6.13 Postconditions</w:t>
      </w:r>
    </w:p>
    <w:p>
      <w:pPr>
        <w:pStyle w:val="ListParagraph"/>
        <w:numPr>
          <w:ilvl w:val="0"/>
          <w:numId w:val="1"/>
        </w:numPr>
        <w:spacing w:after="60"/>
      </w:pPr>
      <w:r>
        <w:t xml:space="preserve">Every eligible listing carries a system-calculated final price within the approved discount range.</w:t>
      </w:r>
    </w:p>
    <w:p>
      <w:pPr>
        <w:pStyle w:val="ListParagraph"/>
        <w:numPr>
          <w:ilvl w:val="0"/>
          <w:numId w:val="1"/>
        </w:numPr>
        <w:spacing w:after="60"/>
      </w:pPr>
      <w:r>
        <w:t xml:space="preserve">The merchant cannot subsequently override the calculated price.</w:t>
      </w:r>
    </w:p>
    <w:p>
      <w:pPr>
        <w:pStyle w:val="Heading3"/>
        <w:spacing w:after="120" w:before="240"/>
      </w:pPr>
      <w:r>
        <w:t xml:space="preserve">6.6.14 Acceptance Criteria</w:t>
      </w:r>
    </w:p>
    <w:p>
      <w:pPr>
        <w:spacing w:after="60"/>
      </w:pPr>
      <w:r>
        <w:t xml:space="preserve">1. No eligible surplus listing goes live with a merchant-entered final price.</w:t>
      </w:r>
    </w:p>
    <w:p>
      <w:pPr>
        <w:spacing w:after="60"/>
      </w:pPr>
      <w:r>
        <w:t xml:space="preserve">2. Every calculated price falls within the approved discount range or is blocked pending review.</w:t>
      </w:r>
    </w:p>
    <w:p>
      <w:pPr>
        <w:spacing w:after="60"/>
      </w:pPr>
      <w:r>
        <w:t xml:space="preserve">3. A bundle's price is derived from the same approved pricing rules as its component items.</w:t>
      </w:r>
    </w:p>
    <w:p>
      <w:pPr>
        <w:spacing w:after="60"/>
      </w:pPr>
      <w:r>
        <w:t xml:space="preserve">4. Every price calculation is traceable to the market-price reference and rule version used.</w:t>
      </w:r>
    </w:p>
    <w:p>
      <w:pPr>
        <w:pStyle w:val="Heading3"/>
        <w:spacing w:after="120" w:before="240"/>
      </w:pPr>
      <w:r>
        <w:t xml:space="preserve">6.6.15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Discount range</w:t>
            </w:r>
          </w:p>
        </w:tc>
        <w:tc>
          <w:tcPr>
            <w:tcW w:type="dxa" w:w="2600"/>
            <w:tcMar>
              <w:top w:type="dxa" w:w="60"/>
              <w:left w:type="dxa" w:w="100"/>
              <w:bottom w:type="dxa" w:w="60"/>
              <w:right w:type="dxa" w:w="100"/>
            </w:tcMar>
          </w:tcPr>
          <w:p>
            <w:r>
              <w:rPr>
                <w:b w:val="false"/>
                <w:bCs w:val="false"/>
                <w:sz w:val="19"/>
                <w:szCs w:val="19"/>
              </w:rPr>
              <w:t xml:space="preserve">70%–80% below market price</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Market-price refresh frequency</w:t>
            </w:r>
          </w:p>
        </w:tc>
        <w:tc>
          <w:tcPr>
            <w:tcW w:type="dxa" w:w="2600"/>
            <w:tcMar>
              <w:top w:type="dxa" w:w="60"/>
              <w:left w:type="dxa" w:w="100"/>
              <w:bottom w:type="dxa" w:w="60"/>
              <w:right w:type="dxa" w:w="100"/>
            </w:tcMar>
          </w:tcPr>
          <w:p>
            <w:r>
              <w:rPr>
                <w:b w:val="false"/>
                <w:bCs w:val="false"/>
                <w:sz w:val="19"/>
                <w:szCs w:val="19"/>
              </w:rPr>
              <w:t xml:space="preserve">Daily</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6.6.16 Pending Stakeholder Decisions</w:t>
      </w:r>
    </w:p>
    <w:p>
      <w:pPr>
        <w:spacing w:after="60"/>
      </w:pPr>
      <w:r>
        <w:t xml:space="preserve">1. Source and update frequency of current market-price data (D-05).</w:t>
      </w:r>
    </w:p>
    <w:p>
      <w:pPr>
        <w:spacing w:after="60"/>
      </w:pPr>
      <w:r>
        <w:t xml:space="preserve">2. Exact discount rules within the 70–80% target range, including whether they vary by category (D-06).</w:t>
      </w:r>
    </w:p>
    <w:p>
      <w:pPr>
        <w:spacing w:after="60"/>
      </w:pPr>
      <w:r>
        <w:t xml:space="preserve">3. How bundle pricing is derived when component items have different discount bands.</w:t>
      </w:r>
    </w:p>
    <w:p>
      <w:r>
        <w:br w:type="page"/>
      </w:r>
    </w:p>
    <w:p>
      <w:pPr>
        <w:pStyle w:val="Heading2"/>
        <w:spacing w:after="150" w:before="300"/>
      </w:pPr>
      <w:r>
        <w:t xml:space="preserve">6.7 Product Discovery and Purchase</w:t>
      </w:r>
    </w:p>
    <w:p>
      <w:pPr>
        <w:spacing w:after="120"/>
      </w:pPr>
      <w:r>
        <w:t xml:space="preserve">This area covers how verified users browse, search, and purchase eligible products within their zone, and how inventory is reserved and purchase limits enforced (BR-03).</w:t>
      </w:r>
    </w:p>
    <w:p>
      <w:pPr>
        <w:pStyle w:val="Heading3"/>
        <w:spacing w:after="120" w:before="240"/>
      </w:pPr>
      <w:r>
        <w:t xml:space="preserve">6.7.1 Scope</w:t>
      </w:r>
    </w:p>
    <w:p>
      <w:pPr>
        <w:spacing w:after="90" w:before="180"/>
      </w:pPr>
      <w:r>
        <w:rPr>
          <w:b/>
          <w:bCs/>
          <w:i/>
          <w:iCs/>
          <w:sz w:val="22"/>
          <w:szCs w:val="22"/>
        </w:rPr>
        <w:t xml:space="preserve">In Scope</w:t>
      </w:r>
    </w:p>
    <w:p>
      <w:pPr>
        <w:pStyle w:val="ListParagraph"/>
        <w:numPr>
          <w:ilvl w:val="0"/>
          <w:numId w:val="1"/>
        </w:numPr>
        <w:spacing w:after="60"/>
      </w:pPr>
      <w:r>
        <w:t xml:space="preserve">Browsing and search/filtering of zone-eligible products</w:t>
      </w:r>
    </w:p>
    <w:p>
      <w:pPr>
        <w:pStyle w:val="ListParagraph"/>
        <w:numPr>
          <w:ilvl w:val="0"/>
          <w:numId w:val="1"/>
        </w:numPr>
        <w:spacing w:after="60"/>
      </w:pPr>
      <w:r>
        <w:t xml:space="preserve">Product detail display</w:t>
      </w:r>
    </w:p>
    <w:p>
      <w:pPr>
        <w:pStyle w:val="ListParagraph"/>
        <w:numPr>
          <w:ilvl w:val="0"/>
          <w:numId w:val="1"/>
        </w:numPr>
        <w:spacing w:after="60"/>
      </w:pPr>
      <w:r>
        <w:t xml:space="preserve">Cart/order creation and inventory reservation</w:t>
      </w:r>
    </w:p>
    <w:p>
      <w:pPr>
        <w:pStyle w:val="ListParagraph"/>
        <w:numPr>
          <w:ilvl w:val="0"/>
          <w:numId w:val="1"/>
        </w:numPr>
        <w:spacing w:after="60"/>
      </w:pPr>
      <w:r>
        <w:t xml:space="preserve">Configurable per-user purchase limits</w:t>
      </w:r>
    </w:p>
    <w:p>
      <w:pPr>
        <w:spacing w:after="90" w:before="180"/>
      </w:pPr>
      <w:r>
        <w:rPr>
          <w:b/>
          <w:bCs/>
          <w:i/>
          <w:iCs/>
          <w:sz w:val="22"/>
          <w:szCs w:val="22"/>
        </w:rPr>
        <w:t xml:space="preserve">Out of Scope</w:t>
      </w:r>
    </w:p>
    <w:p>
      <w:pPr>
        <w:pStyle w:val="ListParagraph"/>
        <w:numPr>
          <w:ilvl w:val="0"/>
          <w:numId w:val="1"/>
        </w:numPr>
        <w:spacing w:after="60"/>
      </w:pPr>
      <w:r>
        <w:t xml:space="preserve">Payment processing (see Payment)</w:t>
      </w:r>
    </w:p>
    <w:p>
      <w:pPr>
        <w:pStyle w:val="ListParagraph"/>
        <w:numPr>
          <w:ilvl w:val="0"/>
          <w:numId w:val="1"/>
        </w:numPr>
        <w:spacing w:after="60"/>
      </w:pPr>
      <w:r>
        <w:t xml:space="preserve">Pickup/delivery fulfillment (see Pickup and Delivery)</w:t>
      </w:r>
    </w:p>
    <w:p>
      <w:pPr>
        <w:pStyle w:val="ListParagraph"/>
        <w:numPr>
          <w:ilvl w:val="0"/>
          <w:numId w:val="1"/>
        </w:numPr>
        <w:spacing w:after="60"/>
      </w:pPr>
      <w:r>
        <w:t xml:space="preserve">Donation flows (see Donation)</w:t>
      </w:r>
    </w:p>
    <w:p>
      <w:pPr>
        <w:pStyle w:val="Heading3"/>
        <w:spacing w:after="120" w:before="240"/>
      </w:pPr>
      <w:r>
        <w:t xml:space="preserve">6.7.2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Customer/User</w:t>
            </w:r>
          </w:p>
        </w:tc>
        <w:tc>
          <w:tcPr>
            <w:tcW w:type="dxa" w:w="6500"/>
            <w:tcMar>
              <w:top w:type="dxa" w:w="60"/>
              <w:left w:type="dxa" w:w="100"/>
              <w:bottom w:type="dxa" w:w="60"/>
              <w:right w:type="dxa" w:w="100"/>
            </w:tcMar>
          </w:tcPr>
          <w:p>
            <w:r>
              <w:rPr>
                <w:b w:val="false"/>
                <w:bCs w:val="false"/>
                <w:sz w:val="19"/>
                <w:szCs w:val="19"/>
              </w:rPr>
              <w:t xml:space="preserve">Browses, searches, selects products and creates orders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Configures purchase-limit rules and monitors purchase activity</w:t>
            </w:r>
          </w:p>
        </w:tc>
      </w:tr>
    </w:tbl>
    <w:p>
      <w:pPr>
        <w:spacing w:after="120"/>
      </w:pPr>
    </w:p>
    <w:p>
      <w:pPr>
        <w:pStyle w:val="Heading3"/>
        <w:spacing w:after="120" w:before="240"/>
      </w:pPr>
      <w:r>
        <w:t xml:space="preserve">6.7.3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The user has completed eKYC where required for the intended purchase.</w:t>
      </w:r>
    </w:p>
    <w:p>
      <w:pPr>
        <w:pStyle w:val="ListParagraph"/>
        <w:numPr>
          <w:ilvl w:val="0"/>
          <w:numId w:val="1"/>
        </w:numPr>
        <w:spacing w:after="60"/>
      </w:pPr>
      <w:r>
        <w:t xml:space="preserve">The user has selected an active service zone.</w:t>
      </w:r>
    </w:p>
    <w:p>
      <w:pPr>
        <w:spacing w:after="90" w:before="180"/>
      </w:pPr>
      <w:r>
        <w:rPr>
          <w:b/>
          <w:bCs/>
          <w:i/>
          <w:iCs/>
          <w:sz w:val="22"/>
          <w:szCs w:val="22"/>
        </w:rPr>
        <w:t xml:space="preserve">Dependencies</w:t>
      </w:r>
    </w:p>
    <w:p>
      <w:pPr>
        <w:pStyle w:val="ListParagraph"/>
        <w:numPr>
          <w:ilvl w:val="0"/>
          <w:numId w:val="1"/>
        </w:numPr>
        <w:spacing w:after="60"/>
      </w:pPr>
      <w:r>
        <w:t xml:space="preserve">Zone-Based Access</w:t>
      </w:r>
    </w:p>
    <w:p>
      <w:pPr>
        <w:pStyle w:val="ListParagraph"/>
        <w:numPr>
          <w:ilvl w:val="0"/>
          <w:numId w:val="1"/>
        </w:numPr>
        <w:spacing w:after="60"/>
      </w:pPr>
      <w:r>
        <w:t xml:space="preserve">Product Listing and Inventory</w:t>
      </w:r>
    </w:p>
    <w:p>
      <w:pPr>
        <w:pStyle w:val="ListParagraph"/>
        <w:numPr>
          <w:ilvl w:val="0"/>
          <w:numId w:val="1"/>
        </w:numPr>
        <w:spacing w:after="60"/>
      </w:pPr>
      <w:r>
        <w:t xml:space="preserve">Pricing and Discount Management</w:t>
      </w:r>
    </w:p>
    <w:p>
      <w:pPr>
        <w:pStyle w:val="ListParagraph"/>
        <w:numPr>
          <w:ilvl w:val="0"/>
          <w:numId w:val="1"/>
        </w:numPr>
        <w:spacing w:after="60"/>
      </w:pPr>
      <w:r>
        <w:t xml:space="preserve">Payment module</w:t>
      </w:r>
    </w:p>
    <w:p>
      <w:pPr>
        <w:pStyle w:val="Heading3"/>
        <w:spacing w:after="120" w:before="240"/>
      </w:pPr>
      <w:r>
        <w:t xml:space="preserve">6.7.4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user has an active service zone selected.</w:t>
      </w:r>
    </w:p>
    <w:p>
      <w:pPr>
        <w:pStyle w:val="ListParagraph"/>
        <w:numPr>
          <w:ilvl w:val="0"/>
          <w:numId w:val="1"/>
        </w:numPr>
        <w:spacing w:after="60"/>
      </w:pPr>
      <w:r>
        <w:t xml:space="preserve">The user meets any eKYC requirement applicable to the product/action.</w:t>
      </w:r>
    </w:p>
    <w:p>
      <w:pPr>
        <w:spacing w:after="90" w:before="180"/>
      </w:pPr>
      <w:r>
        <w:rPr>
          <w:b/>
          <w:bCs/>
          <w:i/>
          <w:iCs/>
          <w:sz w:val="22"/>
          <w:szCs w:val="22"/>
        </w:rPr>
        <w:t xml:space="preserve">Trigger</w:t>
      </w:r>
    </w:p>
    <w:p>
      <w:pPr>
        <w:spacing w:after="120"/>
      </w:pPr>
      <w:r>
        <w:t xml:space="preserve">The user opens the product catalog or search within their selected zone.</w:t>
      </w:r>
    </w:p>
    <w:p>
      <w:pPr>
        <w:pStyle w:val="Heading3"/>
        <w:spacing w:after="120" w:before="240"/>
      </w:pPr>
      <w:r>
        <w:t xml:space="preserve">6.7.5 Detailed Functional Requirements</w:t>
      </w:r>
    </w:p>
    <w:p>
      <w:pPr>
        <w:spacing w:after="90" w:before="180"/>
      </w:pPr>
      <w:r>
        <w:rPr>
          <w:b/>
          <w:bCs/>
          <w:i/>
          <w:iCs/>
          <w:sz w:val="22"/>
          <w:szCs w:val="22"/>
        </w:rPr>
        <w:t xml:space="preserve">6.7.5.1 FR-29: Product Browsing</w:t>
      </w:r>
    </w:p>
    <w:p>
      <w:pPr>
        <w:spacing w:after="120"/>
      </w:pPr>
      <w:r>
        <w:rPr>
          <w:i/>
          <w:iCs/>
        </w:rPr>
        <w:t xml:space="preserve">The system shall allow verified users to browse products available in their selected zone.</w:t>
      </w:r>
    </w:p>
    <w:p>
      <w:pPr>
        <w:spacing w:after="90" w:before="180"/>
      </w:pPr>
      <w:r>
        <w:rPr>
          <w:b/>
          <w:bCs/>
          <w:i/>
          <w:iCs/>
          <w:sz w:val="22"/>
          <w:szCs w:val="22"/>
        </w:rPr>
        <w:t xml:space="preserve">6.7.5.2 FR-30: Search and Filtering</w:t>
      </w:r>
    </w:p>
    <w:p>
      <w:pPr>
        <w:spacing w:after="120"/>
      </w:pPr>
      <w:r>
        <w:rPr>
          <w:i/>
          <w:iCs/>
        </w:rPr>
        <w:t xml:space="preserve">The system shall allow users to search and filter eligible products using relevant criteria such as category, product type, price, and availability.</w:t>
      </w:r>
    </w:p>
    <w:p>
      <w:pPr>
        <w:spacing w:after="90" w:before="180"/>
      </w:pPr>
      <w:r>
        <w:rPr>
          <w:b/>
          <w:bCs/>
          <w:i/>
          <w:iCs/>
          <w:sz w:val="22"/>
          <w:szCs w:val="22"/>
        </w:rPr>
        <w:t xml:space="preserve">6.7.5.3 FR-31: Product Details</w:t>
      </w:r>
    </w:p>
    <w:p>
      <w:pPr>
        <w:spacing w:after="120"/>
      </w:pPr>
      <w:r>
        <w:rPr>
          <w:i/>
          <w:iCs/>
        </w:rPr>
        <w:t xml:space="preserve">The system shall display relevant product information, including price, quantity/availability, applicable expiry information, and other approved listing details.</w:t>
      </w:r>
    </w:p>
    <w:p>
      <w:pPr>
        <w:spacing w:after="90" w:before="180"/>
      </w:pPr>
      <w:r>
        <w:rPr>
          <w:b/>
          <w:bCs/>
          <w:i/>
          <w:iCs/>
          <w:sz w:val="22"/>
          <w:szCs w:val="22"/>
        </w:rPr>
        <w:t xml:space="preserve">6.7.5.4 FR-32: Cart/Order</w:t>
      </w:r>
    </w:p>
    <w:p>
      <w:pPr>
        <w:spacing w:after="120"/>
      </w:pPr>
      <w:r>
        <w:rPr>
          <w:i/>
          <w:iCs/>
        </w:rPr>
        <w:t xml:space="preserve">The system shall allow users to select eligible products or bundles and create an order.</w:t>
      </w:r>
    </w:p>
    <w:p>
      <w:pPr>
        <w:spacing w:after="120"/>
      </w:pPr>
      <w:r>
        <w:rPr>
          <w:b/>
          <w:bCs/>
        </w:rPr>
        <w:t xml:space="preserve">Main Flow:</w:t>
      </w:r>
    </w:p>
    <w:p>
      <w:pPr>
        <w:spacing w:after="60"/>
      </w:pPr>
      <w:r>
        <w:t xml:space="preserve">1. The user adds one or more eligible products/bundles to a cart.</w:t>
      </w:r>
    </w:p>
    <w:p>
      <w:pPr>
        <w:spacing w:after="60"/>
      </w:pPr>
      <w:r>
        <w:t xml:space="preserve">2. The user proceeds to checkout and selects pickup or delivery.</w:t>
      </w:r>
    </w:p>
    <w:p>
      <w:pPr>
        <w:spacing w:after="60"/>
      </w:pPr>
      <w:r>
        <w:t xml:space="preserve">3. The system validates purchase-limit eligibility and inventory availability.</w:t>
      </w:r>
    </w:p>
    <w:p>
      <w:pPr>
        <w:spacing w:after="60"/>
      </w:pPr>
      <w:r>
        <w:t xml:space="preserve">4. The system reserves the required inventory (FR-33).</w:t>
      </w:r>
    </w:p>
    <w:p>
      <w:pPr>
        <w:spacing w:after="60"/>
      </w:pPr>
      <w:r>
        <w:t xml:space="preserve">5. The user completes payment (see Payment).</w:t>
      </w:r>
    </w:p>
    <w:p>
      <w:pPr>
        <w:spacing w:after="60"/>
      </w:pPr>
      <w:r>
        <w:t xml:space="preserve">6. The system confirms the order.</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Selected quantity exceeds available inventory</w:t>
            </w:r>
          </w:p>
        </w:tc>
        <w:tc>
          <w:tcPr>
            <w:tcW w:type="dxa" w:w="5800"/>
            <w:tcMar>
              <w:top w:type="dxa" w:w="60"/>
              <w:left w:type="dxa" w:w="100"/>
              <w:bottom w:type="dxa" w:w="60"/>
              <w:right w:type="dxa" w:w="100"/>
            </w:tcMar>
          </w:tcPr>
          <w:p>
            <w:r>
              <w:rPr>
                <w:b w:val="false"/>
                <w:bCs w:val="false"/>
                <w:sz w:val="19"/>
                <w:szCs w:val="19"/>
              </w:rPr>
              <w:t xml:space="preserve">Reduce to available quantity or prevent order creation, with a clear message</w:t>
            </w:r>
          </w:p>
        </w:tc>
      </w:tr>
      <w:tr>
        <w:tc>
          <w:tcPr>
            <w:tcW w:type="dxa" w:w="3200"/>
            <w:tcMar>
              <w:top w:type="dxa" w:w="60"/>
              <w:left w:type="dxa" w:w="100"/>
              <w:bottom w:type="dxa" w:w="60"/>
              <w:right w:type="dxa" w:w="100"/>
            </w:tcMar>
          </w:tcPr>
          <w:p>
            <w:r>
              <w:rPr>
                <w:b w:val="false"/>
                <w:bCs w:val="false"/>
                <w:sz w:val="19"/>
                <w:szCs w:val="19"/>
              </w:rPr>
              <w:t xml:space="preserve">Purchase limit would be exceeded</w:t>
            </w:r>
          </w:p>
        </w:tc>
        <w:tc>
          <w:tcPr>
            <w:tcW w:type="dxa" w:w="5800"/>
            <w:tcMar>
              <w:top w:type="dxa" w:w="60"/>
              <w:left w:type="dxa" w:w="100"/>
              <w:bottom w:type="dxa" w:w="60"/>
              <w:right w:type="dxa" w:w="100"/>
            </w:tcMar>
          </w:tcPr>
          <w:p>
            <w:r>
              <w:rPr>
                <w:b w:val="false"/>
                <w:bCs w:val="false"/>
                <w:sz w:val="19"/>
                <w:szCs w:val="19"/>
              </w:rPr>
              <w:t xml:space="preserve">Prevent the order and explain the applicable limit</w:t>
            </w:r>
          </w:p>
        </w:tc>
      </w:tr>
    </w:tbl>
    <w:p>
      <w:pPr>
        <w:spacing w:after="120"/>
      </w:pPr>
    </w:p>
    <w:p>
      <w:pPr>
        <w:spacing w:after="90" w:before="180"/>
      </w:pPr>
      <w:r>
        <w:rPr>
          <w:b/>
          <w:bCs/>
          <w:i/>
          <w:iCs/>
          <w:sz w:val="22"/>
          <w:szCs w:val="22"/>
        </w:rPr>
        <w:t xml:space="preserve">6.7.5.5 FR-33: Inventory Reservation</w:t>
      </w:r>
    </w:p>
    <w:p>
      <w:pPr>
        <w:spacing w:after="120"/>
      </w:pPr>
      <w:r>
        <w:rPr>
          <w:i/>
          <w:iCs/>
        </w:rPr>
        <w:t xml:space="preserve">The system shall reserve the required inventory when an order is successfully placed so that the same inventory cannot be allocated to multiple users.</w:t>
      </w:r>
    </w:p>
    <w:p>
      <w:pPr>
        <w:spacing w:after="120"/>
      </w:pPr>
      <w:r>
        <w:rPr>
          <w:b/>
          <w:bCs/>
        </w:rPr>
        <w:t xml:space="preserve">Business Rules:</w:t>
      </w:r>
    </w:p>
    <w:p>
      <w:pPr>
        <w:pStyle w:val="ListParagraph"/>
        <w:numPr>
          <w:ilvl w:val="0"/>
          <w:numId w:val="1"/>
        </w:numPr>
        <w:spacing w:after="60"/>
      </w:pPr>
      <w:r>
        <w:t xml:space="preserve">A reservation shall be time-limited pending payment confirmation and released back to available inventory if payment is not completed within the configured window.</w:t>
      </w:r>
    </w:p>
    <w:p>
      <w:pPr>
        <w:spacing w:after="90" w:before="180"/>
      </w:pPr>
      <w:r>
        <w:rPr>
          <w:b/>
          <w:bCs/>
          <w:i/>
          <w:iCs/>
          <w:sz w:val="22"/>
          <w:szCs w:val="22"/>
        </w:rPr>
        <w:t xml:space="preserve">6.7.5.6 FR-34: Purchase Limits</w:t>
      </w:r>
    </w:p>
    <w:p>
      <w:pPr>
        <w:spacing w:after="120"/>
      </w:pPr>
      <w:r>
        <w:rPr>
          <w:i/>
          <w:iCs/>
        </w:rPr>
        <w:t xml:space="preserve">The system shall enforce configurable purchase limits for individual users to prevent excessive purchasing or hoarding (BR-03).</w:t>
      </w:r>
    </w:p>
    <w:p>
      <w:pPr>
        <w:spacing w:after="120"/>
      </w:pPr>
      <w:r>
        <w:rPr>
          <w:b/>
          <w:bCs/>
        </w:rPr>
        <w:t xml:space="preserve">Business Rules:</w:t>
      </w:r>
    </w:p>
    <w:p>
      <w:pPr>
        <w:pStyle w:val="ListParagraph"/>
        <w:numPr>
          <w:ilvl w:val="0"/>
          <w:numId w:val="1"/>
        </w:numPr>
        <w:spacing w:after="60"/>
      </w:pPr>
      <w:r>
        <w:t xml:space="preserve">Limits may be configured per product, per category, and/or per time window (day/week/month), per the approved policy.</w:t>
      </w:r>
    </w:p>
    <w:p>
      <w:pPr>
        <w:pStyle w:val="ListParagraph"/>
        <w:numPr>
          <w:ilvl w:val="0"/>
          <w:numId w:val="1"/>
        </w:numPr>
        <w:spacing w:after="60"/>
      </w:pPr>
      <w:r>
        <w:t xml:space="preserve">Limit checks shall consider the user's verified identity to prevent circumvention via multiple accounts.</w:t>
      </w:r>
    </w:p>
    <w:p>
      <w:pPr>
        <w:spacing w:after="90" w:before="180"/>
      </w:pPr>
      <w:r>
        <w:rPr>
          <w:b/>
          <w:bCs/>
          <w:i/>
          <w:iCs/>
          <w:sz w:val="22"/>
          <w:szCs w:val="22"/>
        </w:rPr>
        <w:t xml:space="preserve">6.7.5.7 FR-35: Purchase Limit Monitoring</w:t>
      </w:r>
    </w:p>
    <w:p>
      <w:pPr>
        <w:spacing w:after="120"/>
      </w:pPr>
      <w:r>
        <w:rPr>
          <w:i/>
          <w:iCs/>
        </w:rPr>
        <w:t xml:space="preserve">The system shall track relevant user purchase activity and prevent transactions that exceed the applicable limits.</w:t>
      </w:r>
    </w:p>
    <w:p>
      <w:pPr>
        <w:pStyle w:val="Heading3"/>
        <w:spacing w:after="120" w:before="240"/>
      </w:pPr>
      <w:r>
        <w:t xml:space="preserve">6.7.6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Cart</w:t>
            </w:r>
          </w:p>
        </w:tc>
        <w:tc>
          <w:tcPr>
            <w:tcW w:type="dxa" w:w="6500"/>
            <w:tcMar>
              <w:top w:type="dxa" w:w="60"/>
              <w:left w:type="dxa" w:w="100"/>
              <w:bottom w:type="dxa" w:w="60"/>
              <w:right w:type="dxa" w:w="100"/>
            </w:tcMar>
          </w:tcPr>
          <w:p>
            <w:r>
              <w:rPr>
                <w:b w:val="false"/>
                <w:bCs w:val="false"/>
                <w:sz w:val="19"/>
                <w:szCs w:val="19"/>
              </w:rPr>
              <w:t xml:space="preserve">Items selected but order not yet created</w:t>
            </w:r>
          </w:p>
        </w:tc>
      </w:tr>
      <w:tr>
        <w:tc>
          <w:tcPr>
            <w:tcW w:type="dxa" w:w="2500"/>
            <w:tcMar>
              <w:top w:type="dxa" w:w="60"/>
              <w:left w:type="dxa" w:w="100"/>
              <w:bottom w:type="dxa" w:w="60"/>
              <w:right w:type="dxa" w:w="100"/>
            </w:tcMar>
          </w:tcPr>
          <w:p>
            <w:r>
              <w:rPr>
                <w:b w:val="false"/>
                <w:bCs w:val="false"/>
                <w:sz w:val="19"/>
                <w:szCs w:val="19"/>
              </w:rPr>
              <w:t xml:space="preserve">Reserved / Pending Payment</w:t>
            </w:r>
          </w:p>
        </w:tc>
        <w:tc>
          <w:tcPr>
            <w:tcW w:type="dxa" w:w="6500"/>
            <w:tcMar>
              <w:top w:type="dxa" w:w="60"/>
              <w:left w:type="dxa" w:w="100"/>
              <w:bottom w:type="dxa" w:w="60"/>
              <w:right w:type="dxa" w:w="100"/>
            </w:tcMar>
          </w:tcPr>
          <w:p>
            <w:r>
              <w:rPr>
                <w:b w:val="false"/>
                <w:bCs w:val="false"/>
                <w:sz w:val="19"/>
                <w:szCs w:val="19"/>
              </w:rPr>
              <w:t xml:space="preserve">Inventory held pending payment confirmation</w:t>
            </w:r>
          </w:p>
        </w:tc>
      </w:tr>
      <w:tr>
        <w:tc>
          <w:tcPr>
            <w:tcW w:type="dxa" w:w="2500"/>
            <w:tcMar>
              <w:top w:type="dxa" w:w="60"/>
              <w:left w:type="dxa" w:w="100"/>
              <w:bottom w:type="dxa" w:w="60"/>
              <w:right w:type="dxa" w:w="100"/>
            </w:tcMar>
          </w:tcPr>
          <w:p>
            <w:r>
              <w:rPr>
                <w:b w:val="false"/>
                <w:bCs w:val="false"/>
                <w:sz w:val="19"/>
                <w:szCs w:val="19"/>
              </w:rPr>
              <w:t xml:space="preserve">Confirmed</w:t>
            </w:r>
          </w:p>
        </w:tc>
        <w:tc>
          <w:tcPr>
            <w:tcW w:type="dxa" w:w="6500"/>
            <w:tcMar>
              <w:top w:type="dxa" w:w="60"/>
              <w:left w:type="dxa" w:w="100"/>
              <w:bottom w:type="dxa" w:w="60"/>
              <w:right w:type="dxa" w:w="100"/>
            </w:tcMar>
          </w:tcPr>
          <w:p>
            <w:r>
              <w:rPr>
                <w:b w:val="false"/>
                <w:bCs w:val="false"/>
                <w:sz w:val="19"/>
                <w:szCs w:val="19"/>
              </w:rPr>
              <w:t xml:space="preserve">Payment confirmed; order proceeds to fulfillment</w:t>
            </w:r>
          </w:p>
        </w:tc>
      </w:tr>
      <w:tr>
        <w:tc>
          <w:tcPr>
            <w:tcW w:type="dxa" w:w="2500"/>
            <w:tcMar>
              <w:top w:type="dxa" w:w="60"/>
              <w:left w:type="dxa" w:w="100"/>
              <w:bottom w:type="dxa" w:w="60"/>
              <w:right w:type="dxa" w:w="100"/>
            </w:tcMar>
          </w:tcPr>
          <w:p>
            <w:r>
              <w:rPr>
                <w:b w:val="false"/>
                <w:bCs w:val="false"/>
                <w:sz w:val="19"/>
                <w:szCs w:val="19"/>
              </w:rPr>
              <w:t xml:space="preserve">Cancelled / Expired Reservation</w:t>
            </w:r>
          </w:p>
        </w:tc>
        <w:tc>
          <w:tcPr>
            <w:tcW w:type="dxa" w:w="6500"/>
            <w:tcMar>
              <w:top w:type="dxa" w:w="60"/>
              <w:left w:type="dxa" w:w="100"/>
              <w:bottom w:type="dxa" w:w="60"/>
              <w:right w:type="dxa" w:w="100"/>
            </w:tcMar>
          </w:tcPr>
          <w:p>
            <w:r>
              <w:rPr>
                <w:b w:val="false"/>
                <w:bCs w:val="false"/>
                <w:sz w:val="19"/>
                <w:szCs w:val="19"/>
              </w:rPr>
              <w:t xml:space="preserve">Order cancelled or reservation window lapsed; inventory released</w:t>
            </w:r>
          </w:p>
        </w:tc>
      </w:tr>
    </w:tbl>
    <w:p>
      <w:pPr>
        <w:spacing w:after="120"/>
      </w:pPr>
    </w:p>
    <w:p>
      <w:pPr>
        <w:pStyle w:val="Heading3"/>
        <w:spacing w:after="120" w:before="240"/>
      </w:pPr>
      <w:r>
        <w:t xml:space="preserve">6.7.10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Order confirmed</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Order reference, items, and next steps</w:t>
            </w:r>
          </w:p>
        </w:tc>
      </w:tr>
      <w:tr>
        <w:tc>
          <w:tcPr>
            <w:tcW w:type="dxa" w:w="2200"/>
            <w:tcMar>
              <w:top w:type="dxa" w:w="60"/>
              <w:left w:type="dxa" w:w="100"/>
              <w:bottom w:type="dxa" w:w="60"/>
              <w:right w:type="dxa" w:w="100"/>
            </w:tcMar>
          </w:tcPr>
          <w:p>
            <w:r>
              <w:rPr>
                <w:b w:val="false"/>
                <w:bCs w:val="false"/>
                <w:sz w:val="19"/>
                <w:szCs w:val="19"/>
              </w:rPr>
              <w:t xml:space="preserve">Reservation about to expire</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Time remaining to complete payment</w:t>
            </w:r>
          </w:p>
        </w:tc>
      </w:tr>
    </w:tbl>
    <w:p>
      <w:pPr>
        <w:spacing w:after="120"/>
      </w:pPr>
    </w:p>
    <w:p>
      <w:pPr>
        <w:pStyle w:val="Heading3"/>
        <w:spacing w:after="120" w:before="240"/>
      </w:pPr>
      <w:r>
        <w:t xml:space="preserve">6.7.11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Customer</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Browse/search/purchase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Configure purchase limits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Monitor purchase activity for hoarding</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6.7.12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Order creation, inventory reservation and release events, and purchase-limit rejections with the applicable rule.</w:t>
      </w:r>
    </w:p>
    <w:p>
      <w:pPr>
        <w:pStyle w:val="Heading3"/>
        <w:spacing w:after="120" w:before="240"/>
      </w:pPr>
      <w:r>
        <w:t xml:space="preserve">6.7.13 Postconditions</w:t>
      </w:r>
    </w:p>
    <w:p>
      <w:pPr>
        <w:pStyle w:val="ListParagraph"/>
        <w:numPr>
          <w:ilvl w:val="0"/>
          <w:numId w:val="1"/>
        </w:numPr>
        <w:spacing w:after="60"/>
      </w:pPr>
      <w:r>
        <w:t xml:space="preserve">A confirmed order holds the reserved inventory and is ready for fulfillment selection.</w:t>
      </w:r>
    </w:p>
    <w:p>
      <w:pPr>
        <w:pStyle w:val="ListParagraph"/>
        <w:numPr>
          <w:ilvl w:val="0"/>
          <w:numId w:val="1"/>
        </w:numPr>
        <w:spacing w:after="60"/>
      </w:pPr>
      <w:r>
        <w:t xml:space="preserve">Purchase activity is recorded against the user's cumulative limit tracking.</w:t>
      </w:r>
    </w:p>
    <w:p>
      <w:pPr>
        <w:pStyle w:val="Heading3"/>
        <w:spacing w:after="120" w:before="240"/>
      </w:pPr>
      <w:r>
        <w:t xml:space="preserve">6.7.14 Acceptance Criteria</w:t>
      </w:r>
    </w:p>
    <w:p>
      <w:pPr>
        <w:spacing w:after="60"/>
      </w:pPr>
      <w:r>
        <w:t xml:space="preserve">1. The same unit of inventory cannot be successfully allocated to two different orders.</w:t>
      </w:r>
    </w:p>
    <w:p>
      <w:pPr>
        <w:spacing w:after="60"/>
      </w:pPr>
      <w:r>
        <w:t xml:space="preserve">2. An order exceeding the applicable purchase limit is prevented before payment.</w:t>
      </w:r>
    </w:p>
    <w:p>
      <w:pPr>
        <w:spacing w:after="60"/>
      </w:pPr>
      <w:r>
        <w:t xml:space="preserve">3. An unpaid reservation is released back to available inventory after the configured window.</w:t>
      </w:r>
    </w:p>
    <w:p>
      <w:pPr>
        <w:spacing w:after="60"/>
      </w:pPr>
      <w:r>
        <w:t xml:space="preserve">4. Search and filter results only ever include products in the user's selected zone.</w:t>
      </w:r>
    </w:p>
    <w:p>
      <w:pPr>
        <w:pStyle w:val="Heading3"/>
        <w:spacing w:after="120" w:before="240"/>
      </w:pPr>
      <w:r>
        <w:t xml:space="preserve">6.7.15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Reservation hold time pending payment</w:t>
            </w:r>
          </w:p>
        </w:tc>
        <w:tc>
          <w:tcPr>
            <w:tcW w:type="dxa" w:w="2600"/>
            <w:tcMar>
              <w:top w:type="dxa" w:w="60"/>
              <w:left w:type="dxa" w:w="100"/>
              <w:bottom w:type="dxa" w:w="60"/>
              <w:right w:type="dxa" w:w="100"/>
            </w:tcMar>
          </w:tcPr>
          <w:p>
            <w:r>
              <w:rPr>
                <w:b w:val="false"/>
                <w:bCs w:val="false"/>
                <w:sz w:val="19"/>
                <w:szCs w:val="19"/>
              </w:rPr>
              <w:t xml:space="preserve">15 minutes</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Purchase limit basis</w:t>
            </w:r>
          </w:p>
        </w:tc>
        <w:tc>
          <w:tcPr>
            <w:tcW w:type="dxa" w:w="2600"/>
            <w:tcMar>
              <w:top w:type="dxa" w:w="60"/>
              <w:left w:type="dxa" w:w="100"/>
              <w:bottom w:type="dxa" w:w="60"/>
              <w:right w:type="dxa" w:w="100"/>
            </w:tcMar>
          </w:tcPr>
          <w:p>
            <w:r>
              <w:rPr>
                <w:b w:val="false"/>
                <w:bCs w:val="false"/>
                <w:sz w:val="19"/>
                <w:szCs w:val="19"/>
              </w:rPr>
              <w:t xml:space="preserve">Per product, per day (illustrative)</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6.7.16 Pending Stakeholder Decisions</w:t>
      </w:r>
    </w:p>
    <w:p>
      <w:pPr>
        <w:spacing w:after="60"/>
      </w:pPr>
      <w:r>
        <w:t xml:space="preserve">1. Exact purchase-limit policy: per product, category, time window, or combination (D-03).</w:t>
      </w:r>
    </w:p>
    <w:p>
      <w:pPr>
        <w:spacing w:after="60"/>
      </w:pPr>
      <w:r>
        <w:t xml:space="preserve">2. Whether purchase limits apply per verified identity across devices/accounts.</w:t>
      </w:r>
    </w:p>
    <w:p>
      <w:r>
        <w:br w:type="page"/>
      </w:r>
    </w:p>
    <w:p>
      <w:pPr>
        <w:pStyle w:val="Heading2"/>
        <w:spacing w:after="150" w:before="300"/>
      </w:pPr>
      <w:r>
        <w:t xml:space="preserve">6.8 Donation</w:t>
      </w:r>
    </w:p>
    <w:p>
      <w:pPr>
        <w:spacing w:after="120"/>
      </w:pPr>
      <w:r>
        <w:t xml:space="preserve">This area implements BR-09 (Donation by Users) and BR-10 (Donation by Merchants), allowing eligible users and merchants to donate instead of sell/purchase, and allocating donations to verified NGOs/organizations.</w:t>
      </w:r>
    </w:p>
    <w:p>
      <w:pPr>
        <w:pStyle w:val="Heading3"/>
        <w:spacing w:after="120" w:before="240"/>
      </w:pPr>
      <w:r>
        <w:t xml:space="preserve">6.8.1 Scope</w:t>
      </w:r>
    </w:p>
    <w:p>
      <w:pPr>
        <w:spacing w:after="90" w:before="180"/>
      </w:pPr>
      <w:r>
        <w:rPr>
          <w:b/>
          <w:bCs/>
          <w:i/>
          <w:iCs/>
          <w:sz w:val="22"/>
          <w:szCs w:val="22"/>
        </w:rPr>
        <w:t xml:space="preserve">In Scope</w:t>
      </w:r>
    </w:p>
    <w:p>
      <w:pPr>
        <w:pStyle w:val="ListParagraph"/>
        <w:numPr>
          <w:ilvl w:val="0"/>
          <w:numId w:val="1"/>
        </w:numPr>
        <w:spacing w:after="60"/>
      </w:pPr>
      <w:r>
        <w:t xml:space="preserve">User-initiated donation of an eligible product instead of purchase</w:t>
      </w:r>
    </w:p>
    <w:p>
      <w:pPr>
        <w:pStyle w:val="ListParagraph"/>
        <w:numPr>
          <w:ilvl w:val="0"/>
          <w:numId w:val="1"/>
        </w:numPr>
        <w:spacing w:after="60"/>
      </w:pPr>
      <w:r>
        <w:t xml:space="preserve">Merchant-initiated donation of eligible surplus products</w:t>
      </w:r>
    </w:p>
    <w:p>
      <w:pPr>
        <w:pStyle w:val="ListParagraph"/>
        <w:numPr>
          <w:ilvl w:val="0"/>
          <w:numId w:val="1"/>
        </w:numPr>
        <w:spacing w:after="60"/>
      </w:pPr>
      <w:r>
        <w:t xml:space="preserve">Donation eligibility and safety rule checks</w:t>
      </w:r>
    </w:p>
    <w:p>
      <w:pPr>
        <w:pStyle w:val="ListParagraph"/>
        <w:numPr>
          <w:ilvl w:val="0"/>
          <w:numId w:val="1"/>
        </w:numPr>
        <w:spacing w:after="60"/>
      </w:pPr>
      <w:r>
        <w:t xml:space="preserve">Allocation of donated products to verified NGOs/organizations or approved recipients</w:t>
      </w:r>
    </w:p>
    <w:p>
      <w:pPr>
        <w:pStyle w:val="ListParagraph"/>
        <w:numPr>
          <w:ilvl w:val="0"/>
          <w:numId w:val="1"/>
        </w:numPr>
        <w:spacing w:after="60"/>
      </w:pPr>
      <w:r>
        <w:t xml:space="preserve">Tracking donations from listing through allocation and collection/delivery</w:t>
      </w:r>
    </w:p>
    <w:p>
      <w:pPr>
        <w:spacing w:after="90" w:before="180"/>
      </w:pPr>
      <w:r>
        <w:rPr>
          <w:b/>
          <w:bCs/>
          <w:i/>
          <w:iCs/>
          <w:sz w:val="22"/>
          <w:szCs w:val="22"/>
        </w:rPr>
        <w:t xml:space="preserve">Out of Scope</w:t>
      </w:r>
    </w:p>
    <w:p>
      <w:pPr>
        <w:pStyle w:val="ListParagraph"/>
        <w:numPr>
          <w:ilvl w:val="0"/>
          <w:numId w:val="1"/>
        </w:numPr>
        <w:spacing w:after="60"/>
      </w:pPr>
      <w:r>
        <w:t xml:space="preserve">NGO/organization registration and verification itself (see Advertising and Revenue)</w:t>
      </w:r>
    </w:p>
    <w:p>
      <w:pPr>
        <w:pStyle w:val="ListParagraph"/>
        <w:numPr>
          <w:ilvl w:val="0"/>
          <w:numId w:val="1"/>
        </w:numPr>
        <w:spacing w:after="60"/>
      </w:pPr>
      <w:r>
        <w:t xml:space="preserve">Delivery/pickup execution mechanics (see Pickup and Delivery)</w:t>
      </w:r>
    </w:p>
    <w:p>
      <w:pPr>
        <w:pStyle w:val="Heading3"/>
        <w:spacing w:after="120" w:before="240"/>
      </w:pPr>
      <w:r>
        <w:t xml:space="preserve">6.8.2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Donor (User or Merchant)</w:t>
            </w:r>
          </w:p>
        </w:tc>
        <w:tc>
          <w:tcPr>
            <w:tcW w:type="dxa" w:w="6500"/>
            <w:tcMar>
              <w:top w:type="dxa" w:w="60"/>
              <w:left w:type="dxa" w:w="100"/>
              <w:bottom w:type="dxa" w:w="60"/>
              <w:right w:type="dxa" w:w="100"/>
            </w:tcMar>
          </w:tcPr>
          <w:p>
            <w:r>
              <w:rPr>
                <w:b w:val="false"/>
                <w:bCs w:val="false"/>
                <w:sz w:val="19"/>
                <w:szCs w:val="19"/>
              </w:rPr>
              <w:t xml:space="preserve">Submits an eligible product for donation</w:t>
            </w:r>
          </w:p>
        </w:tc>
      </w:tr>
      <w:tr>
        <w:tc>
          <w:tcPr>
            <w:tcW w:type="dxa" w:w="2500"/>
            <w:tcMar>
              <w:top w:type="dxa" w:w="60"/>
              <w:left w:type="dxa" w:w="100"/>
              <w:bottom w:type="dxa" w:w="60"/>
              <w:right w:type="dxa" w:w="100"/>
            </w:tcMar>
          </w:tcPr>
          <w:p>
            <w:r>
              <w:rPr>
                <w:b w:val="false"/>
                <w:bCs w:val="false"/>
                <w:sz w:val="19"/>
                <w:szCs w:val="19"/>
              </w:rPr>
              <w:t xml:space="preserve">NGO/Organization</w:t>
            </w:r>
          </w:p>
        </w:tc>
        <w:tc>
          <w:tcPr>
            <w:tcW w:type="dxa" w:w="6500"/>
            <w:tcMar>
              <w:top w:type="dxa" w:w="60"/>
              <w:left w:type="dxa" w:w="100"/>
              <w:bottom w:type="dxa" w:w="60"/>
              <w:right w:type="dxa" w:w="100"/>
            </w:tcMar>
          </w:tcPr>
          <w:p>
            <w:r>
              <w:rPr>
                <w:b w:val="false"/>
                <w:bCs w:val="false"/>
                <w:sz w:val="19"/>
                <w:szCs w:val="19"/>
              </w:rPr>
              <w:t xml:space="preserve">Requests or is allocated donated products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Configures eligibility/safety rules and oversees allocation</w:t>
            </w:r>
          </w:p>
        </w:tc>
      </w:tr>
    </w:tbl>
    <w:p>
      <w:pPr>
        <w:spacing w:after="120"/>
      </w:pPr>
    </w:p>
    <w:p>
      <w:pPr>
        <w:pStyle w:val="Heading3"/>
        <w:spacing w:after="120" w:before="240"/>
      </w:pPr>
      <w:r>
        <w:t xml:space="preserve">6.8.3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Detailed eligibility and safety rules for donated food and medicine will be finalized before SRS v1 is frozen (D-11).</w:t>
      </w:r>
    </w:p>
    <w:p>
      <w:pPr>
        <w:pStyle w:val="ListParagraph"/>
        <w:numPr>
          <w:ilvl w:val="0"/>
          <w:numId w:val="1"/>
        </w:numPr>
        <w:spacing w:after="60"/>
      </w:pPr>
      <w:r>
        <w:t xml:space="preserve">At least one verified NGO/organization is registered in a given zone before allocation can occur there.</w:t>
      </w:r>
    </w:p>
    <w:p>
      <w:pPr>
        <w:spacing w:after="90" w:before="180"/>
      </w:pPr>
      <w:r>
        <w:rPr>
          <w:b/>
          <w:bCs/>
          <w:i/>
          <w:iCs/>
          <w:sz w:val="22"/>
          <w:szCs w:val="22"/>
        </w:rPr>
        <w:t xml:space="preserve">Dependencies</w:t>
      </w:r>
    </w:p>
    <w:p>
      <w:pPr>
        <w:pStyle w:val="ListParagraph"/>
        <w:numPr>
          <w:ilvl w:val="0"/>
          <w:numId w:val="1"/>
        </w:numPr>
        <w:spacing w:after="60"/>
      </w:pPr>
      <w:r>
        <w:t xml:space="preserve">Product Listing and Inventory</w:t>
      </w:r>
    </w:p>
    <w:p>
      <w:pPr>
        <w:pStyle w:val="ListParagraph"/>
        <w:numPr>
          <w:ilvl w:val="0"/>
          <w:numId w:val="1"/>
        </w:numPr>
        <w:spacing w:after="60"/>
      </w:pPr>
      <w:r>
        <w:t xml:space="preserve">Zone-Based Access</w:t>
      </w:r>
    </w:p>
    <w:p>
      <w:pPr>
        <w:pStyle w:val="ListParagraph"/>
        <w:numPr>
          <w:ilvl w:val="0"/>
          <w:numId w:val="1"/>
        </w:numPr>
        <w:spacing w:after="60"/>
      </w:pPr>
      <w:r>
        <w:t xml:space="preserve">NGO/organization verification (Advertising and Revenue)</w:t>
      </w:r>
    </w:p>
    <w:p>
      <w:pPr>
        <w:pStyle w:val="ListParagraph"/>
        <w:numPr>
          <w:ilvl w:val="0"/>
          <w:numId w:val="1"/>
        </w:numPr>
        <w:spacing w:after="60"/>
      </w:pPr>
      <w:r>
        <w:t xml:space="preserve">Pickup and Delivery</w:t>
      </w:r>
    </w:p>
    <w:p>
      <w:pPr>
        <w:pStyle w:val="Heading3"/>
        <w:spacing w:after="120" w:before="240"/>
      </w:pPr>
      <w:r>
        <w:t xml:space="preserve">6.8.4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donor is an eligible verified user or an approved merchant.</w:t>
      </w:r>
    </w:p>
    <w:p>
      <w:pPr>
        <w:pStyle w:val="ListParagraph"/>
        <w:numPr>
          <w:ilvl w:val="0"/>
          <w:numId w:val="1"/>
        </w:numPr>
        <w:spacing w:after="60"/>
      </w:pPr>
      <w:r>
        <w:t xml:space="preserve">The product satisfies the platform's donation eligibility and safety rules.</w:t>
      </w:r>
    </w:p>
    <w:p>
      <w:pPr>
        <w:spacing w:after="90" w:before="180"/>
      </w:pPr>
      <w:r>
        <w:rPr>
          <w:b/>
          <w:bCs/>
          <w:i/>
          <w:iCs/>
          <w:sz w:val="22"/>
          <w:szCs w:val="22"/>
        </w:rPr>
        <w:t xml:space="preserve">Trigger</w:t>
      </w:r>
    </w:p>
    <w:p>
      <w:pPr>
        <w:spacing w:after="120"/>
      </w:pPr>
      <w:r>
        <w:t xml:space="preserve">A verified user chooses Donate instead of Purchase, or an approved merchant chooses Donate for a surplus listing.</w:t>
      </w:r>
    </w:p>
    <w:p>
      <w:pPr>
        <w:pStyle w:val="Heading3"/>
        <w:spacing w:after="120" w:before="240"/>
      </w:pPr>
      <w:r>
        <w:t xml:space="preserve">6.8.5 Detailed Functional Requirements</w:t>
      </w:r>
    </w:p>
    <w:p>
      <w:pPr>
        <w:spacing w:after="90" w:before="180"/>
      </w:pPr>
      <w:r>
        <w:rPr>
          <w:b/>
          <w:bCs/>
          <w:i/>
          <w:iCs/>
          <w:sz w:val="22"/>
          <w:szCs w:val="22"/>
        </w:rPr>
        <w:t xml:space="preserve">6.8.5.1 FR-36: User Donation</w:t>
      </w:r>
    </w:p>
    <w:p>
      <w:pPr>
        <w:spacing w:after="120"/>
      </w:pPr>
      <w:r>
        <w:rPr>
          <w:i/>
          <w:iCs/>
        </w:rPr>
        <w:t xml:space="preserve">The system shall allow an eligible verified user to choose to donate an eligible product instead of purchasing it for personal consumption.</w:t>
      </w:r>
    </w:p>
    <w:p>
      <w:pPr>
        <w:spacing w:after="90" w:before="180"/>
      </w:pPr>
      <w:r>
        <w:rPr>
          <w:b/>
          <w:bCs/>
          <w:i/>
          <w:iCs/>
          <w:sz w:val="22"/>
          <w:szCs w:val="22"/>
        </w:rPr>
        <w:t xml:space="preserve">6.8.5.2 FR-37: Merchant Donation</w:t>
      </w:r>
    </w:p>
    <w:p>
      <w:pPr>
        <w:spacing w:after="120"/>
      </w:pPr>
      <w:r>
        <w:rPr>
          <w:i/>
          <w:iCs/>
        </w:rPr>
        <w:t xml:space="preserve">The system shall allow an approved merchant to choose to donate eligible surplus products instead of selling them.</w:t>
      </w:r>
    </w:p>
    <w:p>
      <w:pPr>
        <w:spacing w:after="90" w:before="180"/>
      </w:pPr>
      <w:r>
        <w:rPr>
          <w:b/>
          <w:bCs/>
          <w:i/>
          <w:iCs/>
          <w:sz w:val="22"/>
          <w:szCs w:val="22"/>
        </w:rPr>
        <w:t xml:space="preserve">6.8.5.3 FR-38: Donation Listing</w:t>
      </w:r>
    </w:p>
    <w:p>
      <w:pPr>
        <w:spacing w:after="120"/>
      </w:pPr>
      <w:r>
        <w:rPr>
          <w:i/>
          <w:iCs/>
        </w:rPr>
        <w:t xml:space="preserve">The system shall allow donors to submit eligible products for donation with the required product, quantity, zone, expiry, and supporting information.</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Product / quantity / zone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Same validation as a standard listing</w:t>
            </w:r>
          </w:p>
        </w:tc>
      </w:tr>
      <w:tr>
        <w:tc>
          <w:tcPr>
            <w:tcW w:type="dxa" w:w="3000"/>
            <w:tcMar>
              <w:top w:type="dxa" w:w="60"/>
              <w:left w:type="dxa" w:w="100"/>
              <w:bottom w:type="dxa" w:w="60"/>
              <w:right w:type="dxa" w:w="100"/>
            </w:tcMar>
          </w:tcPr>
          <w:p>
            <w:r>
              <w:rPr>
                <w:b w:val="false"/>
                <w:bCs w:val="false"/>
                <w:sz w:val="19"/>
                <w:szCs w:val="19"/>
              </w:rPr>
              <w:t xml:space="preserve">Expiry information (if applicable)</w:t>
            </w:r>
          </w:p>
        </w:tc>
        <w:tc>
          <w:tcPr>
            <w:tcW w:type="dxa" w:w="3000"/>
            <w:tcMar>
              <w:top w:type="dxa" w:w="60"/>
              <w:left w:type="dxa" w:w="100"/>
              <w:bottom w:type="dxa" w:w="60"/>
              <w:right w:type="dxa" w:w="100"/>
            </w:tcMar>
          </w:tcPr>
          <w:p>
            <w:r>
              <w:rPr>
                <w:b w:val="false"/>
                <w:bCs w:val="false"/>
                <w:sz w:val="19"/>
                <w:szCs w:val="19"/>
              </w:rPr>
              <w:t xml:space="preserve">Conditional</w:t>
            </w:r>
          </w:p>
        </w:tc>
        <w:tc>
          <w:tcPr>
            <w:tcW w:type="dxa" w:w="3000"/>
            <w:tcMar>
              <w:top w:type="dxa" w:w="60"/>
              <w:left w:type="dxa" w:w="100"/>
              <w:bottom w:type="dxa" w:w="60"/>
              <w:right w:type="dxa" w:w="100"/>
            </w:tcMar>
          </w:tcPr>
          <w:p>
            <w:r>
              <w:rPr>
                <w:b w:val="false"/>
                <w:bCs w:val="false"/>
                <w:sz w:val="19"/>
                <w:szCs w:val="19"/>
              </w:rPr>
              <w:t xml:space="preserve">Same evidence requirement as BR-05</w:t>
            </w:r>
          </w:p>
        </w:tc>
      </w:tr>
      <w:tr>
        <w:tc>
          <w:tcPr>
            <w:tcW w:type="dxa" w:w="3000"/>
            <w:tcMar>
              <w:top w:type="dxa" w:w="60"/>
              <w:left w:type="dxa" w:w="100"/>
              <w:bottom w:type="dxa" w:w="60"/>
              <w:right w:type="dxa" w:w="100"/>
            </w:tcMar>
          </w:tcPr>
          <w:p>
            <w:r>
              <w:rPr>
                <w:b w:val="false"/>
                <w:bCs w:val="false"/>
                <w:sz w:val="19"/>
                <w:szCs w:val="19"/>
              </w:rPr>
              <w:t xml:space="preserve">Donor type (User/Merchant)</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Determines applicable eligibility rules</w:t>
            </w:r>
          </w:p>
        </w:tc>
      </w:tr>
    </w:tbl>
    <w:p>
      <w:pPr>
        <w:spacing w:after="120"/>
      </w:pPr>
    </w:p>
    <w:p>
      <w:pPr>
        <w:spacing w:after="90" w:before="180"/>
      </w:pPr>
      <w:r>
        <w:rPr>
          <w:b/>
          <w:bCs/>
          <w:i/>
          <w:iCs/>
          <w:sz w:val="22"/>
          <w:szCs w:val="22"/>
        </w:rPr>
        <w:t xml:space="preserve">6.8.5.4 FR-39: Donation Eligibility</w:t>
      </w:r>
    </w:p>
    <w:p>
      <w:pPr>
        <w:spacing w:after="120"/>
      </w:pPr>
      <w:r>
        <w:rPr>
          <w:i/>
          <w:iCs/>
        </w:rPr>
        <w:t xml:space="preserve">The system shall apply the platform's approved eligibility and safety rules before a donated product is made available for allocation.</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Product fails a safety/eligibility check</w:t>
            </w:r>
          </w:p>
        </w:tc>
        <w:tc>
          <w:tcPr>
            <w:tcW w:type="dxa" w:w="5800"/>
            <w:tcMar>
              <w:top w:type="dxa" w:w="60"/>
              <w:left w:type="dxa" w:w="100"/>
              <w:bottom w:type="dxa" w:w="60"/>
              <w:right w:type="dxa" w:w="100"/>
            </w:tcMar>
          </w:tcPr>
          <w:p>
            <w:r>
              <w:rPr>
                <w:b w:val="false"/>
                <w:bCs w:val="false"/>
                <w:sz w:val="19"/>
                <w:szCs w:val="19"/>
              </w:rPr>
              <w:t xml:space="preserve">Block allocation and notify the donor with the reason</w:t>
            </w:r>
          </w:p>
        </w:tc>
      </w:tr>
    </w:tbl>
    <w:p>
      <w:pPr>
        <w:spacing w:after="120"/>
      </w:pPr>
    </w:p>
    <w:p>
      <w:pPr>
        <w:spacing w:after="90" w:before="180"/>
      </w:pPr>
      <w:r>
        <w:rPr>
          <w:b/>
          <w:bCs/>
          <w:i/>
          <w:iCs/>
          <w:sz w:val="22"/>
          <w:szCs w:val="22"/>
        </w:rPr>
        <w:t xml:space="preserve">6.8.5.5 FR-40: Recipient Allocation</w:t>
      </w:r>
    </w:p>
    <w:p>
      <w:pPr>
        <w:spacing w:after="120"/>
      </w:pPr>
      <w:r>
        <w:rPr>
          <w:i/>
          <w:iCs/>
        </w:rPr>
        <w:t xml:space="preserve">The system shall allow eligible verified NGOs/organizations or other approved recipients to request or be allocated donated products.</w:t>
      </w:r>
    </w:p>
    <w:p>
      <w:pPr>
        <w:spacing w:after="120"/>
      </w:pPr>
      <w:r>
        <w:rPr>
          <w:b/>
          <w:bCs/>
        </w:rPr>
        <w:t xml:space="preserve">Business Rules:</w:t>
      </w:r>
    </w:p>
    <w:p>
      <w:pPr>
        <w:pStyle w:val="ListParagraph"/>
        <w:numPr>
          <w:ilvl w:val="0"/>
          <w:numId w:val="1"/>
        </w:numPr>
        <w:spacing w:after="60"/>
      </w:pPr>
      <w:r>
        <w:t xml:space="preserve">Allocation shall respect zone availability so recipients only see donations relevant to their operating area.</w:t>
      </w:r>
    </w:p>
    <w:p>
      <w:pPr>
        <w:pStyle w:val="ListParagraph"/>
        <w:numPr>
          <w:ilvl w:val="0"/>
          <w:numId w:val="1"/>
        </w:numPr>
        <w:spacing w:after="60"/>
      </w:pPr>
      <w:r>
        <w:t xml:space="preserve">Allocation rules (first-come, administrator-assigned, or need-based) shall be configurable, subject to the approved donation policy.</w:t>
      </w:r>
    </w:p>
    <w:p>
      <w:pPr>
        <w:spacing w:after="90" w:before="180"/>
      </w:pPr>
      <w:r>
        <w:rPr>
          <w:b/>
          <w:bCs/>
          <w:i/>
          <w:iCs/>
          <w:sz w:val="22"/>
          <w:szCs w:val="22"/>
        </w:rPr>
        <w:t xml:space="preserve">6.8.5.6 FR-41: Donation Tracking</w:t>
      </w:r>
    </w:p>
    <w:p>
      <w:pPr>
        <w:spacing w:after="120"/>
      </w:pPr>
      <w:r>
        <w:rPr>
          <w:i/>
          <w:iCs/>
        </w:rPr>
        <w:t xml:space="preserve">The system shall track donated products from donation listing through allocation and collection/delivery.</w:t>
      </w:r>
    </w:p>
    <w:p>
      <w:pPr>
        <w:pStyle w:val="Heading3"/>
        <w:spacing w:after="120" w:before="240"/>
      </w:pPr>
      <w:r>
        <w:t xml:space="preserve">6.8.6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Submitted</w:t>
            </w:r>
          </w:p>
        </w:tc>
        <w:tc>
          <w:tcPr>
            <w:tcW w:type="dxa" w:w="6500"/>
            <w:tcMar>
              <w:top w:type="dxa" w:w="60"/>
              <w:left w:type="dxa" w:w="100"/>
              <w:bottom w:type="dxa" w:w="60"/>
              <w:right w:type="dxa" w:w="100"/>
            </w:tcMar>
          </w:tcPr>
          <w:p>
            <w:r>
              <w:rPr>
                <w:b w:val="false"/>
                <w:bCs w:val="false"/>
                <w:sz w:val="19"/>
                <w:szCs w:val="19"/>
              </w:rPr>
              <w:t xml:space="preserve">Donation listed, pending eligibility check</w:t>
            </w:r>
          </w:p>
        </w:tc>
      </w:tr>
      <w:tr>
        <w:tc>
          <w:tcPr>
            <w:tcW w:type="dxa" w:w="2500"/>
            <w:tcMar>
              <w:top w:type="dxa" w:w="60"/>
              <w:left w:type="dxa" w:w="100"/>
              <w:bottom w:type="dxa" w:w="60"/>
              <w:right w:type="dxa" w:w="100"/>
            </w:tcMar>
          </w:tcPr>
          <w:p>
            <w:r>
              <w:rPr>
                <w:b w:val="false"/>
                <w:bCs w:val="false"/>
                <w:sz w:val="19"/>
                <w:szCs w:val="19"/>
              </w:rPr>
              <w:t xml:space="preserve">Eligible / Available</w:t>
            </w:r>
          </w:p>
        </w:tc>
        <w:tc>
          <w:tcPr>
            <w:tcW w:type="dxa" w:w="6500"/>
            <w:tcMar>
              <w:top w:type="dxa" w:w="60"/>
              <w:left w:type="dxa" w:w="100"/>
              <w:bottom w:type="dxa" w:w="60"/>
              <w:right w:type="dxa" w:w="100"/>
            </w:tcMar>
          </w:tcPr>
          <w:p>
            <w:r>
              <w:rPr>
                <w:b w:val="false"/>
                <w:bCs w:val="false"/>
                <w:sz w:val="19"/>
                <w:szCs w:val="19"/>
              </w:rPr>
              <w:t xml:space="preserve">Passed eligibility checks; visible to recipients</w:t>
            </w:r>
          </w:p>
        </w:tc>
      </w:tr>
      <w:tr>
        <w:tc>
          <w:tcPr>
            <w:tcW w:type="dxa" w:w="2500"/>
            <w:tcMar>
              <w:top w:type="dxa" w:w="60"/>
              <w:left w:type="dxa" w:w="100"/>
              <w:bottom w:type="dxa" w:w="60"/>
              <w:right w:type="dxa" w:w="100"/>
            </w:tcMar>
          </w:tcPr>
          <w:p>
            <w:r>
              <w:rPr>
                <w:b w:val="false"/>
                <w:bCs w:val="false"/>
                <w:sz w:val="19"/>
                <w:szCs w:val="19"/>
              </w:rPr>
              <w:t xml:space="preserve">Allocated</w:t>
            </w:r>
          </w:p>
        </w:tc>
        <w:tc>
          <w:tcPr>
            <w:tcW w:type="dxa" w:w="6500"/>
            <w:tcMar>
              <w:top w:type="dxa" w:w="60"/>
              <w:left w:type="dxa" w:w="100"/>
              <w:bottom w:type="dxa" w:w="60"/>
              <w:right w:type="dxa" w:w="100"/>
            </w:tcMar>
          </w:tcPr>
          <w:p>
            <w:r>
              <w:rPr>
                <w:b w:val="false"/>
                <w:bCs w:val="false"/>
                <w:sz w:val="19"/>
                <w:szCs w:val="19"/>
              </w:rPr>
              <w:t xml:space="preserve">Assigned to a specific NGO/organization or recipient</w:t>
            </w:r>
          </w:p>
        </w:tc>
      </w:tr>
      <w:tr>
        <w:tc>
          <w:tcPr>
            <w:tcW w:type="dxa" w:w="2500"/>
            <w:tcMar>
              <w:top w:type="dxa" w:w="60"/>
              <w:left w:type="dxa" w:w="100"/>
              <w:bottom w:type="dxa" w:w="60"/>
              <w:right w:type="dxa" w:w="100"/>
            </w:tcMar>
          </w:tcPr>
          <w:p>
            <w:r>
              <w:rPr>
                <w:b w:val="false"/>
                <w:bCs w:val="false"/>
                <w:sz w:val="19"/>
                <w:szCs w:val="19"/>
              </w:rPr>
              <w:t xml:space="preserve">Collected/Delivered</w:t>
            </w:r>
          </w:p>
        </w:tc>
        <w:tc>
          <w:tcPr>
            <w:tcW w:type="dxa" w:w="6500"/>
            <w:tcMar>
              <w:top w:type="dxa" w:w="60"/>
              <w:left w:type="dxa" w:w="100"/>
              <w:bottom w:type="dxa" w:w="60"/>
              <w:right w:type="dxa" w:w="100"/>
            </w:tcMar>
          </w:tcPr>
          <w:p>
            <w:r>
              <w:rPr>
                <w:b w:val="false"/>
                <w:bCs w:val="false"/>
                <w:sz w:val="19"/>
                <w:szCs w:val="19"/>
              </w:rPr>
              <w:t xml:space="preserve">Handover completed</w:t>
            </w:r>
          </w:p>
        </w:tc>
      </w:tr>
      <w:tr>
        <w:tc>
          <w:tcPr>
            <w:tcW w:type="dxa" w:w="2500"/>
            <w:tcMar>
              <w:top w:type="dxa" w:w="60"/>
              <w:left w:type="dxa" w:w="100"/>
              <w:bottom w:type="dxa" w:w="60"/>
              <w:right w:type="dxa" w:w="100"/>
            </w:tcMar>
          </w:tcPr>
          <w:p>
            <w:r>
              <w:rPr>
                <w:b w:val="false"/>
                <w:bCs w:val="false"/>
                <w:sz w:val="19"/>
                <w:szCs w:val="19"/>
              </w:rPr>
              <w:t xml:space="preserve">Rejected</w:t>
            </w:r>
          </w:p>
        </w:tc>
        <w:tc>
          <w:tcPr>
            <w:tcW w:type="dxa" w:w="6500"/>
            <w:tcMar>
              <w:top w:type="dxa" w:w="60"/>
              <w:left w:type="dxa" w:w="100"/>
              <w:bottom w:type="dxa" w:w="60"/>
              <w:right w:type="dxa" w:w="100"/>
            </w:tcMar>
          </w:tcPr>
          <w:p>
            <w:r>
              <w:rPr>
                <w:b w:val="false"/>
                <w:bCs w:val="false"/>
                <w:sz w:val="19"/>
                <w:szCs w:val="19"/>
              </w:rPr>
              <w:t xml:space="preserve">Failed eligibility/safety checks</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Submitted</w:t>
            </w:r>
          </w:p>
        </w:tc>
        <w:tc>
          <w:tcPr>
            <w:tcW w:type="dxa" w:w="3400"/>
            <w:tcMar>
              <w:top w:type="dxa" w:w="60"/>
              <w:left w:type="dxa" w:w="100"/>
              <w:bottom w:type="dxa" w:w="60"/>
              <w:right w:type="dxa" w:w="100"/>
            </w:tcMar>
          </w:tcPr>
          <w:p>
            <w:r>
              <w:rPr>
                <w:b w:val="false"/>
                <w:bCs w:val="false"/>
                <w:sz w:val="19"/>
                <w:szCs w:val="19"/>
              </w:rPr>
              <w:t xml:space="preserve">Passes eligibility check</w:t>
            </w:r>
          </w:p>
        </w:tc>
        <w:tc>
          <w:tcPr>
            <w:tcW w:type="dxa" w:w="2800"/>
            <w:tcMar>
              <w:top w:type="dxa" w:w="60"/>
              <w:left w:type="dxa" w:w="100"/>
              <w:bottom w:type="dxa" w:w="60"/>
              <w:right w:type="dxa" w:w="100"/>
            </w:tcMar>
          </w:tcPr>
          <w:p>
            <w:r>
              <w:rPr>
                <w:b w:val="false"/>
                <w:bCs w:val="false"/>
                <w:sz w:val="19"/>
                <w:szCs w:val="19"/>
              </w:rPr>
              <w:t xml:space="preserve">Eligible / Available</w:t>
            </w:r>
          </w:p>
        </w:tc>
      </w:tr>
      <w:tr>
        <w:tc>
          <w:tcPr>
            <w:tcW w:type="dxa" w:w="2800"/>
            <w:tcMar>
              <w:top w:type="dxa" w:w="60"/>
              <w:left w:type="dxa" w:w="100"/>
              <w:bottom w:type="dxa" w:w="60"/>
              <w:right w:type="dxa" w:w="100"/>
            </w:tcMar>
          </w:tcPr>
          <w:p>
            <w:r>
              <w:rPr>
                <w:b w:val="false"/>
                <w:bCs w:val="false"/>
                <w:sz w:val="19"/>
                <w:szCs w:val="19"/>
              </w:rPr>
              <w:t xml:space="preserve">Eligible / Available</w:t>
            </w:r>
          </w:p>
        </w:tc>
        <w:tc>
          <w:tcPr>
            <w:tcW w:type="dxa" w:w="3400"/>
            <w:tcMar>
              <w:top w:type="dxa" w:w="60"/>
              <w:left w:type="dxa" w:w="100"/>
              <w:bottom w:type="dxa" w:w="60"/>
              <w:right w:type="dxa" w:w="100"/>
            </w:tcMar>
          </w:tcPr>
          <w:p>
            <w:r>
              <w:rPr>
                <w:b w:val="false"/>
                <w:bCs w:val="false"/>
                <w:sz w:val="19"/>
                <w:szCs w:val="19"/>
              </w:rPr>
              <w:t xml:space="preserve">Recipient allocation confirmed</w:t>
            </w:r>
          </w:p>
        </w:tc>
        <w:tc>
          <w:tcPr>
            <w:tcW w:type="dxa" w:w="2800"/>
            <w:tcMar>
              <w:top w:type="dxa" w:w="60"/>
              <w:left w:type="dxa" w:w="100"/>
              <w:bottom w:type="dxa" w:w="60"/>
              <w:right w:type="dxa" w:w="100"/>
            </w:tcMar>
          </w:tcPr>
          <w:p>
            <w:r>
              <w:rPr>
                <w:b w:val="false"/>
                <w:bCs w:val="false"/>
                <w:sz w:val="19"/>
                <w:szCs w:val="19"/>
              </w:rPr>
              <w:t xml:space="preserve">Allocated</w:t>
            </w:r>
          </w:p>
        </w:tc>
      </w:tr>
      <w:tr>
        <w:tc>
          <w:tcPr>
            <w:tcW w:type="dxa" w:w="2800"/>
            <w:tcMar>
              <w:top w:type="dxa" w:w="60"/>
              <w:left w:type="dxa" w:w="100"/>
              <w:bottom w:type="dxa" w:w="60"/>
              <w:right w:type="dxa" w:w="100"/>
            </w:tcMar>
          </w:tcPr>
          <w:p>
            <w:r>
              <w:rPr>
                <w:b w:val="false"/>
                <w:bCs w:val="false"/>
                <w:sz w:val="19"/>
                <w:szCs w:val="19"/>
              </w:rPr>
              <w:t xml:space="preserve">Allocated</w:t>
            </w:r>
          </w:p>
        </w:tc>
        <w:tc>
          <w:tcPr>
            <w:tcW w:type="dxa" w:w="3400"/>
            <w:tcMar>
              <w:top w:type="dxa" w:w="60"/>
              <w:left w:type="dxa" w:w="100"/>
              <w:bottom w:type="dxa" w:w="60"/>
              <w:right w:type="dxa" w:w="100"/>
            </w:tcMar>
          </w:tcPr>
          <w:p>
            <w:r>
              <w:rPr>
                <w:b w:val="false"/>
                <w:bCs w:val="false"/>
                <w:sz w:val="19"/>
                <w:szCs w:val="19"/>
              </w:rPr>
              <w:t xml:space="preserve">Collection/delivery confirmed</w:t>
            </w:r>
          </w:p>
        </w:tc>
        <w:tc>
          <w:tcPr>
            <w:tcW w:type="dxa" w:w="2800"/>
            <w:tcMar>
              <w:top w:type="dxa" w:w="60"/>
              <w:left w:type="dxa" w:w="100"/>
              <w:bottom w:type="dxa" w:w="60"/>
              <w:right w:type="dxa" w:w="100"/>
            </w:tcMar>
          </w:tcPr>
          <w:p>
            <w:r>
              <w:rPr>
                <w:b w:val="false"/>
                <w:bCs w:val="false"/>
                <w:sz w:val="19"/>
                <w:szCs w:val="19"/>
              </w:rPr>
              <w:t xml:space="preserve">Collected/Delivered</w:t>
            </w:r>
          </w:p>
        </w:tc>
      </w:tr>
    </w:tbl>
    <w:p>
      <w:pPr>
        <w:spacing w:after="120"/>
      </w:pPr>
    </w:p>
    <w:p>
      <w:pPr>
        <w:pStyle w:val="Heading3"/>
        <w:spacing w:after="120" w:before="240"/>
      </w:pPr>
      <w:r>
        <w:t xml:space="preserve">6.8.10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Donation allocated</w:t>
            </w:r>
          </w:p>
        </w:tc>
        <w:tc>
          <w:tcPr>
            <w:tcW w:type="dxa" w:w="1800"/>
            <w:tcMar>
              <w:top w:type="dxa" w:w="60"/>
              <w:left w:type="dxa" w:w="100"/>
              <w:bottom w:type="dxa" w:w="60"/>
              <w:right w:type="dxa" w:w="100"/>
            </w:tcMar>
          </w:tcPr>
          <w:p>
            <w:r>
              <w:rPr>
                <w:b w:val="false"/>
                <w:bCs w:val="false"/>
                <w:sz w:val="19"/>
                <w:szCs w:val="19"/>
              </w:rPr>
              <w:t xml:space="preserve">Donor and Recipient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Allocation confirmation and pickup/delivery details</w:t>
            </w:r>
          </w:p>
        </w:tc>
      </w:tr>
      <w:tr>
        <w:tc>
          <w:tcPr>
            <w:tcW w:type="dxa" w:w="2200"/>
            <w:tcMar>
              <w:top w:type="dxa" w:w="60"/>
              <w:left w:type="dxa" w:w="100"/>
              <w:bottom w:type="dxa" w:w="60"/>
              <w:right w:type="dxa" w:w="100"/>
            </w:tcMar>
          </w:tcPr>
          <w:p>
            <w:r>
              <w:rPr>
                <w:b w:val="false"/>
                <w:bCs w:val="false"/>
                <w:sz w:val="19"/>
                <w:szCs w:val="19"/>
              </w:rPr>
              <w:t xml:space="preserve">Donation rejected</w:t>
            </w:r>
          </w:p>
        </w:tc>
        <w:tc>
          <w:tcPr>
            <w:tcW w:type="dxa" w:w="1800"/>
            <w:tcMar>
              <w:top w:type="dxa" w:w="60"/>
              <w:left w:type="dxa" w:w="100"/>
              <w:bottom w:type="dxa" w:w="60"/>
              <w:right w:type="dxa" w:w="100"/>
            </w:tcMar>
          </w:tcPr>
          <w:p>
            <w:r>
              <w:rPr>
                <w:b w:val="false"/>
                <w:bCs w:val="false"/>
                <w:sz w:val="19"/>
                <w:szCs w:val="19"/>
              </w:rPr>
              <w:t xml:space="preserve">Donor</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Reason for ineligibility</w:t>
            </w:r>
          </w:p>
        </w:tc>
      </w:tr>
    </w:tbl>
    <w:p>
      <w:pPr>
        <w:spacing w:after="120"/>
      </w:pPr>
    </w:p>
    <w:p>
      <w:pPr>
        <w:pStyle w:val="Heading3"/>
        <w:spacing w:after="120" w:before="240"/>
      </w:pPr>
      <w:r>
        <w:t xml:space="preserve">6.8.11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r>
              <w:rPr>
                <w:b/>
                <w:bCs/>
                <w:color w:val="FFFFFF"/>
                <w:sz w:val="19"/>
                <w:szCs w:val="19"/>
              </w:rPr>
              <w:t xml:space="preserve">Action</w:t>
            </w:r>
          </w:p>
        </w:tc>
        <w:tc>
          <w:tcPr>
            <w:tcW w:type="dxa" w:w="2250"/>
            <w:shd w:fill="1F3864" w:val="clear"/>
            <w:tcMar>
              <w:top w:type="dxa" w:w="60"/>
              <w:left w:type="dxa" w:w="100"/>
              <w:bottom w:type="dxa" w:w="60"/>
              <w:right w:type="dxa" w:w="100"/>
            </w:tcMar>
          </w:tcPr>
          <w:p>
            <w:r>
              <w:rPr>
                <w:b/>
                <w:bCs/>
                <w:color w:val="FFFFFF"/>
                <w:sz w:val="19"/>
                <w:szCs w:val="19"/>
              </w:rPr>
              <w:t xml:space="preserve">Donor</w:t>
            </w:r>
          </w:p>
        </w:tc>
        <w:tc>
          <w:tcPr>
            <w:tcW w:type="dxa" w:w="2250"/>
            <w:shd w:fill="1F3864" w:val="clear"/>
            <w:tcMar>
              <w:top w:type="dxa" w:w="60"/>
              <w:left w:type="dxa" w:w="100"/>
              <w:bottom w:type="dxa" w:w="60"/>
              <w:right w:type="dxa" w:w="100"/>
            </w:tcMar>
          </w:tcPr>
          <w:p>
            <w:r>
              <w:rPr>
                <w:b/>
                <w:bCs/>
                <w:color w:val="FFFFFF"/>
                <w:sz w:val="19"/>
                <w:szCs w:val="19"/>
              </w:rPr>
              <w:t xml:space="preserve">NGO/Organization</w:t>
            </w:r>
          </w:p>
        </w:tc>
        <w:tc>
          <w:tcPr>
            <w:tcW w:type="dxa" w:w="2250"/>
            <w:shd w:fill="1F3864" w:val="clear"/>
            <w:tcMar>
              <w:top w:type="dxa" w:w="60"/>
              <w:left w:type="dxa" w:w="100"/>
              <w:bottom w:type="dxa" w:w="60"/>
              <w:right w:type="dxa" w:w="100"/>
            </w:tcMar>
          </w:tcPr>
          <w:p>
            <w:r>
              <w:rPr>
                <w:b/>
                <w:bCs/>
                <w:color w:val="FFFFFF"/>
                <w:sz w:val="19"/>
                <w:szCs w:val="19"/>
              </w:rPr>
              <w:t xml:space="preserve">Administrator</w:t>
            </w:r>
          </w:p>
        </w:tc>
      </w:tr>
      <w:tr>
        <w:tc>
          <w:tcPr>
            <w:tcW w:type="dxa" w:w="2250"/>
            <w:tcMar>
              <w:top w:type="dxa" w:w="60"/>
              <w:left w:type="dxa" w:w="100"/>
              <w:bottom w:type="dxa" w:w="60"/>
              <w:right w:type="dxa" w:w="100"/>
            </w:tcMar>
          </w:tcPr>
          <w:p>
            <w:r>
              <w:rPr>
                <w:b w:val="false"/>
                <w:bCs w:val="false"/>
                <w:sz w:val="19"/>
                <w:szCs w:val="19"/>
              </w:rPr>
              <w:t xml:space="preserve">Submit a donation</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Request/receive allocation</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Configure eligibility/safety rules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r>
      <w:tr>
        <w:tc>
          <w:tcPr>
            <w:tcW w:type="dxa" w:w="2250"/>
            <w:tcMar>
              <w:top w:type="dxa" w:w="60"/>
              <w:left w:type="dxa" w:w="100"/>
              <w:bottom w:type="dxa" w:w="60"/>
              <w:right w:type="dxa" w:w="100"/>
            </w:tcMar>
          </w:tcPr>
          <w:p>
            <w:r>
              <w:rPr>
                <w:b w:val="false"/>
                <w:bCs w:val="false"/>
                <w:sz w:val="19"/>
                <w:szCs w:val="19"/>
              </w:rPr>
              <w:t xml:space="preserve">Override or reassign an allocation</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6.8.12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Donation submission, eligibility decision, allocation decision, and collection/delivery confirmation, each with actor and timestamp.</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Donor and recipient contact details exchanged for collection/delivery shall be limited to what is necessary to complete the handover.</w:t>
      </w:r>
    </w:p>
    <w:p>
      <w:pPr>
        <w:pStyle w:val="Heading3"/>
        <w:spacing w:after="120" w:before="240"/>
      </w:pPr>
      <w:r>
        <w:t xml:space="preserve">6.8.13 Postconditions</w:t>
      </w:r>
    </w:p>
    <w:p>
      <w:pPr>
        <w:pStyle w:val="ListParagraph"/>
        <w:numPr>
          <w:ilvl w:val="0"/>
          <w:numId w:val="1"/>
        </w:numPr>
        <w:spacing w:after="60"/>
      </w:pPr>
      <w:r>
        <w:t xml:space="preserve">An eligible donation reaches Allocated status against a specific verified recipient.</w:t>
      </w:r>
    </w:p>
    <w:p>
      <w:pPr>
        <w:pStyle w:val="ListParagraph"/>
        <w:numPr>
          <w:ilvl w:val="0"/>
          <w:numId w:val="1"/>
        </w:numPr>
        <w:spacing w:after="60"/>
      </w:pPr>
      <w:r>
        <w:t xml:space="preserve">The donation record is retained for impact-reporting purposes (FR-70).</w:t>
      </w:r>
    </w:p>
    <w:p>
      <w:pPr>
        <w:pStyle w:val="Heading3"/>
        <w:spacing w:after="120" w:before="240"/>
      </w:pPr>
      <w:r>
        <w:t xml:space="preserve">6.8.14 Acceptance Criteria</w:t>
      </w:r>
    </w:p>
    <w:p>
      <w:pPr>
        <w:spacing w:after="60"/>
      </w:pPr>
      <w:r>
        <w:t xml:space="preserve">1. A donated product cannot be allocated before passing the eligibility/safety check.</w:t>
      </w:r>
    </w:p>
    <w:p>
      <w:pPr>
        <w:spacing w:after="60"/>
      </w:pPr>
      <w:r>
        <w:t xml:space="preserve">2. A donation is only visible to recipients operating in its associated zone.</w:t>
      </w:r>
    </w:p>
    <w:p>
      <w:pPr>
        <w:spacing w:after="60"/>
      </w:pPr>
      <w:r>
        <w:t xml:space="preserve">3. Every donation's lifecycle (submitted → allocated → collected/delivered) is fully traceable.</w:t>
      </w:r>
    </w:p>
    <w:p>
      <w:pPr>
        <w:spacing w:after="60"/>
      </w:pPr>
      <w:r>
        <w:t xml:space="preserve">4. A rejected donation records the reason and notifies the donor.</w:t>
      </w:r>
    </w:p>
    <w:p>
      <w:pPr>
        <w:pStyle w:val="Heading3"/>
        <w:spacing w:after="120" w:before="240"/>
      </w:pPr>
      <w:r>
        <w:t xml:space="preserve">6.8.15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Allocation method</w:t>
            </w:r>
          </w:p>
        </w:tc>
        <w:tc>
          <w:tcPr>
            <w:tcW w:type="dxa" w:w="2600"/>
            <w:tcMar>
              <w:top w:type="dxa" w:w="60"/>
              <w:left w:type="dxa" w:w="100"/>
              <w:bottom w:type="dxa" w:w="60"/>
              <w:right w:type="dxa" w:w="100"/>
            </w:tcMar>
          </w:tcPr>
          <w:p>
            <w:r>
              <w:rPr>
                <w:b w:val="false"/>
                <w:bCs w:val="false"/>
                <w:sz w:val="19"/>
                <w:szCs w:val="19"/>
              </w:rPr>
              <w:t xml:space="preserve">First-come-first-served (illustrative)</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Donation collection window</w:t>
            </w:r>
          </w:p>
        </w:tc>
        <w:tc>
          <w:tcPr>
            <w:tcW w:type="dxa" w:w="2600"/>
            <w:tcMar>
              <w:top w:type="dxa" w:w="60"/>
              <w:left w:type="dxa" w:w="100"/>
              <w:bottom w:type="dxa" w:w="60"/>
              <w:right w:type="dxa" w:w="100"/>
            </w:tcMar>
          </w:tcPr>
          <w:p>
            <w:r>
              <w:rPr>
                <w:b w:val="false"/>
                <w:bCs w:val="false"/>
                <w:sz w:val="19"/>
                <w:szCs w:val="19"/>
              </w:rPr>
              <w:t xml:space="preserve">24 hours from allocation</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6.8.16 Pending Stakeholder Decisions</w:t>
      </w:r>
    </w:p>
    <w:p>
      <w:pPr>
        <w:spacing w:after="60"/>
      </w:pPr>
      <w:r>
        <w:t xml:space="preserve">1. Detailed eligibility and safety rules for donated food and medicine (D-11).</w:t>
      </w:r>
    </w:p>
    <w:p>
      <w:pPr>
        <w:spacing w:after="60"/>
      </w:pPr>
      <w:r>
        <w:t xml:space="preserve">2. Whether the seven-day expiry rule applies identically to donations (related to D-07).</w:t>
      </w:r>
    </w:p>
    <w:p>
      <w:pPr>
        <w:spacing w:after="60"/>
      </w:pPr>
      <w:r>
        <w:t xml:space="preserve">3. The allocation method: first-come, administrator-assigned, or need-based.</w:t>
      </w:r>
    </w:p>
    <w:p>
      <w:r>
        <w:br w:type="page"/>
      </w:r>
    </w:p>
    <w:p>
      <w:pPr>
        <w:pStyle w:val="Heading2"/>
        <w:spacing w:after="150" w:before="300"/>
      </w:pPr>
      <w:r>
        <w:t xml:space="preserve">6.9 Pickup and Delivery</w:t>
      </w:r>
    </w:p>
    <w:p>
      <w:pPr>
        <w:spacing w:after="120"/>
      </w:pPr>
      <w:r>
        <w:t xml:space="preserve">This area implements BR-08 (No Customer Service/Delivery Fee): customers pay only the product/order price, with no separate delivery fee.</w:t>
      </w:r>
    </w:p>
    <w:p>
      <w:pPr>
        <w:pStyle w:val="Heading3"/>
        <w:spacing w:after="120" w:before="240"/>
      </w:pPr>
      <w:r>
        <w:t xml:space="preserve">6.9.1 Scope</w:t>
      </w:r>
    </w:p>
    <w:p>
      <w:pPr>
        <w:spacing w:after="90" w:before="180"/>
      </w:pPr>
      <w:r>
        <w:rPr>
          <w:b/>
          <w:bCs/>
          <w:i/>
          <w:iCs/>
          <w:sz w:val="22"/>
          <w:szCs w:val="22"/>
        </w:rPr>
        <w:t xml:space="preserve">In Scope</w:t>
      </w:r>
    </w:p>
    <w:p>
      <w:pPr>
        <w:pStyle w:val="ListParagraph"/>
        <w:numPr>
          <w:ilvl w:val="0"/>
          <w:numId w:val="1"/>
        </w:numPr>
        <w:spacing w:after="60"/>
      </w:pPr>
      <w:r>
        <w:t xml:space="preserve">Customer selection of pickup or delivery per eligible order</w:t>
      </w:r>
    </w:p>
    <w:p>
      <w:pPr>
        <w:pStyle w:val="ListParagraph"/>
        <w:numPr>
          <w:ilvl w:val="0"/>
          <w:numId w:val="1"/>
        </w:numPr>
        <w:spacing w:after="60"/>
      </w:pPr>
      <w:r>
        <w:t xml:space="preserve">Pickup location and collection instructions</w:t>
      </w:r>
    </w:p>
    <w:p>
      <w:pPr>
        <w:pStyle w:val="ListParagraph"/>
        <w:numPr>
          <w:ilvl w:val="0"/>
          <w:numId w:val="1"/>
        </w:numPr>
        <w:spacing w:after="60"/>
      </w:pPr>
      <w:r>
        <w:t xml:space="preserve">Delivery assignment to an authorized delivery employee</w:t>
      </w:r>
    </w:p>
    <w:p>
      <w:pPr>
        <w:pStyle w:val="ListParagraph"/>
        <w:numPr>
          <w:ilvl w:val="0"/>
          <w:numId w:val="1"/>
        </w:numPr>
        <w:spacing w:after="60"/>
      </w:pPr>
      <w:r>
        <w:t xml:space="preserve">Delivery status updates and tracking</w:t>
      </w:r>
    </w:p>
    <w:p>
      <w:pPr>
        <w:spacing w:after="90" w:before="180"/>
      </w:pPr>
      <w:r>
        <w:rPr>
          <w:b/>
          <w:bCs/>
          <w:i/>
          <w:iCs/>
          <w:sz w:val="22"/>
          <w:szCs w:val="22"/>
        </w:rPr>
        <w:t xml:space="preserve">Out of Scope</w:t>
      </w:r>
    </w:p>
    <w:p>
      <w:pPr>
        <w:pStyle w:val="ListParagraph"/>
        <w:numPr>
          <w:ilvl w:val="0"/>
          <w:numId w:val="1"/>
        </w:numPr>
        <w:spacing w:after="60"/>
      </w:pPr>
      <w:r>
        <w:t xml:space="preserve">Delivery-employee onboarding/verification (assumed handled under Administration and Monitoring / Merchant-equivalent process)</w:t>
      </w:r>
    </w:p>
    <w:p>
      <w:pPr>
        <w:pStyle w:val="ListParagraph"/>
        <w:numPr>
          <w:ilvl w:val="0"/>
          <w:numId w:val="1"/>
        </w:numPr>
        <w:spacing w:after="60"/>
      </w:pPr>
      <w:r>
        <w:t xml:space="preserve">Route optimization algorithms (implementation detail, not prescribed)</w:t>
      </w:r>
    </w:p>
    <w:p>
      <w:pPr>
        <w:pStyle w:val="Heading3"/>
        <w:spacing w:after="120" w:before="240"/>
      </w:pPr>
      <w:r>
        <w:t xml:space="preserve">6.9.2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Customer</w:t>
            </w:r>
          </w:p>
        </w:tc>
        <w:tc>
          <w:tcPr>
            <w:tcW w:type="dxa" w:w="6500"/>
            <w:tcMar>
              <w:top w:type="dxa" w:w="60"/>
              <w:left w:type="dxa" w:w="100"/>
              <w:bottom w:type="dxa" w:w="60"/>
              <w:right w:type="dxa" w:w="100"/>
            </w:tcMar>
          </w:tcPr>
          <w:p>
            <w:r>
              <w:rPr>
                <w:b w:val="false"/>
                <w:bCs w:val="false"/>
                <w:sz w:val="19"/>
                <w:szCs w:val="19"/>
              </w:rPr>
              <w:t xml:space="preserve">Selects pickup or delivery and tracks the order</w:t>
            </w:r>
          </w:p>
        </w:tc>
      </w:tr>
      <w:tr>
        <w:tc>
          <w:tcPr>
            <w:tcW w:type="dxa" w:w="2500"/>
            <w:tcMar>
              <w:top w:type="dxa" w:w="60"/>
              <w:left w:type="dxa" w:w="100"/>
              <w:bottom w:type="dxa" w:w="60"/>
              <w:right w:type="dxa" w:w="100"/>
            </w:tcMar>
          </w:tcPr>
          <w:p>
            <w:r>
              <w:rPr>
                <w:b w:val="false"/>
                <w:bCs w:val="false"/>
                <w:sz w:val="19"/>
                <w:szCs w:val="19"/>
              </w:rPr>
              <w:t xml:space="preserve">Delivery Employee</w:t>
            </w:r>
          </w:p>
        </w:tc>
        <w:tc>
          <w:tcPr>
            <w:tcW w:type="dxa" w:w="6500"/>
            <w:tcMar>
              <w:top w:type="dxa" w:w="60"/>
              <w:left w:type="dxa" w:w="100"/>
              <w:bottom w:type="dxa" w:w="60"/>
              <w:right w:type="dxa" w:w="100"/>
            </w:tcMar>
          </w:tcPr>
          <w:p>
            <w:r>
              <w:rPr>
                <w:b w:val="false"/>
                <w:bCs w:val="false"/>
                <w:sz w:val="19"/>
                <w:szCs w:val="19"/>
              </w:rPr>
              <w:t xml:space="preserve">Handles assigned delivery orders and updates delivery status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Manages delivery operations and assignments</w:t>
            </w:r>
          </w:p>
        </w:tc>
      </w:tr>
    </w:tbl>
    <w:p>
      <w:pPr>
        <w:spacing w:after="120"/>
      </w:pPr>
    </w:p>
    <w:p>
      <w:pPr>
        <w:pStyle w:val="Heading3"/>
        <w:spacing w:after="120" w:before="240"/>
      </w:pPr>
      <w:r>
        <w:t xml:space="preserve">6.9.3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Delivery service areas, staffing model, and SLA will be finalized before SRS v1 is frozen (D-09).</w:t>
      </w:r>
    </w:p>
    <w:p>
      <w:pPr>
        <w:pStyle w:val="ListParagraph"/>
        <w:numPr>
          <w:ilvl w:val="0"/>
          <w:numId w:val="1"/>
        </w:numPr>
        <w:spacing w:after="60"/>
      </w:pPr>
      <w:r>
        <w:t xml:space="preserve">Pickup locations correspond to merchant or designated collection points.</w:t>
      </w:r>
    </w:p>
    <w:p>
      <w:pPr>
        <w:spacing w:after="90" w:before="180"/>
      </w:pPr>
      <w:r>
        <w:rPr>
          <w:b/>
          <w:bCs/>
          <w:i/>
          <w:iCs/>
          <w:sz w:val="22"/>
          <w:szCs w:val="22"/>
        </w:rPr>
        <w:t xml:space="preserve">Dependencies</w:t>
      </w:r>
    </w:p>
    <w:p>
      <w:pPr>
        <w:pStyle w:val="ListParagraph"/>
        <w:numPr>
          <w:ilvl w:val="0"/>
          <w:numId w:val="1"/>
        </w:numPr>
        <w:spacing w:after="60"/>
      </w:pPr>
      <w:r>
        <w:t xml:space="preserve">Product Discovery and Purchase (order data)</w:t>
      </w:r>
    </w:p>
    <w:p>
      <w:pPr>
        <w:pStyle w:val="ListParagraph"/>
        <w:numPr>
          <w:ilvl w:val="0"/>
          <w:numId w:val="1"/>
        </w:numPr>
        <w:spacing w:after="60"/>
      </w:pPr>
      <w:r>
        <w:t xml:space="preserve">Notification service</w:t>
      </w:r>
    </w:p>
    <w:p>
      <w:pPr>
        <w:pStyle w:val="ListParagraph"/>
        <w:numPr>
          <w:ilvl w:val="0"/>
          <w:numId w:val="1"/>
        </w:numPr>
        <w:spacing w:after="60"/>
      </w:pPr>
      <w:r>
        <w:t xml:space="preserve">Zone-Based Access</w:t>
      </w:r>
    </w:p>
    <w:p>
      <w:pPr>
        <w:pStyle w:val="Heading3"/>
        <w:spacing w:after="120" w:before="240"/>
      </w:pPr>
      <w:r>
        <w:t xml:space="preserve">6.9.4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order is confirmed (payment completed or donation allocated).</w:t>
      </w:r>
    </w:p>
    <w:p>
      <w:pPr>
        <w:spacing w:after="90" w:before="180"/>
      </w:pPr>
      <w:r>
        <w:rPr>
          <w:b/>
          <w:bCs/>
          <w:i/>
          <w:iCs/>
          <w:sz w:val="22"/>
          <w:szCs w:val="22"/>
        </w:rPr>
        <w:t xml:space="preserve">Trigger</w:t>
      </w:r>
    </w:p>
    <w:p>
      <w:pPr>
        <w:spacing w:after="120"/>
      </w:pPr>
      <w:r>
        <w:t xml:space="preserve">A confirmed order reaches the fulfillment-selection step.</w:t>
      </w:r>
    </w:p>
    <w:p>
      <w:pPr>
        <w:pStyle w:val="Heading3"/>
        <w:spacing w:after="120" w:before="240"/>
      </w:pPr>
      <w:r>
        <w:t xml:space="preserve">6.9.5 Detailed Functional Requirements</w:t>
      </w:r>
    </w:p>
    <w:p>
      <w:pPr>
        <w:spacing w:after="90" w:before="180"/>
      </w:pPr>
      <w:r>
        <w:rPr>
          <w:b/>
          <w:bCs/>
          <w:i/>
          <w:iCs/>
          <w:sz w:val="22"/>
          <w:szCs w:val="22"/>
        </w:rPr>
        <w:t xml:space="preserve">6.9.5.1 FR-42: Fulfillment Selection</w:t>
      </w:r>
    </w:p>
    <w:p>
      <w:pPr>
        <w:spacing w:after="120"/>
      </w:pPr>
      <w:r>
        <w:rPr>
          <w:i/>
          <w:iCs/>
        </w:rPr>
        <w:t xml:space="preserve">The system shall allow a customer to select either pickup or delivery for an eligible order.</w:t>
      </w:r>
    </w:p>
    <w:p>
      <w:pPr>
        <w:spacing w:after="90" w:before="180"/>
      </w:pPr>
      <w:r>
        <w:rPr>
          <w:b/>
          <w:bCs/>
          <w:i/>
          <w:iCs/>
          <w:sz w:val="22"/>
          <w:szCs w:val="22"/>
        </w:rPr>
        <w:t xml:space="preserve">6.9.5.2 FR-43: Pickup Information</w:t>
      </w:r>
    </w:p>
    <w:p>
      <w:pPr>
        <w:spacing w:after="120"/>
      </w:pPr>
      <w:r>
        <w:rPr>
          <w:i/>
          <w:iCs/>
        </w:rPr>
        <w:t xml:space="preserve">For pickup orders, the system shall provide the applicable pickup location and collection instructions.</w:t>
      </w:r>
    </w:p>
    <w:p>
      <w:pPr>
        <w:spacing w:after="90" w:before="180"/>
      </w:pPr>
      <w:r>
        <w:rPr>
          <w:b/>
          <w:bCs/>
          <w:i/>
          <w:iCs/>
          <w:sz w:val="22"/>
          <w:szCs w:val="22"/>
        </w:rPr>
        <w:t xml:space="preserve">6.9.5.3 FR-44: Delivery Assignment</w:t>
      </w:r>
    </w:p>
    <w:p>
      <w:pPr>
        <w:spacing w:after="120"/>
      </w:pPr>
      <w:r>
        <w:rPr>
          <w:i/>
          <w:iCs/>
        </w:rPr>
        <w:t xml:space="preserve">For delivery orders, the system shall allow the platform to assign the order to an authorized delivery employee.</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No delivery employee available in the zone</w:t>
            </w:r>
          </w:p>
        </w:tc>
        <w:tc>
          <w:tcPr>
            <w:tcW w:type="dxa" w:w="5800"/>
            <w:tcMar>
              <w:top w:type="dxa" w:w="60"/>
              <w:left w:type="dxa" w:w="100"/>
              <w:bottom w:type="dxa" w:w="60"/>
              <w:right w:type="dxa" w:w="100"/>
            </w:tcMar>
          </w:tcPr>
          <w:p>
            <w:r>
              <w:rPr>
                <w:b w:val="false"/>
                <w:bCs w:val="false"/>
                <w:sz w:val="19"/>
                <w:szCs w:val="19"/>
              </w:rPr>
              <w:t xml:space="preserve">Hold the order in an Awaiting Assignment state and notify the customer of the delay</w:t>
            </w:r>
          </w:p>
        </w:tc>
      </w:tr>
    </w:tbl>
    <w:p>
      <w:pPr>
        <w:spacing w:after="120"/>
      </w:pPr>
    </w:p>
    <w:p>
      <w:pPr>
        <w:spacing w:after="90" w:before="180"/>
      </w:pPr>
      <w:r>
        <w:rPr>
          <w:b/>
          <w:bCs/>
          <w:i/>
          <w:iCs/>
          <w:sz w:val="22"/>
          <w:szCs w:val="22"/>
        </w:rPr>
        <w:t xml:space="preserve">6.9.5.4 FR-45: Delivery Status</w:t>
      </w:r>
    </w:p>
    <w:p>
      <w:pPr>
        <w:spacing w:after="120"/>
      </w:pPr>
      <w:r>
        <w:rPr>
          <w:i/>
          <w:iCs/>
        </w:rPr>
        <w:t xml:space="preserve">The system shall allow authorized delivery employees to update delivery status, including assigned, picked up, out for delivery, delivered, or failed delivery where applicable.</w:t>
      </w:r>
    </w:p>
    <w:p>
      <w:pPr>
        <w:spacing w:after="90" w:before="180"/>
      </w:pPr>
      <w:r>
        <w:rPr>
          <w:b/>
          <w:bCs/>
          <w:i/>
          <w:iCs/>
          <w:sz w:val="22"/>
          <w:szCs w:val="22"/>
        </w:rPr>
        <w:t xml:space="preserve">6.9.5.5 FR-46: Free Delivery</w:t>
      </w:r>
    </w:p>
    <w:p>
      <w:pPr>
        <w:spacing w:after="120"/>
      </w:pPr>
      <w:r>
        <w:rPr>
          <w:i/>
          <w:iCs/>
        </w:rPr>
        <w:t xml:space="preserve">The system shall not add a separate delivery fee to the customer's order (BR-08).</w:t>
      </w:r>
    </w:p>
    <w:p>
      <w:pPr>
        <w:spacing w:after="90" w:before="180"/>
      </w:pPr>
      <w:r>
        <w:rPr>
          <w:b/>
          <w:bCs/>
          <w:i/>
          <w:iCs/>
          <w:sz w:val="22"/>
          <w:szCs w:val="22"/>
        </w:rPr>
        <w:t xml:space="preserve">6.9.5.6 FR-47: Delivery Tracking</w:t>
      </w:r>
    </w:p>
    <w:p>
      <w:pPr>
        <w:spacing w:after="120"/>
      </w:pPr>
      <w:r>
        <w:rPr>
          <w:i/>
          <w:iCs/>
        </w:rPr>
        <w:t xml:space="preserve">The system shall allow authorized users to view the applicable delivery/order status.</w:t>
      </w:r>
    </w:p>
    <w:p>
      <w:pPr>
        <w:pStyle w:val="Heading3"/>
        <w:spacing w:after="120" w:before="240"/>
      </w:pPr>
      <w:r>
        <w:t xml:space="preserve">6.9.6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Awaiting Fulfillment Selection</w:t>
            </w:r>
          </w:p>
        </w:tc>
        <w:tc>
          <w:tcPr>
            <w:tcW w:type="dxa" w:w="6500"/>
            <w:tcMar>
              <w:top w:type="dxa" w:w="60"/>
              <w:left w:type="dxa" w:w="100"/>
              <w:bottom w:type="dxa" w:w="60"/>
              <w:right w:type="dxa" w:w="100"/>
            </w:tcMar>
          </w:tcPr>
          <w:p>
            <w:r>
              <w:rPr>
                <w:b w:val="false"/>
                <w:bCs w:val="false"/>
                <w:sz w:val="19"/>
                <w:szCs w:val="19"/>
              </w:rPr>
              <w:t xml:space="preserve">Order confirmed; pickup/delivery not yet chosen</w:t>
            </w:r>
          </w:p>
        </w:tc>
      </w:tr>
      <w:tr>
        <w:tc>
          <w:tcPr>
            <w:tcW w:type="dxa" w:w="2500"/>
            <w:tcMar>
              <w:top w:type="dxa" w:w="60"/>
              <w:left w:type="dxa" w:w="100"/>
              <w:bottom w:type="dxa" w:w="60"/>
              <w:right w:type="dxa" w:w="100"/>
            </w:tcMar>
          </w:tcPr>
          <w:p>
            <w:r>
              <w:rPr>
                <w:b w:val="false"/>
                <w:bCs w:val="false"/>
                <w:sz w:val="19"/>
                <w:szCs w:val="19"/>
              </w:rPr>
              <w:t xml:space="preserve">Ready for Pickup</w:t>
            </w:r>
          </w:p>
        </w:tc>
        <w:tc>
          <w:tcPr>
            <w:tcW w:type="dxa" w:w="6500"/>
            <w:tcMar>
              <w:top w:type="dxa" w:w="60"/>
              <w:left w:type="dxa" w:w="100"/>
              <w:bottom w:type="dxa" w:w="60"/>
              <w:right w:type="dxa" w:w="100"/>
            </w:tcMar>
          </w:tcPr>
          <w:p>
            <w:r>
              <w:rPr>
                <w:b w:val="false"/>
                <w:bCs w:val="false"/>
                <w:sz w:val="19"/>
                <w:szCs w:val="19"/>
              </w:rPr>
              <w:t xml:space="preserve">Pickup selected; location/instructions provided</w:t>
            </w:r>
          </w:p>
        </w:tc>
      </w:tr>
      <w:tr>
        <w:tc>
          <w:tcPr>
            <w:tcW w:type="dxa" w:w="2500"/>
            <w:tcMar>
              <w:top w:type="dxa" w:w="60"/>
              <w:left w:type="dxa" w:w="100"/>
              <w:bottom w:type="dxa" w:w="60"/>
              <w:right w:type="dxa" w:w="100"/>
            </w:tcMar>
          </w:tcPr>
          <w:p>
            <w:r>
              <w:rPr>
                <w:b w:val="false"/>
                <w:bCs w:val="false"/>
                <w:sz w:val="19"/>
                <w:szCs w:val="19"/>
              </w:rPr>
              <w:t xml:space="preserve">Assigned / Picked Up / Out for Delivery</w:t>
            </w:r>
          </w:p>
        </w:tc>
        <w:tc>
          <w:tcPr>
            <w:tcW w:type="dxa" w:w="6500"/>
            <w:tcMar>
              <w:top w:type="dxa" w:w="60"/>
              <w:left w:type="dxa" w:w="100"/>
              <w:bottom w:type="dxa" w:w="60"/>
              <w:right w:type="dxa" w:w="100"/>
            </w:tcMar>
          </w:tcPr>
          <w:p>
            <w:r>
              <w:rPr>
                <w:b w:val="false"/>
                <w:bCs w:val="false"/>
                <w:sz w:val="19"/>
                <w:szCs w:val="19"/>
              </w:rPr>
              <w:t xml:space="preserve">Delivery employee handling the order</w:t>
            </w:r>
          </w:p>
        </w:tc>
      </w:tr>
      <w:tr>
        <w:tc>
          <w:tcPr>
            <w:tcW w:type="dxa" w:w="2500"/>
            <w:tcMar>
              <w:top w:type="dxa" w:w="60"/>
              <w:left w:type="dxa" w:w="100"/>
              <w:bottom w:type="dxa" w:w="60"/>
              <w:right w:type="dxa" w:w="100"/>
            </w:tcMar>
          </w:tcPr>
          <w:p>
            <w:r>
              <w:rPr>
                <w:b w:val="false"/>
                <w:bCs w:val="false"/>
                <w:sz w:val="19"/>
                <w:szCs w:val="19"/>
              </w:rPr>
              <w:t xml:space="preserve">Delivered / Failed Delivery</w:t>
            </w:r>
          </w:p>
        </w:tc>
        <w:tc>
          <w:tcPr>
            <w:tcW w:type="dxa" w:w="6500"/>
            <w:tcMar>
              <w:top w:type="dxa" w:w="60"/>
              <w:left w:type="dxa" w:w="100"/>
              <w:bottom w:type="dxa" w:w="60"/>
              <w:right w:type="dxa" w:w="100"/>
            </w:tcMar>
          </w:tcPr>
          <w:p>
            <w:r>
              <w:rPr>
                <w:b w:val="false"/>
                <w:bCs w:val="false"/>
                <w:sz w:val="19"/>
                <w:szCs w:val="19"/>
              </w:rPr>
              <w:t xml:space="preserve">Terminal delivery outcome</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Awaiting Fulfillment Selection</w:t>
            </w:r>
          </w:p>
        </w:tc>
        <w:tc>
          <w:tcPr>
            <w:tcW w:type="dxa" w:w="3400"/>
            <w:tcMar>
              <w:top w:type="dxa" w:w="60"/>
              <w:left w:type="dxa" w:w="100"/>
              <w:bottom w:type="dxa" w:w="60"/>
              <w:right w:type="dxa" w:w="100"/>
            </w:tcMar>
          </w:tcPr>
          <w:p>
            <w:r>
              <w:rPr>
                <w:b w:val="false"/>
                <w:bCs w:val="false"/>
                <w:sz w:val="19"/>
                <w:szCs w:val="19"/>
              </w:rPr>
              <w:t xml:space="preserve">Customer selects Delivery</w:t>
            </w:r>
          </w:p>
        </w:tc>
        <w:tc>
          <w:tcPr>
            <w:tcW w:type="dxa" w:w="2800"/>
            <w:tcMar>
              <w:top w:type="dxa" w:w="60"/>
              <w:left w:type="dxa" w:w="100"/>
              <w:bottom w:type="dxa" w:w="60"/>
              <w:right w:type="dxa" w:w="100"/>
            </w:tcMar>
          </w:tcPr>
          <w:p>
            <w:r>
              <w:rPr>
                <w:b w:val="false"/>
                <w:bCs w:val="false"/>
                <w:sz w:val="19"/>
                <w:szCs w:val="19"/>
              </w:rPr>
              <w:t xml:space="preserve">Assigned</w:t>
            </w:r>
          </w:p>
        </w:tc>
      </w:tr>
      <w:tr>
        <w:tc>
          <w:tcPr>
            <w:tcW w:type="dxa" w:w="2800"/>
            <w:tcMar>
              <w:top w:type="dxa" w:w="60"/>
              <w:left w:type="dxa" w:w="100"/>
              <w:bottom w:type="dxa" w:w="60"/>
              <w:right w:type="dxa" w:w="100"/>
            </w:tcMar>
          </w:tcPr>
          <w:p>
            <w:r>
              <w:rPr>
                <w:b w:val="false"/>
                <w:bCs w:val="false"/>
                <w:sz w:val="19"/>
                <w:szCs w:val="19"/>
              </w:rPr>
              <w:t xml:space="preserve">Assigned</w:t>
            </w:r>
          </w:p>
        </w:tc>
        <w:tc>
          <w:tcPr>
            <w:tcW w:type="dxa" w:w="3400"/>
            <w:tcMar>
              <w:top w:type="dxa" w:w="60"/>
              <w:left w:type="dxa" w:w="100"/>
              <w:bottom w:type="dxa" w:w="60"/>
              <w:right w:type="dxa" w:w="100"/>
            </w:tcMar>
          </w:tcPr>
          <w:p>
            <w:r>
              <w:rPr>
                <w:b w:val="false"/>
                <w:bCs w:val="false"/>
                <w:sz w:val="19"/>
                <w:szCs w:val="19"/>
              </w:rPr>
              <w:t xml:space="preserve">Employee picks up order</w:t>
            </w:r>
          </w:p>
        </w:tc>
        <w:tc>
          <w:tcPr>
            <w:tcW w:type="dxa" w:w="2800"/>
            <w:tcMar>
              <w:top w:type="dxa" w:w="60"/>
              <w:left w:type="dxa" w:w="100"/>
              <w:bottom w:type="dxa" w:w="60"/>
              <w:right w:type="dxa" w:w="100"/>
            </w:tcMar>
          </w:tcPr>
          <w:p>
            <w:r>
              <w:rPr>
                <w:b w:val="false"/>
                <w:bCs w:val="false"/>
                <w:sz w:val="19"/>
                <w:szCs w:val="19"/>
              </w:rPr>
              <w:t xml:space="preserve">Picked Up</w:t>
            </w:r>
          </w:p>
        </w:tc>
      </w:tr>
      <w:tr>
        <w:tc>
          <w:tcPr>
            <w:tcW w:type="dxa" w:w="2800"/>
            <w:tcMar>
              <w:top w:type="dxa" w:w="60"/>
              <w:left w:type="dxa" w:w="100"/>
              <w:bottom w:type="dxa" w:w="60"/>
              <w:right w:type="dxa" w:w="100"/>
            </w:tcMar>
          </w:tcPr>
          <w:p>
            <w:r>
              <w:rPr>
                <w:b w:val="false"/>
                <w:bCs w:val="false"/>
                <w:sz w:val="19"/>
                <w:szCs w:val="19"/>
              </w:rPr>
              <w:t xml:space="preserve">Picked Up</w:t>
            </w:r>
          </w:p>
        </w:tc>
        <w:tc>
          <w:tcPr>
            <w:tcW w:type="dxa" w:w="3400"/>
            <w:tcMar>
              <w:top w:type="dxa" w:w="60"/>
              <w:left w:type="dxa" w:w="100"/>
              <w:bottom w:type="dxa" w:w="60"/>
              <w:right w:type="dxa" w:w="100"/>
            </w:tcMar>
          </w:tcPr>
          <w:p>
            <w:r>
              <w:rPr>
                <w:b w:val="false"/>
                <w:bCs w:val="false"/>
                <w:sz w:val="19"/>
                <w:szCs w:val="19"/>
              </w:rPr>
              <w:t xml:space="preserve">Employee departs for delivery</w:t>
            </w:r>
          </w:p>
        </w:tc>
        <w:tc>
          <w:tcPr>
            <w:tcW w:type="dxa" w:w="2800"/>
            <w:tcMar>
              <w:top w:type="dxa" w:w="60"/>
              <w:left w:type="dxa" w:w="100"/>
              <w:bottom w:type="dxa" w:w="60"/>
              <w:right w:type="dxa" w:w="100"/>
            </w:tcMar>
          </w:tcPr>
          <w:p>
            <w:r>
              <w:rPr>
                <w:b w:val="false"/>
                <w:bCs w:val="false"/>
                <w:sz w:val="19"/>
                <w:szCs w:val="19"/>
              </w:rPr>
              <w:t xml:space="preserve">Out for Delivery</w:t>
            </w:r>
          </w:p>
        </w:tc>
      </w:tr>
      <w:tr>
        <w:tc>
          <w:tcPr>
            <w:tcW w:type="dxa" w:w="2800"/>
            <w:tcMar>
              <w:top w:type="dxa" w:w="60"/>
              <w:left w:type="dxa" w:w="100"/>
              <w:bottom w:type="dxa" w:w="60"/>
              <w:right w:type="dxa" w:w="100"/>
            </w:tcMar>
          </w:tcPr>
          <w:p>
            <w:r>
              <w:rPr>
                <w:b w:val="false"/>
                <w:bCs w:val="false"/>
                <w:sz w:val="19"/>
                <w:szCs w:val="19"/>
              </w:rPr>
              <w:t xml:space="preserve">Out for Delivery</w:t>
            </w:r>
          </w:p>
        </w:tc>
        <w:tc>
          <w:tcPr>
            <w:tcW w:type="dxa" w:w="3400"/>
            <w:tcMar>
              <w:top w:type="dxa" w:w="60"/>
              <w:left w:type="dxa" w:w="100"/>
              <w:bottom w:type="dxa" w:w="60"/>
              <w:right w:type="dxa" w:w="100"/>
            </w:tcMar>
          </w:tcPr>
          <w:p>
            <w:r>
              <w:rPr>
                <w:b w:val="false"/>
                <w:bCs w:val="false"/>
                <w:sz w:val="19"/>
                <w:szCs w:val="19"/>
              </w:rPr>
              <w:t xml:space="preserve">Successful handover / unsuccessful attempt</w:t>
            </w:r>
          </w:p>
        </w:tc>
        <w:tc>
          <w:tcPr>
            <w:tcW w:type="dxa" w:w="2800"/>
            <w:tcMar>
              <w:top w:type="dxa" w:w="60"/>
              <w:left w:type="dxa" w:w="100"/>
              <w:bottom w:type="dxa" w:w="60"/>
              <w:right w:type="dxa" w:w="100"/>
            </w:tcMar>
          </w:tcPr>
          <w:p>
            <w:r>
              <w:rPr>
                <w:b w:val="false"/>
                <w:bCs w:val="false"/>
                <w:sz w:val="19"/>
                <w:szCs w:val="19"/>
              </w:rPr>
              <w:t xml:space="preserve">Delivered / Failed Delivery</w:t>
            </w:r>
          </w:p>
        </w:tc>
      </w:tr>
    </w:tbl>
    <w:p>
      <w:pPr>
        <w:spacing w:after="120"/>
      </w:pPr>
    </w:p>
    <w:p>
      <w:pPr>
        <w:pStyle w:val="Heading3"/>
        <w:spacing w:after="120" w:before="240"/>
      </w:pPr>
      <w:r>
        <w:t xml:space="preserve">6.9.10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Order ready for pickup</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Pickup location and instructions</w:t>
            </w:r>
          </w:p>
        </w:tc>
      </w:tr>
      <w:tr>
        <w:tc>
          <w:tcPr>
            <w:tcW w:type="dxa" w:w="2200"/>
            <w:tcMar>
              <w:top w:type="dxa" w:w="60"/>
              <w:left w:type="dxa" w:w="100"/>
              <w:bottom w:type="dxa" w:w="60"/>
              <w:right w:type="dxa" w:w="100"/>
            </w:tcMar>
          </w:tcPr>
          <w:p>
            <w:r>
              <w:rPr>
                <w:b w:val="false"/>
                <w:bCs w:val="false"/>
                <w:sz w:val="19"/>
                <w:szCs w:val="19"/>
              </w:rPr>
              <w:t xml:space="preserve">Delivery status changed</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Current status and estimated timing where available</w:t>
            </w:r>
          </w:p>
        </w:tc>
      </w:tr>
      <w:tr>
        <w:tc>
          <w:tcPr>
            <w:tcW w:type="dxa" w:w="2200"/>
            <w:tcMar>
              <w:top w:type="dxa" w:w="60"/>
              <w:left w:type="dxa" w:w="100"/>
              <w:bottom w:type="dxa" w:w="60"/>
              <w:right w:type="dxa" w:w="100"/>
            </w:tcMar>
          </w:tcPr>
          <w:p>
            <w:r>
              <w:rPr>
                <w:b w:val="false"/>
                <w:bCs w:val="false"/>
                <w:sz w:val="19"/>
                <w:szCs w:val="19"/>
              </w:rPr>
              <w:t xml:space="preserve">New delivery assigned</w:t>
            </w:r>
          </w:p>
        </w:tc>
        <w:tc>
          <w:tcPr>
            <w:tcW w:type="dxa" w:w="1800"/>
            <w:tcMar>
              <w:top w:type="dxa" w:w="60"/>
              <w:left w:type="dxa" w:w="100"/>
              <w:bottom w:type="dxa" w:w="60"/>
              <w:right w:type="dxa" w:w="100"/>
            </w:tcMar>
          </w:tcPr>
          <w:p>
            <w:r>
              <w:rPr>
                <w:b w:val="false"/>
                <w:bCs w:val="false"/>
                <w:sz w:val="19"/>
                <w:szCs w:val="19"/>
              </w:rPr>
              <w:t xml:space="preserve">Delivery Employee</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Order and delivery details</w:t>
            </w:r>
          </w:p>
        </w:tc>
      </w:tr>
    </w:tbl>
    <w:p>
      <w:pPr>
        <w:spacing w:after="120"/>
      </w:pPr>
    </w:p>
    <w:p>
      <w:pPr>
        <w:pStyle w:val="Heading3"/>
        <w:spacing w:after="120" w:before="240"/>
      </w:pPr>
      <w:r>
        <w:t xml:space="preserve">6.9.11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tcPr>
          <w:p>
            <w:r>
              <w:rPr>
                <w:b/>
                <w:bCs/>
                <w:color w:val="FFFFFF"/>
                <w:sz w:val="19"/>
                <w:szCs w:val="19"/>
              </w:rPr>
              <w:t xml:space="preserve">Action</w:t>
            </w:r>
          </w:p>
        </w:tc>
        <w:tc>
          <w:tcPr>
            <w:tcW w:type="dxa" w:w="2250"/>
            <w:shd w:fill="1F3864" w:val="clear"/>
            <w:tcMar>
              <w:top w:type="dxa" w:w="60"/>
              <w:left w:type="dxa" w:w="100"/>
              <w:bottom w:type="dxa" w:w="60"/>
              <w:right w:type="dxa" w:w="100"/>
            </w:tcMar>
          </w:tcPr>
          <w:p>
            <w:r>
              <w:rPr>
                <w:b/>
                <w:bCs/>
                <w:color w:val="FFFFFF"/>
                <w:sz w:val="19"/>
                <w:szCs w:val="19"/>
              </w:rPr>
              <w:t xml:space="preserve">Customer</w:t>
            </w:r>
          </w:p>
        </w:tc>
        <w:tc>
          <w:tcPr>
            <w:tcW w:type="dxa" w:w="2250"/>
            <w:shd w:fill="1F3864" w:val="clear"/>
            <w:tcMar>
              <w:top w:type="dxa" w:w="60"/>
              <w:left w:type="dxa" w:w="100"/>
              <w:bottom w:type="dxa" w:w="60"/>
              <w:right w:type="dxa" w:w="100"/>
            </w:tcMar>
          </w:tcPr>
          <w:p>
            <w:r>
              <w:rPr>
                <w:b/>
                <w:bCs/>
                <w:color w:val="FFFFFF"/>
                <w:sz w:val="19"/>
                <w:szCs w:val="19"/>
              </w:rPr>
              <w:t xml:space="preserve">Delivery Employee</w:t>
            </w:r>
          </w:p>
        </w:tc>
        <w:tc>
          <w:tcPr>
            <w:tcW w:type="dxa" w:w="2250"/>
            <w:shd w:fill="1F3864" w:val="clear"/>
            <w:tcMar>
              <w:top w:type="dxa" w:w="60"/>
              <w:left w:type="dxa" w:w="100"/>
              <w:bottom w:type="dxa" w:w="60"/>
              <w:right w:type="dxa" w:w="100"/>
            </w:tcMar>
          </w:tcPr>
          <w:p>
            <w:r>
              <w:rPr>
                <w:b/>
                <w:bCs/>
                <w:color w:val="FFFFFF"/>
                <w:sz w:val="19"/>
                <w:szCs w:val="19"/>
              </w:rPr>
              <w:t xml:space="preserve">Administrator</w:t>
            </w:r>
          </w:p>
        </w:tc>
      </w:tr>
      <w:tr>
        <w:tc>
          <w:tcPr>
            <w:tcW w:type="dxa" w:w="2250"/>
            <w:tcMar>
              <w:top w:type="dxa" w:w="60"/>
              <w:left w:type="dxa" w:w="100"/>
              <w:bottom w:type="dxa" w:w="60"/>
              <w:right w:type="dxa" w:w="100"/>
            </w:tcMar>
          </w:tcPr>
          <w:p>
            <w:r>
              <w:rPr>
                <w:b w:val="false"/>
                <w:bCs w:val="false"/>
                <w:sz w:val="19"/>
                <w:szCs w:val="19"/>
              </w:rPr>
              <w:t xml:space="preserve">Select pickup/delivery</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Update delivery status</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No</w:t>
            </w:r>
          </w:p>
        </w:tc>
      </w:tr>
      <w:tr>
        <w:tc>
          <w:tcPr>
            <w:tcW w:type="dxa" w:w="2250"/>
            <w:tcMar>
              <w:top w:type="dxa" w:w="60"/>
              <w:left w:type="dxa" w:w="100"/>
              <w:bottom w:type="dxa" w:w="60"/>
              <w:right w:type="dxa" w:w="100"/>
            </w:tcMar>
          </w:tcPr>
          <w:p>
            <w:r>
              <w:rPr>
                <w:b w:val="false"/>
                <w:bCs w:val="false"/>
                <w:sz w:val="19"/>
                <w:szCs w:val="19"/>
              </w:rPr>
              <w:t xml:space="preserve">Assign/reassign a delivery</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No</w:t>
            </w:r>
          </w:p>
        </w:tc>
        <w:tc>
          <w:tcPr>
            <w:tcW w:type="dxa" w:w="2250"/>
            <w:tcMar>
              <w:top w:type="dxa" w:w="60"/>
              <w:left w:type="dxa" w:w="100"/>
              <w:bottom w:type="dxa" w:w="60"/>
              <w:right w:type="dxa" w:w="100"/>
            </w:tcMar>
          </w:tcPr>
          <w:p>
            <w:r>
              <w:rPr>
                <w:b w:val="false"/>
                <w:bCs w:val="false"/>
                <w:sz w:val="19"/>
                <w:szCs w:val="19"/>
              </w:rPr>
              <w:t xml:space="preserve">Yes</w:t>
            </w:r>
          </w:p>
        </w:tc>
      </w:tr>
      <w:tr>
        <w:tc>
          <w:tcPr>
            <w:tcW w:type="dxa" w:w="2250"/>
            <w:tcMar>
              <w:top w:type="dxa" w:w="60"/>
              <w:left w:type="dxa" w:w="100"/>
              <w:bottom w:type="dxa" w:w="60"/>
              <w:right w:type="dxa" w:w="100"/>
            </w:tcMar>
          </w:tcPr>
          <w:p>
            <w:r>
              <w:rPr>
                <w:b w:val="false"/>
                <w:bCs w:val="false"/>
                <w:sz w:val="19"/>
                <w:szCs w:val="19"/>
              </w:rPr>
              <w:t xml:space="preserve">View delivery status of own order</w:t>
            </w:r>
          </w:p>
        </w:tc>
        <w:tc>
          <w:tcPr>
            <w:tcW w:type="dxa" w:w="2250"/>
            <w:tcMar>
              <w:top w:type="dxa" w:w="60"/>
              <w:left w:type="dxa" w:w="100"/>
              <w:bottom w:type="dxa" w:w="60"/>
              <w:right w:type="dxa" w:w="100"/>
            </w:tcMar>
          </w:tcPr>
          <w:p>
            <w:r>
              <w:rPr>
                <w:b w:val="false"/>
                <w:bCs w:val="false"/>
                <w:sz w:val="19"/>
                <w:szCs w:val="19"/>
              </w:rPr>
              <w:t xml:space="preserve">Yes</w:t>
            </w:r>
          </w:p>
        </w:tc>
        <w:tc>
          <w:tcPr>
            <w:tcW w:type="dxa" w:w="2250"/>
            <w:tcMar>
              <w:top w:type="dxa" w:w="60"/>
              <w:left w:type="dxa" w:w="100"/>
              <w:bottom w:type="dxa" w:w="60"/>
              <w:right w:type="dxa" w:w="100"/>
            </w:tcMar>
          </w:tcPr>
          <w:p>
            <w:r>
              <w:rPr>
                <w:b w:val="false"/>
                <w:bCs w:val="false"/>
                <w:sz w:val="19"/>
                <w:szCs w:val="19"/>
              </w:rPr>
              <w:t xml:space="preserve">Assigned orders only</w:t>
            </w:r>
          </w:p>
        </w:tc>
        <w:tc>
          <w:tcPr>
            <w:tcW w:type="dxa" w:w="2250"/>
            <w:tcMar>
              <w:top w:type="dxa" w:w="60"/>
              <w:left w:type="dxa" w:w="100"/>
              <w:bottom w:type="dxa" w:w="60"/>
              <w:right w:type="dxa" w:w="100"/>
            </w:tcMar>
          </w:tcPr>
          <w:p>
            <w:r>
              <w:rPr>
                <w:b w:val="false"/>
                <w:bCs w:val="false"/>
                <w:sz w:val="19"/>
                <w:szCs w:val="19"/>
              </w:rPr>
              <w:t xml:space="preserve">All orders</w:t>
            </w:r>
          </w:p>
        </w:tc>
      </w:tr>
    </w:tbl>
    <w:p>
      <w:pPr>
        <w:spacing w:after="120"/>
      </w:pPr>
    </w:p>
    <w:p>
      <w:pPr>
        <w:pStyle w:val="Heading3"/>
        <w:spacing w:after="120" w:before="240"/>
      </w:pPr>
      <w:r>
        <w:t xml:space="preserve">6.9.12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Fulfillment-method selection, delivery assignment, and every delivery-status update with actor and timestamp.</w:t>
      </w:r>
    </w:p>
    <w:p>
      <w:pPr>
        <w:pStyle w:val="Heading3"/>
        <w:spacing w:after="120" w:before="240"/>
      </w:pPr>
      <w:r>
        <w:t xml:space="preserve">6.9.13 Postconditions</w:t>
      </w:r>
    </w:p>
    <w:p>
      <w:pPr>
        <w:pStyle w:val="ListParagraph"/>
        <w:numPr>
          <w:ilvl w:val="0"/>
          <w:numId w:val="1"/>
        </w:numPr>
        <w:spacing w:after="60"/>
      </w:pPr>
      <w:r>
        <w:t xml:space="preserve">A pickup order carries a defined collection location and instructions.</w:t>
      </w:r>
    </w:p>
    <w:p>
      <w:pPr>
        <w:pStyle w:val="ListParagraph"/>
        <w:numPr>
          <w:ilvl w:val="0"/>
          <w:numId w:val="1"/>
        </w:numPr>
        <w:spacing w:after="60"/>
      </w:pPr>
      <w:r>
        <w:t xml:space="preserve">A delivery order reaches a terminal status of Delivered or Failed Delivery, both fully traceable.</w:t>
      </w:r>
    </w:p>
    <w:p>
      <w:pPr>
        <w:pStyle w:val="Heading3"/>
        <w:spacing w:after="120" w:before="240"/>
      </w:pPr>
      <w:r>
        <w:t xml:space="preserve">6.9.14 Acceptance Criteria</w:t>
      </w:r>
    </w:p>
    <w:p>
      <w:pPr>
        <w:spacing w:after="60"/>
      </w:pPr>
      <w:r>
        <w:t xml:space="preserve">1. No delivery fee is ever added to the customer-facing order total.</w:t>
      </w:r>
    </w:p>
    <w:p>
      <w:pPr>
        <w:spacing w:after="60"/>
      </w:pPr>
      <w:r>
        <w:t xml:space="preserve">2. Every delivery order has a full, timestamped status history from assignment to a terminal state.</w:t>
      </w:r>
    </w:p>
    <w:p>
      <w:pPr>
        <w:spacing w:after="60"/>
      </w:pPr>
      <w:r>
        <w:t xml:space="preserve">3. A delivery employee can only update status for orders assigned to them.</w:t>
      </w:r>
    </w:p>
    <w:p>
      <w:pPr>
        <w:spacing w:after="60"/>
      </w:pPr>
      <w:r>
        <w:t xml:space="preserve">4. A failed delivery attempt triggers the approved re-attempt or resolution process.</w:t>
      </w:r>
    </w:p>
    <w:p>
      <w:pPr>
        <w:pStyle w:val="Heading3"/>
        <w:spacing w:after="120" w:before="240"/>
      </w:pPr>
      <w:r>
        <w:t xml:space="preserve">6.9.15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Delivery SLA (assignment to delivery)</w:t>
            </w:r>
          </w:p>
        </w:tc>
        <w:tc>
          <w:tcPr>
            <w:tcW w:type="dxa" w:w="2600"/>
            <w:tcMar>
              <w:top w:type="dxa" w:w="60"/>
              <w:left w:type="dxa" w:w="100"/>
              <w:bottom w:type="dxa" w:w="60"/>
              <w:right w:type="dxa" w:w="100"/>
            </w:tcMar>
          </w:tcPr>
          <w:p>
            <w:r>
              <w:rPr>
                <w:b w:val="false"/>
                <w:bCs w:val="false"/>
                <w:sz w:val="19"/>
                <w:szCs w:val="19"/>
              </w:rPr>
              <w:t xml:space="preserve">Same-day, within zone capacity</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Failed-delivery retry attempts</w:t>
            </w:r>
          </w:p>
        </w:tc>
        <w:tc>
          <w:tcPr>
            <w:tcW w:type="dxa" w:w="2600"/>
            <w:tcMar>
              <w:top w:type="dxa" w:w="60"/>
              <w:left w:type="dxa" w:w="100"/>
              <w:bottom w:type="dxa" w:w="60"/>
              <w:right w:type="dxa" w:w="100"/>
            </w:tcMar>
          </w:tcPr>
          <w:p>
            <w:r>
              <w:rPr>
                <w:b w:val="false"/>
                <w:bCs w:val="false"/>
                <w:sz w:val="19"/>
                <w:szCs w:val="19"/>
              </w:rPr>
              <w:t xml:space="preserve">1 additional attempt</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6.9.16 Pending Stakeholder Decisions</w:t>
      </w:r>
    </w:p>
    <w:p>
      <w:pPr>
        <w:spacing w:after="60"/>
      </w:pPr>
      <w:r>
        <w:t xml:space="preserve">1. Delivery service areas, staffing model, delivery SLA, and operational capacity (D-09).</w:t>
      </w:r>
    </w:p>
    <w:p>
      <w:pPr>
        <w:spacing w:after="60"/>
      </w:pPr>
      <w:r>
        <w:t xml:space="preserve">2. Whether delivery-employee accounts require a verification process analogous to merchant verification.</w:t>
      </w:r>
    </w:p>
    <w:p>
      <w:pPr>
        <w:spacing w:after="60"/>
      </w:pPr>
      <w:r>
        <w:t xml:space="preserve">3. How failed deliveries are resolved (refund, re-attempt, or re-donation).</w:t>
      </w:r>
    </w:p>
    <w:p>
      <w:r>
        <w:br w:type="page"/>
      </w:r>
    </w:p>
    <w:p>
      <w:pPr>
        <w:pStyle w:val="Heading2"/>
        <w:spacing w:after="150" w:before="300"/>
      </w:pPr>
      <w:r>
        <w:t xml:space="preserve">6.10 Payment</w:t>
      </w:r>
    </w:p>
    <w:p>
      <w:pPr>
        <w:spacing w:after="120"/>
      </w:pPr>
      <w:r>
        <w:t xml:space="preserve">This area implements BR-08, BR-13 and FR-54: customers pay only the applicable product/order price, and payment-gateway costs are treated as a platform cost rather than a separate customer fee.</w:t>
      </w:r>
    </w:p>
    <w:p>
      <w:pPr>
        <w:pStyle w:val="Heading3"/>
        <w:spacing w:after="120" w:before="240"/>
      </w:pPr>
      <w:r>
        <w:t xml:space="preserve">6.10.1 Scope</w:t>
      </w:r>
    </w:p>
    <w:p>
      <w:pPr>
        <w:spacing w:after="90" w:before="180"/>
      </w:pPr>
      <w:r>
        <w:rPr>
          <w:b/>
          <w:bCs/>
          <w:i/>
          <w:iCs/>
          <w:sz w:val="22"/>
          <w:szCs w:val="22"/>
        </w:rPr>
        <w:t xml:space="preserve">In Scope</w:t>
      </w:r>
    </w:p>
    <w:p>
      <w:pPr>
        <w:pStyle w:val="ListParagraph"/>
        <w:numPr>
          <w:ilvl w:val="0"/>
          <w:numId w:val="1"/>
        </w:numPr>
        <w:spacing w:after="60"/>
      </w:pPr>
      <w:r>
        <w:t xml:space="preserve">Digital payment for eligible purchases via approved channels</w:t>
      </w:r>
    </w:p>
    <w:p>
      <w:pPr>
        <w:pStyle w:val="ListParagraph"/>
        <w:numPr>
          <w:ilvl w:val="0"/>
          <w:numId w:val="1"/>
        </w:numPr>
        <w:spacing w:after="60"/>
      </w:pPr>
      <w:r>
        <w:t xml:space="preserve">Payment confirmation before an order is marked paid</w:t>
      </w:r>
    </w:p>
    <w:p>
      <w:pPr>
        <w:pStyle w:val="ListParagraph"/>
        <w:numPr>
          <w:ilvl w:val="0"/>
          <w:numId w:val="1"/>
        </w:numPr>
        <w:spacing w:after="60"/>
      </w:pPr>
      <w:r>
        <w:t xml:space="preserve">Transaction record-keeping</w:t>
      </w:r>
    </w:p>
    <w:p>
      <w:pPr>
        <w:pStyle w:val="ListParagraph"/>
        <w:numPr>
          <w:ilvl w:val="0"/>
          <w:numId w:val="1"/>
        </w:numPr>
        <w:spacing w:after="60"/>
      </w:pPr>
      <w:r>
        <w:t xml:space="preserve">Failed-payment retry without duplicate charges</w:t>
      </w:r>
    </w:p>
    <w:p>
      <w:pPr>
        <w:pStyle w:val="ListParagraph"/>
        <w:numPr>
          <w:ilvl w:val="0"/>
          <w:numId w:val="1"/>
        </w:numPr>
        <w:spacing w:after="60"/>
      </w:pPr>
      <w:r>
        <w:t xml:space="preserve">Refund recording and processing</w:t>
      </w:r>
    </w:p>
    <w:p>
      <w:pPr>
        <w:spacing w:after="90" w:before="180"/>
      </w:pPr>
      <w:r>
        <w:rPr>
          <w:b/>
          <w:bCs/>
          <w:i/>
          <w:iCs/>
          <w:sz w:val="22"/>
          <w:szCs w:val="22"/>
        </w:rPr>
        <w:t xml:space="preserve">Out of Scope</w:t>
      </w:r>
    </w:p>
    <w:p>
      <w:pPr>
        <w:pStyle w:val="ListParagraph"/>
        <w:numPr>
          <w:ilvl w:val="0"/>
          <w:numId w:val="1"/>
        </w:numPr>
        <w:spacing w:after="60"/>
      </w:pPr>
      <w:r>
        <w:t xml:space="preserve">Final commercial/gateway contract terms (deferred to D-08)</w:t>
      </w:r>
    </w:p>
    <w:p>
      <w:pPr>
        <w:pStyle w:val="ListParagraph"/>
        <w:numPr>
          <w:ilvl w:val="0"/>
          <w:numId w:val="1"/>
        </w:numPr>
        <w:spacing w:after="60"/>
      </w:pPr>
      <w:r>
        <w:t xml:space="preserve">Merchant or organization payout/settlement mechanics beyond what is needed for order/refund accuracy</w:t>
      </w:r>
    </w:p>
    <w:p>
      <w:pPr>
        <w:pStyle w:val="Heading3"/>
        <w:spacing w:after="120" w:before="240"/>
      </w:pPr>
      <w:r>
        <w:t xml:space="preserve">6.10.2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Customer</w:t>
            </w:r>
          </w:p>
        </w:tc>
        <w:tc>
          <w:tcPr>
            <w:tcW w:type="dxa" w:w="6500"/>
            <w:tcMar>
              <w:top w:type="dxa" w:w="60"/>
              <w:left w:type="dxa" w:w="100"/>
              <w:bottom w:type="dxa" w:w="60"/>
              <w:right w:type="dxa" w:w="100"/>
            </w:tcMar>
          </w:tcPr>
          <w:p>
            <w:r>
              <w:rPr>
                <w:b w:val="false"/>
                <w:bCs w:val="false"/>
                <w:sz w:val="19"/>
                <w:szCs w:val="19"/>
              </w:rPr>
              <w:t xml:space="preserve">Initiates and completes payment for an order</w:t>
            </w:r>
          </w:p>
        </w:tc>
      </w:tr>
      <w:tr>
        <w:tc>
          <w:tcPr>
            <w:tcW w:type="dxa" w:w="2500"/>
            <w:tcMar>
              <w:top w:type="dxa" w:w="60"/>
              <w:left w:type="dxa" w:w="100"/>
              <w:bottom w:type="dxa" w:w="60"/>
              <w:right w:type="dxa" w:w="100"/>
            </w:tcMar>
          </w:tcPr>
          <w:p>
            <w:r>
              <w:rPr>
                <w:b w:val="false"/>
                <w:bCs w:val="false"/>
                <w:sz w:val="19"/>
                <w:szCs w:val="19"/>
              </w:rPr>
              <w:t xml:space="preserve">Payment Gateway Provider</w:t>
            </w:r>
          </w:p>
        </w:tc>
        <w:tc>
          <w:tcPr>
            <w:tcW w:type="dxa" w:w="6500"/>
            <w:tcMar>
              <w:top w:type="dxa" w:w="60"/>
              <w:left w:type="dxa" w:w="100"/>
              <w:bottom w:type="dxa" w:w="60"/>
              <w:right w:type="dxa" w:w="100"/>
            </w:tcMar>
          </w:tcPr>
          <w:p>
            <w:r>
              <w:rPr>
                <w:b w:val="false"/>
                <w:bCs w:val="false"/>
                <w:sz w:val="19"/>
                <w:szCs w:val="19"/>
              </w:rPr>
              <w:t xml:space="preserve">Processes the transaction and returns a status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Monitors payments and processes refunds per policy</w:t>
            </w:r>
          </w:p>
        </w:tc>
      </w:tr>
    </w:tbl>
    <w:p>
      <w:pPr>
        <w:spacing w:after="120"/>
      </w:pPr>
    </w:p>
    <w:p>
      <w:pPr>
        <w:pStyle w:val="Heading3"/>
        <w:spacing w:after="120" w:before="240"/>
      </w:pPr>
      <w:r>
        <w:t xml:space="preserve">6.10.3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At least one payment channel (e.g., bKash, Nagad, or bank transfer) is contractually available at launch, subject to D-08.</w:t>
      </w:r>
    </w:p>
    <w:p>
      <w:pPr>
        <w:pStyle w:val="ListParagraph"/>
        <w:numPr>
          <w:ilvl w:val="0"/>
          <w:numId w:val="1"/>
        </w:numPr>
        <w:spacing w:after="60"/>
      </w:pPr>
      <w:r>
        <w:t xml:space="preserve">The payment-provider commercial model (fees, settlement) will be finalized before SRS v1 is frozen.</w:t>
      </w:r>
    </w:p>
    <w:p>
      <w:pPr>
        <w:spacing w:after="90" w:before="180"/>
      </w:pPr>
      <w:r>
        <w:rPr>
          <w:b/>
          <w:bCs/>
          <w:i/>
          <w:iCs/>
          <w:sz w:val="22"/>
          <w:szCs w:val="22"/>
        </w:rPr>
        <w:t xml:space="preserve">Dependencies</w:t>
      </w:r>
    </w:p>
    <w:p>
      <w:pPr>
        <w:pStyle w:val="ListParagraph"/>
        <w:numPr>
          <w:ilvl w:val="0"/>
          <w:numId w:val="1"/>
        </w:numPr>
        <w:spacing w:after="60"/>
      </w:pPr>
      <w:r>
        <w:t xml:space="preserve">Product Discovery and Purchase (order/inventory reservation)</w:t>
      </w:r>
    </w:p>
    <w:p>
      <w:pPr>
        <w:pStyle w:val="ListParagraph"/>
        <w:numPr>
          <w:ilvl w:val="0"/>
          <w:numId w:val="1"/>
        </w:numPr>
        <w:spacing w:after="60"/>
      </w:pPr>
      <w:r>
        <w:t xml:space="preserve">Approved payment-gateway integration(s)</w:t>
      </w:r>
    </w:p>
    <w:p>
      <w:pPr>
        <w:pStyle w:val="ListParagraph"/>
        <w:numPr>
          <w:ilvl w:val="0"/>
          <w:numId w:val="1"/>
        </w:numPr>
        <w:spacing w:after="60"/>
      </w:pPr>
      <w:r>
        <w:t xml:space="preserve">Notification service</w:t>
      </w:r>
    </w:p>
    <w:p>
      <w:pPr>
        <w:pStyle w:val="Heading3"/>
        <w:spacing w:after="120" w:before="240"/>
      </w:pPr>
      <w:r>
        <w:t xml:space="preserve">6.10.4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An order has been created and inventory reserved.</w:t>
      </w:r>
    </w:p>
    <w:p>
      <w:pPr>
        <w:pStyle w:val="ListParagraph"/>
        <w:numPr>
          <w:ilvl w:val="0"/>
          <w:numId w:val="1"/>
        </w:numPr>
        <w:spacing w:after="60"/>
      </w:pPr>
      <w:r>
        <w:t xml:space="preserve">A supported payment channel is operational.</w:t>
      </w:r>
    </w:p>
    <w:p>
      <w:pPr>
        <w:spacing w:after="90" w:before="180"/>
      </w:pPr>
      <w:r>
        <w:rPr>
          <w:b/>
          <w:bCs/>
          <w:i/>
          <w:iCs/>
          <w:sz w:val="22"/>
          <w:szCs w:val="22"/>
        </w:rPr>
        <w:t xml:space="preserve">Trigger</w:t>
      </w:r>
    </w:p>
    <w:p>
      <w:pPr>
        <w:spacing w:after="120"/>
      </w:pPr>
      <w:r>
        <w:t xml:space="preserve">The customer proceeds to pay for a reserved order.</w:t>
      </w:r>
    </w:p>
    <w:p>
      <w:pPr>
        <w:pStyle w:val="Heading3"/>
        <w:spacing w:after="120" w:before="240"/>
      </w:pPr>
      <w:r>
        <w:t xml:space="preserve">6.10.5 Detailed Functional Requirements</w:t>
      </w:r>
    </w:p>
    <w:p>
      <w:pPr>
        <w:spacing w:after="90" w:before="180"/>
      </w:pPr>
      <w:r>
        <w:rPr>
          <w:b/>
          <w:bCs/>
          <w:i/>
          <w:iCs/>
          <w:sz w:val="22"/>
          <w:szCs w:val="22"/>
        </w:rPr>
        <w:t xml:space="preserve">6.10.5.1 FR-48: Digital Payment</w:t>
      </w:r>
    </w:p>
    <w:p>
      <w:pPr>
        <w:spacing w:after="120"/>
      </w:pPr>
      <w:r>
        <w:rPr>
          <w:i/>
          <w:iCs/>
        </w:rPr>
        <w:t xml:space="preserve">The system shall support payment for eligible purchases using approved digital payment channels.</w:t>
      </w:r>
    </w:p>
    <w:p>
      <w:pPr>
        <w:spacing w:after="90" w:before="180"/>
      </w:pPr>
      <w:r>
        <w:rPr>
          <w:b/>
          <w:bCs/>
          <w:i/>
          <w:iCs/>
          <w:sz w:val="22"/>
          <w:szCs w:val="22"/>
        </w:rPr>
        <w:t xml:space="preserve">6.10.5.2 FR-49: Payment Methods</w:t>
      </w:r>
    </w:p>
    <w:p>
      <w:pPr>
        <w:spacing w:after="120"/>
      </w:pPr>
      <w:r>
        <w:rPr>
          <w:i/>
          <w:iCs/>
        </w:rPr>
        <w:t xml:space="preserve">The payment module shall support approved channels such as bKash, Nagad, and bank transfer, subject to provider availability, commercial terms, and technical feasibility.</w:t>
      </w:r>
    </w:p>
    <w:p>
      <w:pPr>
        <w:spacing w:after="90" w:before="180"/>
      </w:pPr>
      <w:r>
        <w:rPr>
          <w:b/>
          <w:bCs/>
          <w:i/>
          <w:iCs/>
          <w:sz w:val="22"/>
          <w:szCs w:val="22"/>
        </w:rPr>
        <w:t xml:space="preserve">6.10.5.3 FR-50: Payment Confirmation</w:t>
      </w:r>
    </w:p>
    <w:p>
      <w:pPr>
        <w:spacing w:after="120"/>
      </w:pPr>
      <w:r>
        <w:rPr>
          <w:i/>
          <w:iCs/>
        </w:rPr>
        <w:t xml:space="preserve">The system shall verify payment status before marking an order as successfully paid.</w:t>
      </w:r>
    </w:p>
    <w:p>
      <w:pPr>
        <w:spacing w:after="120"/>
      </w:pPr>
      <w:r>
        <w:rPr>
          <w:b/>
          <w:bCs/>
        </w:rPr>
        <w:t xml:space="preserve">Main Flow:</w:t>
      </w:r>
    </w:p>
    <w:p>
      <w:pPr>
        <w:spacing w:after="60"/>
      </w:pPr>
      <w:r>
        <w:t xml:space="preserve">1. The customer selects a payment channel and initiates payment.</w:t>
      </w:r>
    </w:p>
    <w:p>
      <w:pPr>
        <w:spacing w:after="60"/>
      </w:pPr>
      <w:r>
        <w:t xml:space="preserve">2. The system redirects to or invokes the payment provider.</w:t>
      </w:r>
    </w:p>
    <w:p>
      <w:pPr>
        <w:spacing w:after="60"/>
      </w:pPr>
      <w:r>
        <w:t xml:space="preserve">3. The provider returns a success, failure, or pending result.</w:t>
      </w:r>
    </w:p>
    <w:p>
      <w:pPr>
        <w:spacing w:after="60"/>
      </w:pPr>
      <w:r>
        <w:t xml:space="preserve">4. The system verifies the result via callback and/or status check before updating the order.</w:t>
      </w:r>
    </w:p>
    <w:p>
      <w:pPr>
        <w:spacing w:after="60"/>
      </w:pPr>
      <w:r>
        <w:t xml:space="preserve">5. On confirmed success, the system marks the order Paid and proceeds to fulfillment.</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Provider returns pending/delayed result</w:t>
            </w:r>
          </w:p>
        </w:tc>
        <w:tc>
          <w:tcPr>
            <w:tcW w:type="dxa" w:w="5800"/>
            <w:tcMar>
              <w:top w:type="dxa" w:w="60"/>
              <w:left w:type="dxa" w:w="100"/>
              <w:bottom w:type="dxa" w:w="60"/>
              <w:right w:type="dxa" w:w="100"/>
            </w:tcMar>
          </w:tcPr>
          <w:p>
            <w:r>
              <w:rPr>
                <w:b w:val="false"/>
                <w:bCs w:val="false"/>
                <w:sz w:val="19"/>
                <w:szCs w:val="19"/>
              </w:rPr>
              <w:t xml:space="preserve">Keep the order in Pending Payment and reconcile when the final result arrives</w:t>
            </w:r>
          </w:p>
        </w:tc>
      </w:tr>
      <w:tr>
        <w:tc>
          <w:tcPr>
            <w:tcW w:type="dxa" w:w="3200"/>
            <w:tcMar>
              <w:top w:type="dxa" w:w="60"/>
              <w:left w:type="dxa" w:w="100"/>
              <w:bottom w:type="dxa" w:w="60"/>
              <w:right w:type="dxa" w:w="100"/>
            </w:tcMar>
          </w:tcPr>
          <w:p>
            <w:r>
              <w:rPr>
                <w:b w:val="false"/>
                <w:bCs w:val="false"/>
                <w:sz w:val="19"/>
                <w:szCs w:val="19"/>
              </w:rPr>
              <w:t xml:space="preserve">Provider callback and status check disagree</w:t>
            </w:r>
          </w:p>
        </w:tc>
        <w:tc>
          <w:tcPr>
            <w:tcW w:type="dxa" w:w="5800"/>
            <w:tcMar>
              <w:top w:type="dxa" w:w="60"/>
              <w:left w:type="dxa" w:w="100"/>
              <w:bottom w:type="dxa" w:w="60"/>
              <w:right w:type="dxa" w:w="100"/>
            </w:tcMar>
          </w:tcPr>
          <w:p>
            <w:r>
              <w:rPr>
                <w:b w:val="false"/>
                <w:bCs w:val="false"/>
                <w:sz w:val="19"/>
                <w:szCs w:val="19"/>
              </w:rPr>
              <w:t xml:space="preserve">Treat the order as unpaid until the discrepancy is resolved, per the integration policy</w:t>
            </w:r>
          </w:p>
        </w:tc>
      </w:tr>
    </w:tbl>
    <w:p>
      <w:pPr>
        <w:spacing w:after="120"/>
      </w:pPr>
    </w:p>
    <w:p>
      <w:pPr>
        <w:spacing w:after="90" w:before="180"/>
      </w:pPr>
      <w:r>
        <w:rPr>
          <w:b/>
          <w:bCs/>
          <w:i/>
          <w:iCs/>
          <w:sz w:val="22"/>
          <w:szCs w:val="22"/>
        </w:rPr>
        <w:t xml:space="preserve">6.10.5.4 FR-51: Transaction Record</w:t>
      </w:r>
    </w:p>
    <w:p>
      <w:pPr>
        <w:spacing w:after="120"/>
      </w:pPr>
      <w:r>
        <w:rPr>
          <w:i/>
          <w:iCs/>
        </w:rPr>
        <w:t xml:space="preserve">The system shall maintain a payment record containing order reference, amount, payment method, transaction/reference identifier where applicable, status, and timestamp.</w:t>
      </w:r>
    </w:p>
    <w:p>
      <w:pPr>
        <w:spacing w:after="90" w:before="180"/>
      </w:pPr>
      <w:r>
        <w:rPr>
          <w:b/>
          <w:bCs/>
          <w:i/>
          <w:iCs/>
          <w:sz w:val="22"/>
          <w:szCs w:val="22"/>
        </w:rPr>
        <w:t xml:space="preserve">6.10.5.5 FR-52: Payment Failure Handling</w:t>
      </w:r>
    </w:p>
    <w:p>
      <w:pPr>
        <w:spacing w:after="120"/>
      </w:pPr>
      <w:r>
        <w:rPr>
          <w:i/>
          <w:iCs/>
        </w:rPr>
        <w:t xml:space="preserve">The system shall allow an eligible user to retry a failed payment without creating duplicate successful orders or duplicate charges.</w:t>
      </w:r>
    </w:p>
    <w:p>
      <w:pPr>
        <w:spacing w:after="120"/>
      </w:pPr>
      <w:r>
        <w:rPr>
          <w:b/>
          <w:bCs/>
        </w:rPr>
        <w:t xml:space="preserve">Business Rules:</w:t>
      </w:r>
    </w:p>
    <w:p>
      <w:pPr>
        <w:pStyle w:val="ListParagraph"/>
        <w:numPr>
          <w:ilvl w:val="0"/>
          <w:numId w:val="1"/>
        </w:numPr>
        <w:spacing w:after="60"/>
      </w:pPr>
      <w:r>
        <w:t xml:space="preserve">Each payment attempt shall carry a unique idempotency reference tied to the order.</w:t>
      </w:r>
    </w:p>
    <w:p>
      <w:pPr>
        <w:pStyle w:val="ListParagraph"/>
        <w:numPr>
          <w:ilvl w:val="0"/>
          <w:numId w:val="1"/>
        </w:numPr>
        <w:spacing w:after="60"/>
      </w:pPr>
      <w:r>
        <w:t xml:space="preserve">A successful duplicate provider callback for the same reference shall not create a second successful order.</w:t>
      </w:r>
    </w:p>
    <w:p>
      <w:pPr>
        <w:spacing w:after="90" w:before="180"/>
      </w:pPr>
      <w:r>
        <w:rPr>
          <w:b/>
          <w:bCs/>
          <w:i/>
          <w:iCs/>
          <w:sz w:val="22"/>
          <w:szCs w:val="22"/>
        </w:rPr>
        <w:t xml:space="preserve">6.10.5.6 FR-53: Refund Handling</w:t>
      </w:r>
    </w:p>
    <w:p>
      <w:pPr>
        <w:spacing w:after="120"/>
      </w:pPr>
      <w:r>
        <w:rPr>
          <w:i/>
          <w:iCs/>
        </w:rPr>
        <w:t xml:space="preserve">The system shall support recording and processing eligible refunds according to the platform's approved refund policy and payment-provider capabilities.</w:t>
      </w:r>
    </w:p>
    <w:p>
      <w:pPr>
        <w:spacing w:after="90" w:before="180"/>
      </w:pPr>
      <w:r>
        <w:rPr>
          <w:b/>
          <w:bCs/>
          <w:i/>
          <w:iCs/>
          <w:sz w:val="22"/>
          <w:szCs w:val="22"/>
        </w:rPr>
        <w:t xml:space="preserve">6.10.5.7 FR-54: No Additional Customer Fee</w:t>
      </w:r>
    </w:p>
    <w:p>
      <w:pPr>
        <w:spacing w:after="120"/>
      </w:pPr>
      <w:r>
        <w:rPr>
          <w:i/>
          <w:iCs/>
        </w:rPr>
        <w:t xml:space="preserve">The system shall charge the customer only the applicable product/order price and shall not add a separate platform, service, or delivery fee (BR-08, BR-13).</w:t>
      </w:r>
    </w:p>
    <w:p>
      <w:pPr>
        <w:pStyle w:val="Heading3"/>
        <w:spacing w:after="120" w:before="240"/>
      </w:pPr>
      <w:r>
        <w:t xml:space="preserve">6.10.6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Pending Payment</w:t>
            </w:r>
          </w:p>
        </w:tc>
        <w:tc>
          <w:tcPr>
            <w:tcW w:type="dxa" w:w="6500"/>
            <w:tcMar>
              <w:top w:type="dxa" w:w="60"/>
              <w:left w:type="dxa" w:w="100"/>
              <w:bottom w:type="dxa" w:w="60"/>
              <w:right w:type="dxa" w:w="100"/>
            </w:tcMar>
          </w:tcPr>
          <w:p>
            <w:r>
              <w:rPr>
                <w:b w:val="false"/>
                <w:bCs w:val="false"/>
                <w:sz w:val="19"/>
                <w:szCs w:val="19"/>
              </w:rPr>
              <w:t xml:space="preserve">Awaiting customer action or provider confirmation</w:t>
            </w:r>
          </w:p>
        </w:tc>
      </w:tr>
      <w:tr>
        <w:tc>
          <w:tcPr>
            <w:tcW w:type="dxa" w:w="2500"/>
            <w:tcMar>
              <w:top w:type="dxa" w:w="60"/>
              <w:left w:type="dxa" w:w="100"/>
              <w:bottom w:type="dxa" w:w="60"/>
              <w:right w:type="dxa" w:w="100"/>
            </w:tcMar>
          </w:tcPr>
          <w:p>
            <w:r>
              <w:rPr>
                <w:b w:val="false"/>
                <w:bCs w:val="false"/>
                <w:sz w:val="19"/>
                <w:szCs w:val="19"/>
              </w:rPr>
              <w:t xml:space="preserve">Paid</w:t>
            </w:r>
          </w:p>
        </w:tc>
        <w:tc>
          <w:tcPr>
            <w:tcW w:type="dxa" w:w="6500"/>
            <w:tcMar>
              <w:top w:type="dxa" w:w="60"/>
              <w:left w:type="dxa" w:w="100"/>
              <w:bottom w:type="dxa" w:w="60"/>
              <w:right w:type="dxa" w:w="100"/>
            </w:tcMar>
          </w:tcPr>
          <w:p>
            <w:r>
              <w:rPr>
                <w:b w:val="false"/>
                <w:bCs w:val="false"/>
                <w:sz w:val="19"/>
                <w:szCs w:val="19"/>
              </w:rPr>
              <w:t xml:space="preserve">Payment confirmed; order proceeds to fulfillment</w:t>
            </w:r>
          </w:p>
        </w:tc>
      </w:tr>
      <w:tr>
        <w:tc>
          <w:tcPr>
            <w:tcW w:type="dxa" w:w="2500"/>
            <w:tcMar>
              <w:top w:type="dxa" w:w="60"/>
              <w:left w:type="dxa" w:w="100"/>
              <w:bottom w:type="dxa" w:w="60"/>
              <w:right w:type="dxa" w:w="100"/>
            </w:tcMar>
          </w:tcPr>
          <w:p>
            <w:r>
              <w:rPr>
                <w:b w:val="false"/>
                <w:bCs w:val="false"/>
                <w:sz w:val="19"/>
                <w:szCs w:val="19"/>
              </w:rPr>
              <w:t xml:space="preserve">Failed</w:t>
            </w:r>
          </w:p>
        </w:tc>
        <w:tc>
          <w:tcPr>
            <w:tcW w:type="dxa" w:w="6500"/>
            <w:tcMar>
              <w:top w:type="dxa" w:w="60"/>
              <w:left w:type="dxa" w:w="100"/>
              <w:bottom w:type="dxa" w:w="60"/>
              <w:right w:type="dxa" w:w="100"/>
            </w:tcMar>
          </w:tcPr>
          <w:p>
            <w:r>
              <w:rPr>
                <w:b w:val="false"/>
                <w:bCs w:val="false"/>
                <w:sz w:val="19"/>
                <w:szCs w:val="19"/>
              </w:rPr>
              <w:t xml:space="preserve">Payment did not complete; retry permitted</w:t>
            </w:r>
          </w:p>
        </w:tc>
      </w:tr>
      <w:tr>
        <w:tc>
          <w:tcPr>
            <w:tcW w:type="dxa" w:w="2500"/>
            <w:tcMar>
              <w:top w:type="dxa" w:w="60"/>
              <w:left w:type="dxa" w:w="100"/>
              <w:bottom w:type="dxa" w:w="60"/>
              <w:right w:type="dxa" w:w="100"/>
            </w:tcMar>
          </w:tcPr>
          <w:p>
            <w:r>
              <w:rPr>
                <w:b w:val="false"/>
                <w:bCs w:val="false"/>
                <w:sz w:val="19"/>
                <w:szCs w:val="19"/>
              </w:rPr>
              <w:t xml:space="preserve">Refunded / Partially Refunded</w:t>
            </w:r>
          </w:p>
        </w:tc>
        <w:tc>
          <w:tcPr>
            <w:tcW w:type="dxa" w:w="6500"/>
            <w:tcMar>
              <w:top w:type="dxa" w:w="60"/>
              <w:left w:type="dxa" w:w="100"/>
              <w:bottom w:type="dxa" w:w="60"/>
              <w:right w:type="dxa" w:w="100"/>
            </w:tcMar>
          </w:tcPr>
          <w:p>
            <w:r>
              <w:rPr>
                <w:b w:val="false"/>
                <w:bCs w:val="false"/>
                <w:sz w:val="19"/>
                <w:szCs w:val="19"/>
              </w:rPr>
              <w:t xml:space="preserve">An approved refund has been processed</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Pending Payment</w:t>
            </w:r>
          </w:p>
        </w:tc>
        <w:tc>
          <w:tcPr>
            <w:tcW w:type="dxa" w:w="3400"/>
            <w:tcMar>
              <w:top w:type="dxa" w:w="60"/>
              <w:left w:type="dxa" w:w="100"/>
              <w:bottom w:type="dxa" w:w="60"/>
              <w:right w:type="dxa" w:w="100"/>
            </w:tcMar>
          </w:tcPr>
          <w:p>
            <w:r>
              <w:rPr>
                <w:b w:val="false"/>
                <w:bCs w:val="false"/>
                <w:sz w:val="19"/>
                <w:szCs w:val="19"/>
              </w:rPr>
              <w:t xml:space="preserve">Provider confirms success</w:t>
            </w:r>
          </w:p>
        </w:tc>
        <w:tc>
          <w:tcPr>
            <w:tcW w:type="dxa" w:w="2800"/>
            <w:tcMar>
              <w:top w:type="dxa" w:w="60"/>
              <w:left w:type="dxa" w:w="100"/>
              <w:bottom w:type="dxa" w:w="60"/>
              <w:right w:type="dxa" w:w="100"/>
            </w:tcMar>
          </w:tcPr>
          <w:p>
            <w:r>
              <w:rPr>
                <w:b w:val="false"/>
                <w:bCs w:val="false"/>
                <w:sz w:val="19"/>
                <w:szCs w:val="19"/>
              </w:rPr>
              <w:t xml:space="preserve">Paid</w:t>
            </w:r>
          </w:p>
        </w:tc>
      </w:tr>
      <w:tr>
        <w:tc>
          <w:tcPr>
            <w:tcW w:type="dxa" w:w="2800"/>
            <w:tcMar>
              <w:top w:type="dxa" w:w="60"/>
              <w:left w:type="dxa" w:w="100"/>
              <w:bottom w:type="dxa" w:w="60"/>
              <w:right w:type="dxa" w:w="100"/>
            </w:tcMar>
          </w:tcPr>
          <w:p>
            <w:r>
              <w:rPr>
                <w:b w:val="false"/>
                <w:bCs w:val="false"/>
                <w:sz w:val="19"/>
                <w:szCs w:val="19"/>
              </w:rPr>
              <w:t xml:space="preserve">Pending Payment</w:t>
            </w:r>
          </w:p>
        </w:tc>
        <w:tc>
          <w:tcPr>
            <w:tcW w:type="dxa" w:w="3400"/>
            <w:tcMar>
              <w:top w:type="dxa" w:w="60"/>
              <w:left w:type="dxa" w:w="100"/>
              <w:bottom w:type="dxa" w:w="60"/>
              <w:right w:type="dxa" w:w="100"/>
            </w:tcMar>
          </w:tcPr>
          <w:p>
            <w:r>
              <w:rPr>
                <w:b w:val="false"/>
                <w:bCs w:val="false"/>
                <w:sz w:val="19"/>
                <w:szCs w:val="19"/>
              </w:rPr>
              <w:t xml:space="preserve">Provider confirms failure/timeout</w:t>
            </w:r>
          </w:p>
        </w:tc>
        <w:tc>
          <w:tcPr>
            <w:tcW w:type="dxa" w:w="2800"/>
            <w:tcMar>
              <w:top w:type="dxa" w:w="60"/>
              <w:left w:type="dxa" w:w="100"/>
              <w:bottom w:type="dxa" w:w="60"/>
              <w:right w:type="dxa" w:w="100"/>
            </w:tcMar>
          </w:tcPr>
          <w:p>
            <w:r>
              <w:rPr>
                <w:b w:val="false"/>
                <w:bCs w:val="false"/>
                <w:sz w:val="19"/>
                <w:szCs w:val="19"/>
              </w:rPr>
              <w:t xml:space="preserve">Failed</w:t>
            </w:r>
          </w:p>
        </w:tc>
      </w:tr>
      <w:tr>
        <w:tc>
          <w:tcPr>
            <w:tcW w:type="dxa" w:w="2800"/>
            <w:tcMar>
              <w:top w:type="dxa" w:w="60"/>
              <w:left w:type="dxa" w:w="100"/>
              <w:bottom w:type="dxa" w:w="60"/>
              <w:right w:type="dxa" w:w="100"/>
            </w:tcMar>
          </w:tcPr>
          <w:p>
            <w:r>
              <w:rPr>
                <w:b w:val="false"/>
                <w:bCs w:val="false"/>
                <w:sz w:val="19"/>
                <w:szCs w:val="19"/>
              </w:rPr>
              <w:t xml:space="preserve">Failed</w:t>
            </w:r>
          </w:p>
        </w:tc>
        <w:tc>
          <w:tcPr>
            <w:tcW w:type="dxa" w:w="3400"/>
            <w:tcMar>
              <w:top w:type="dxa" w:w="60"/>
              <w:left w:type="dxa" w:w="100"/>
              <w:bottom w:type="dxa" w:w="60"/>
              <w:right w:type="dxa" w:w="100"/>
            </w:tcMar>
          </w:tcPr>
          <w:p>
            <w:r>
              <w:rPr>
                <w:b w:val="false"/>
                <w:bCs w:val="false"/>
                <w:sz w:val="19"/>
                <w:szCs w:val="19"/>
              </w:rPr>
              <w:t xml:space="preserve">Customer retries successfully</w:t>
            </w:r>
          </w:p>
        </w:tc>
        <w:tc>
          <w:tcPr>
            <w:tcW w:type="dxa" w:w="2800"/>
            <w:tcMar>
              <w:top w:type="dxa" w:w="60"/>
              <w:left w:type="dxa" w:w="100"/>
              <w:bottom w:type="dxa" w:w="60"/>
              <w:right w:type="dxa" w:w="100"/>
            </w:tcMar>
          </w:tcPr>
          <w:p>
            <w:r>
              <w:rPr>
                <w:b w:val="false"/>
                <w:bCs w:val="false"/>
                <w:sz w:val="19"/>
                <w:szCs w:val="19"/>
              </w:rPr>
              <w:t xml:space="preserve">Paid</w:t>
            </w:r>
          </w:p>
        </w:tc>
      </w:tr>
      <w:tr>
        <w:tc>
          <w:tcPr>
            <w:tcW w:type="dxa" w:w="2800"/>
            <w:tcMar>
              <w:top w:type="dxa" w:w="60"/>
              <w:left w:type="dxa" w:w="100"/>
              <w:bottom w:type="dxa" w:w="60"/>
              <w:right w:type="dxa" w:w="100"/>
            </w:tcMar>
          </w:tcPr>
          <w:p>
            <w:r>
              <w:rPr>
                <w:b w:val="false"/>
                <w:bCs w:val="false"/>
                <w:sz w:val="19"/>
                <w:szCs w:val="19"/>
              </w:rPr>
              <w:t xml:space="preserve">Paid</w:t>
            </w:r>
          </w:p>
        </w:tc>
        <w:tc>
          <w:tcPr>
            <w:tcW w:type="dxa" w:w="3400"/>
            <w:tcMar>
              <w:top w:type="dxa" w:w="60"/>
              <w:left w:type="dxa" w:w="100"/>
              <w:bottom w:type="dxa" w:w="60"/>
              <w:right w:type="dxa" w:w="100"/>
            </w:tcMar>
          </w:tcPr>
          <w:p>
            <w:r>
              <w:rPr>
                <w:b w:val="false"/>
                <w:bCs w:val="false"/>
                <w:sz w:val="19"/>
                <w:szCs w:val="19"/>
              </w:rPr>
              <w:t xml:space="preserve">Approved refund processed</w:t>
            </w:r>
          </w:p>
        </w:tc>
        <w:tc>
          <w:tcPr>
            <w:tcW w:type="dxa" w:w="2800"/>
            <w:tcMar>
              <w:top w:type="dxa" w:w="60"/>
              <w:left w:type="dxa" w:w="100"/>
              <w:bottom w:type="dxa" w:w="60"/>
              <w:right w:type="dxa" w:w="100"/>
            </w:tcMar>
          </w:tcPr>
          <w:p>
            <w:r>
              <w:rPr>
                <w:b w:val="false"/>
                <w:bCs w:val="false"/>
                <w:sz w:val="19"/>
                <w:szCs w:val="19"/>
              </w:rPr>
              <w:t xml:space="preserve">Refunded / Partially Refunded</w:t>
            </w:r>
          </w:p>
        </w:tc>
      </w:tr>
    </w:tbl>
    <w:p>
      <w:pPr>
        <w:spacing w:after="120"/>
      </w:pPr>
    </w:p>
    <w:p>
      <w:pPr>
        <w:pStyle w:val="Heading3"/>
        <w:spacing w:after="120" w:before="240"/>
      </w:pPr>
      <w:r>
        <w:t xml:space="preserve">6.10.10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Payment confirmed</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Order reference, amount, and payment method</w:t>
            </w:r>
          </w:p>
        </w:tc>
      </w:tr>
      <w:tr>
        <w:tc>
          <w:tcPr>
            <w:tcW w:type="dxa" w:w="2200"/>
            <w:tcMar>
              <w:top w:type="dxa" w:w="60"/>
              <w:left w:type="dxa" w:w="100"/>
              <w:bottom w:type="dxa" w:w="60"/>
              <w:right w:type="dxa" w:w="100"/>
            </w:tcMar>
          </w:tcPr>
          <w:p>
            <w:r>
              <w:rPr>
                <w:b w:val="false"/>
                <w:bCs w:val="false"/>
                <w:sz w:val="19"/>
                <w:szCs w:val="19"/>
              </w:rPr>
              <w:t xml:space="preserve">Payment failed</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Reason where available and retry option</w:t>
            </w:r>
          </w:p>
        </w:tc>
      </w:tr>
      <w:tr>
        <w:tc>
          <w:tcPr>
            <w:tcW w:type="dxa" w:w="2200"/>
            <w:tcMar>
              <w:top w:type="dxa" w:w="60"/>
              <w:left w:type="dxa" w:w="100"/>
              <w:bottom w:type="dxa" w:w="60"/>
              <w:right w:type="dxa" w:w="100"/>
            </w:tcMar>
          </w:tcPr>
          <w:p>
            <w:r>
              <w:rPr>
                <w:b w:val="false"/>
                <w:bCs w:val="false"/>
                <w:sz w:val="19"/>
                <w:szCs w:val="19"/>
              </w:rPr>
              <w:t xml:space="preserve">Refund processed</w:t>
            </w:r>
          </w:p>
        </w:tc>
        <w:tc>
          <w:tcPr>
            <w:tcW w:type="dxa" w:w="1800"/>
            <w:tcMar>
              <w:top w:type="dxa" w:w="60"/>
              <w:left w:type="dxa" w:w="100"/>
              <w:bottom w:type="dxa" w:w="60"/>
              <w:right w:type="dxa" w:w="100"/>
            </w:tcMar>
          </w:tcPr>
          <w:p>
            <w:r>
              <w:rPr>
                <w:b w:val="false"/>
                <w:bCs w:val="false"/>
                <w:sz w:val="19"/>
                <w:szCs w:val="19"/>
              </w:rPr>
              <w:t xml:space="preserve">Customer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Refund amount and expected timing</w:t>
            </w:r>
          </w:p>
        </w:tc>
      </w:tr>
    </w:tbl>
    <w:p>
      <w:pPr>
        <w:spacing w:after="120"/>
      </w:pPr>
    </w:p>
    <w:p>
      <w:pPr>
        <w:pStyle w:val="Heading3"/>
        <w:spacing w:after="120" w:before="240"/>
      </w:pPr>
      <w:r>
        <w:t xml:space="preserve">6.10.11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Customer</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Initiate/retry payment</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View own transaction history</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N/A</w:t>
            </w:r>
          </w:p>
        </w:tc>
      </w:tr>
      <w:tr>
        <w:tc>
          <w:tcPr>
            <w:tcW w:type="dxa" w:w="3000"/>
            <w:tcMar>
              <w:top w:type="dxa" w:w="60"/>
              <w:left w:type="dxa" w:w="100"/>
              <w:bottom w:type="dxa" w:w="60"/>
              <w:right w:type="dxa" w:w="100"/>
            </w:tcMar>
          </w:tcPr>
          <w:p>
            <w:r>
              <w:rPr>
                <w:b w:val="false"/>
                <w:bCs w:val="false"/>
                <w:sz w:val="19"/>
                <w:szCs w:val="19"/>
              </w:rPr>
              <w:t xml:space="preserve">Monitor all payment transactions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Approve/process a refund</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6.10.12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Every payment attempt, provider response, status change, and refund action, each with amount, reference, and timestamp.</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Payment credentials shall not be stored by the platform beyond what the approved payment-provider integration requires, per NFR-15.</w:t>
      </w:r>
    </w:p>
    <w:p>
      <w:pPr>
        <w:pStyle w:val="ListParagraph"/>
        <w:numPr>
          <w:ilvl w:val="0"/>
          <w:numId w:val="1"/>
        </w:numPr>
        <w:spacing w:after="60"/>
      </w:pPr>
      <w:r>
        <w:t xml:space="preserve">Transaction data shall follow applicable payment-provider security requirements.</w:t>
      </w:r>
    </w:p>
    <w:p>
      <w:pPr>
        <w:pStyle w:val="Heading3"/>
        <w:spacing w:after="120" w:before="240"/>
      </w:pPr>
      <w:r>
        <w:t xml:space="preserve">6.10.13 Postconditions</w:t>
      </w:r>
    </w:p>
    <w:p>
      <w:pPr>
        <w:pStyle w:val="ListParagraph"/>
        <w:numPr>
          <w:ilvl w:val="0"/>
          <w:numId w:val="1"/>
        </w:numPr>
        <w:spacing w:after="60"/>
      </w:pPr>
      <w:r>
        <w:t xml:space="preserve">A successfully paid order carries a Paid status and a complete transaction record.</w:t>
      </w:r>
    </w:p>
    <w:p>
      <w:pPr>
        <w:pStyle w:val="ListParagraph"/>
        <w:numPr>
          <w:ilvl w:val="0"/>
          <w:numId w:val="1"/>
        </w:numPr>
        <w:spacing w:after="60"/>
      </w:pPr>
      <w:r>
        <w:t xml:space="preserve">A refunded order carries an accurate refund record linked to the original transaction.</w:t>
      </w:r>
    </w:p>
    <w:p>
      <w:pPr>
        <w:pStyle w:val="Heading3"/>
        <w:spacing w:after="120" w:before="240"/>
      </w:pPr>
      <w:r>
        <w:t xml:space="preserve">6.10.14 Acceptance Criteria</w:t>
      </w:r>
    </w:p>
    <w:p>
      <w:pPr>
        <w:spacing w:after="60"/>
      </w:pPr>
      <w:r>
        <w:t xml:space="preserve">1. No order is marked Paid without a verified successful payment-provider result.</w:t>
      </w:r>
    </w:p>
    <w:p>
      <w:pPr>
        <w:spacing w:after="60"/>
      </w:pPr>
      <w:r>
        <w:t xml:space="preserve">2. Retrying a failed payment never results in two successful charges for the same order.</w:t>
      </w:r>
    </w:p>
    <w:p>
      <w:pPr>
        <w:spacing w:after="60"/>
      </w:pPr>
      <w:r>
        <w:t xml:space="preserve">3. Every transaction record contains order reference, amount, method, status, and timestamp.</w:t>
      </w:r>
    </w:p>
    <w:p>
      <w:pPr>
        <w:spacing w:after="60"/>
      </w:pPr>
      <w:r>
        <w:t xml:space="preserve">4. The customer-facing charge equals the product/order price with no added service or delivery fee.</w:t>
      </w:r>
    </w:p>
    <w:p>
      <w:pPr>
        <w:spacing w:after="60"/>
      </w:pPr>
      <w:r>
        <w:t xml:space="preserve">5. A processed refund is fully traceable to its originating transaction.</w:t>
      </w:r>
    </w:p>
    <w:p>
      <w:pPr>
        <w:pStyle w:val="Heading3"/>
        <w:spacing w:after="120" w:before="240"/>
      </w:pPr>
      <w:r>
        <w:t xml:space="preserve">6.10.15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Supported payment channels at launch</w:t>
            </w:r>
          </w:p>
        </w:tc>
        <w:tc>
          <w:tcPr>
            <w:tcW w:type="dxa" w:w="2600"/>
            <w:tcMar>
              <w:top w:type="dxa" w:w="60"/>
              <w:left w:type="dxa" w:w="100"/>
              <w:bottom w:type="dxa" w:w="60"/>
              <w:right w:type="dxa" w:w="100"/>
            </w:tcMar>
          </w:tcPr>
          <w:p>
            <w:r>
              <w:rPr>
                <w:b w:val="false"/>
                <w:bCs w:val="false"/>
                <w:sz w:val="19"/>
                <w:szCs w:val="19"/>
              </w:rPr>
              <w:t xml:space="preserve">bKash, Nagad, bank transfer (subject to D-08)</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Payment confirmation timeout</w:t>
            </w:r>
          </w:p>
        </w:tc>
        <w:tc>
          <w:tcPr>
            <w:tcW w:type="dxa" w:w="2600"/>
            <w:tcMar>
              <w:top w:type="dxa" w:w="60"/>
              <w:left w:type="dxa" w:w="100"/>
              <w:bottom w:type="dxa" w:w="60"/>
              <w:right w:type="dxa" w:w="100"/>
            </w:tcMar>
          </w:tcPr>
          <w:p>
            <w:r>
              <w:rPr>
                <w:b w:val="false"/>
                <w:bCs w:val="false"/>
                <w:sz w:val="19"/>
                <w:szCs w:val="19"/>
              </w:rPr>
              <w:t xml:space="preserve">10 minutes</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6.10.16 Pending Stakeholder Decisions</w:t>
      </w:r>
    </w:p>
    <w:p>
      <w:pPr>
        <w:spacing w:after="60"/>
      </w:pPr>
      <w:r>
        <w:t xml:space="preserve">1. Payment-provider commercial model, including bKash, Nagad, bank transfer, gateway/MDR costs, settlement, and refund handling (D-08).</w:t>
      </w:r>
    </w:p>
    <w:p>
      <w:pPr>
        <w:spacing w:after="60"/>
      </w:pPr>
      <w:r>
        <w:t xml:space="preserve">2. Exact refund policy (timeframes, eligible scenarios).</w:t>
      </w:r>
    </w:p>
    <w:p>
      <w:r>
        <w:br w:type="page"/>
      </w:r>
    </w:p>
    <w:p>
      <w:pPr>
        <w:pStyle w:val="Heading2"/>
        <w:spacing w:after="150" w:before="300"/>
      </w:pPr>
      <w:r>
        <w:t xml:space="preserve">6.11 Advertising and Revenue</w:t>
      </w:r>
    </w:p>
    <w:p>
      <w:pPr>
        <w:spacing w:after="120"/>
      </w:pPr>
      <w:r>
        <w:t xml:space="preserve">This area implements BR-12 (Organization Verification): only verified organizations may access restricted organization functions such as advertising, which is the platform's primary revenue source.</w:t>
      </w:r>
    </w:p>
    <w:p>
      <w:pPr>
        <w:pStyle w:val="Heading3"/>
        <w:spacing w:after="120" w:before="240"/>
      </w:pPr>
      <w:r>
        <w:t xml:space="preserve">6.11.1 Scope</w:t>
      </w:r>
    </w:p>
    <w:p>
      <w:pPr>
        <w:spacing w:after="90" w:before="180"/>
      </w:pPr>
      <w:r>
        <w:rPr>
          <w:b/>
          <w:bCs/>
          <w:i/>
          <w:iCs/>
          <w:sz w:val="22"/>
          <w:szCs w:val="22"/>
        </w:rPr>
        <w:t xml:space="preserve">In Scope</w:t>
      </w:r>
    </w:p>
    <w:p>
      <w:pPr>
        <w:pStyle w:val="ListParagraph"/>
        <w:numPr>
          <w:ilvl w:val="0"/>
          <w:numId w:val="1"/>
        </w:numPr>
        <w:spacing w:after="60"/>
      </w:pPr>
      <w:r>
        <w:t xml:space="preserve">NGO/organization account application and verification</w:t>
      </w:r>
    </w:p>
    <w:p>
      <w:pPr>
        <w:pStyle w:val="ListParagraph"/>
        <w:numPr>
          <w:ilvl w:val="0"/>
          <w:numId w:val="1"/>
        </w:numPr>
        <w:spacing w:after="60"/>
      </w:pPr>
      <w:r>
        <w:t xml:space="preserve">Advertisement content and campaign submission by verified organizations</w:t>
      </w:r>
    </w:p>
    <w:p>
      <w:pPr>
        <w:pStyle w:val="ListParagraph"/>
        <w:numPr>
          <w:ilvl w:val="0"/>
          <w:numId w:val="1"/>
        </w:numPr>
        <w:spacing w:after="60"/>
      </w:pPr>
      <w:r>
        <w:t xml:space="preserve">Administrator review, approval, suspension, or removal of advertisements</w:t>
      </w:r>
    </w:p>
    <w:p>
      <w:pPr>
        <w:pStyle w:val="ListParagraph"/>
        <w:numPr>
          <w:ilvl w:val="0"/>
          <w:numId w:val="1"/>
        </w:numPr>
        <w:spacing w:after="60"/>
      </w:pPr>
      <w:r>
        <w:t xml:space="preserve">Advertisement and advertising-revenue record-keeping</w:t>
      </w:r>
    </w:p>
    <w:p>
      <w:pPr>
        <w:spacing w:after="90" w:before="180"/>
      </w:pPr>
      <w:r>
        <w:rPr>
          <w:b/>
          <w:bCs/>
          <w:i/>
          <w:iCs/>
          <w:sz w:val="22"/>
          <w:szCs w:val="22"/>
        </w:rPr>
        <w:t xml:space="preserve">Out of Scope</w:t>
      </w:r>
    </w:p>
    <w:p>
      <w:pPr>
        <w:pStyle w:val="ListParagraph"/>
        <w:numPr>
          <w:ilvl w:val="0"/>
          <w:numId w:val="1"/>
        </w:numPr>
        <w:spacing w:after="60"/>
      </w:pPr>
      <w:r>
        <w:t xml:space="preserve">Donation allocation mechanics themselves (see Donation)</w:t>
      </w:r>
    </w:p>
    <w:p>
      <w:pPr>
        <w:pStyle w:val="ListParagraph"/>
        <w:numPr>
          <w:ilvl w:val="0"/>
          <w:numId w:val="1"/>
        </w:numPr>
        <w:spacing w:after="60"/>
      </w:pPr>
      <w:r>
        <w:t xml:space="preserve">Ad-serving/placement rendering technology (implementation detail, not prescribed)</w:t>
      </w:r>
    </w:p>
    <w:p>
      <w:pPr>
        <w:pStyle w:val="Heading3"/>
        <w:spacing w:after="120" w:before="240"/>
      </w:pPr>
      <w:r>
        <w:t xml:space="preserve">6.11.2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NGO/Organization Applicant</w:t>
            </w:r>
          </w:p>
        </w:tc>
        <w:tc>
          <w:tcPr>
            <w:tcW w:type="dxa" w:w="6500"/>
            <w:tcMar>
              <w:top w:type="dxa" w:w="60"/>
              <w:left w:type="dxa" w:w="100"/>
              <w:bottom w:type="dxa" w:w="60"/>
              <w:right w:type="dxa" w:w="100"/>
            </w:tcMar>
          </w:tcPr>
          <w:p>
            <w:r>
              <w:rPr>
                <w:b w:val="false"/>
                <w:bCs w:val="false"/>
                <w:sz w:val="19"/>
                <w:szCs w:val="19"/>
              </w:rPr>
              <w:t xml:space="preserve">Applies for an organization account</w:t>
            </w:r>
          </w:p>
        </w:tc>
      </w:tr>
      <w:tr>
        <w:tc>
          <w:tcPr>
            <w:tcW w:type="dxa" w:w="2500"/>
            <w:tcMar>
              <w:top w:type="dxa" w:w="60"/>
              <w:left w:type="dxa" w:w="100"/>
              <w:bottom w:type="dxa" w:w="60"/>
              <w:right w:type="dxa" w:w="100"/>
            </w:tcMar>
          </w:tcPr>
          <w:p>
            <w:r>
              <w:rPr>
                <w:b w:val="false"/>
                <w:bCs w:val="false"/>
                <w:sz w:val="19"/>
                <w:szCs w:val="19"/>
              </w:rPr>
              <w:t xml:space="preserve">NGO/Organization</w:t>
            </w:r>
          </w:p>
        </w:tc>
        <w:tc>
          <w:tcPr>
            <w:tcW w:type="dxa" w:w="6500"/>
            <w:tcMar>
              <w:top w:type="dxa" w:w="60"/>
              <w:left w:type="dxa" w:w="100"/>
              <w:bottom w:type="dxa" w:w="60"/>
              <w:right w:type="dxa" w:w="100"/>
            </w:tcMar>
          </w:tcPr>
          <w:p>
            <w:r>
              <w:rPr>
                <w:b w:val="false"/>
                <w:bCs w:val="false"/>
                <w:sz w:val="19"/>
                <w:szCs w:val="19"/>
              </w:rPr>
              <w:t xml:space="preserve">Submits and manages advertisement campaigns once verified</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Verifies organizations and reviews advertisements</w:t>
            </w:r>
          </w:p>
        </w:tc>
      </w:tr>
    </w:tbl>
    <w:p>
      <w:pPr>
        <w:spacing w:after="120"/>
      </w:pPr>
    </w:p>
    <w:p>
      <w:pPr>
        <w:pStyle w:val="Heading3"/>
        <w:spacing w:after="120" w:before="240"/>
      </w:pPr>
      <w:r>
        <w:t xml:space="preserve">6.11.3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Advertising packages, pricing, and approval rules will be finalized before SRS v1 is frozen (D-10).</w:t>
      </w:r>
    </w:p>
    <w:p>
      <w:pPr>
        <w:pStyle w:val="ListParagraph"/>
        <w:numPr>
          <w:ilvl w:val="0"/>
          <w:numId w:val="1"/>
        </w:numPr>
        <w:spacing w:after="60"/>
      </w:pPr>
      <w:r>
        <w:t xml:space="preserve">A verified organization may act both as a donation recipient and an advertiser, subject to policy.</w:t>
      </w:r>
    </w:p>
    <w:p>
      <w:pPr>
        <w:spacing w:after="90" w:before="180"/>
      </w:pPr>
      <w:r>
        <w:rPr>
          <w:b/>
          <w:bCs/>
          <w:i/>
          <w:iCs/>
          <w:sz w:val="22"/>
          <w:szCs w:val="22"/>
        </w:rPr>
        <w:t xml:space="preserve">Dependencies</w:t>
      </w:r>
    </w:p>
    <w:p>
      <w:pPr>
        <w:pStyle w:val="ListParagraph"/>
        <w:numPr>
          <w:ilvl w:val="0"/>
          <w:numId w:val="1"/>
        </w:numPr>
        <w:spacing w:after="60"/>
      </w:pPr>
      <w:r>
        <w:t xml:space="preserve">Payment module (for advertisement charges)</w:t>
      </w:r>
    </w:p>
    <w:p>
      <w:pPr>
        <w:pStyle w:val="ListParagraph"/>
        <w:numPr>
          <w:ilvl w:val="0"/>
          <w:numId w:val="1"/>
        </w:numPr>
        <w:spacing w:after="60"/>
      </w:pPr>
      <w:r>
        <w:t xml:space="preserve">Notification service</w:t>
      </w:r>
    </w:p>
    <w:p>
      <w:pPr>
        <w:pStyle w:val="ListParagraph"/>
        <w:numPr>
          <w:ilvl w:val="0"/>
          <w:numId w:val="1"/>
        </w:numPr>
        <w:spacing w:after="60"/>
      </w:pPr>
      <w:r>
        <w:t xml:space="preserve">Audit logging</w:t>
      </w:r>
    </w:p>
    <w:p>
      <w:pPr>
        <w:pStyle w:val="Heading3"/>
        <w:spacing w:after="120" w:before="240"/>
      </w:pPr>
      <w:r>
        <w:t xml:space="preserve">6.11.4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organization has an Approved verification status before submitting advertisements.</w:t>
      </w:r>
    </w:p>
    <w:p>
      <w:pPr>
        <w:spacing w:after="90" w:before="180"/>
      </w:pPr>
      <w:r>
        <w:rPr>
          <w:b/>
          <w:bCs/>
          <w:i/>
          <w:iCs/>
          <w:sz w:val="22"/>
          <w:szCs w:val="22"/>
        </w:rPr>
        <w:t xml:space="preserve">Trigger</w:t>
      </w:r>
    </w:p>
    <w:p>
      <w:pPr>
        <w:spacing w:after="120"/>
      </w:pPr>
      <w:r>
        <w:t xml:space="preserve">An organization applies for an account, or a verified organization submits a new advertisement campaign.</w:t>
      </w:r>
    </w:p>
    <w:p>
      <w:pPr>
        <w:pStyle w:val="Heading3"/>
        <w:spacing w:after="120" w:before="240"/>
      </w:pPr>
      <w:r>
        <w:t xml:space="preserve">6.11.5 Detailed Functional Requirements</w:t>
      </w:r>
    </w:p>
    <w:p>
      <w:pPr>
        <w:spacing w:after="90" w:before="180"/>
      </w:pPr>
      <w:r>
        <w:rPr>
          <w:b/>
          <w:bCs/>
          <w:i/>
          <w:iCs/>
          <w:sz w:val="22"/>
          <w:szCs w:val="22"/>
        </w:rPr>
        <w:t xml:space="preserve">6.11.5.1 FR-55: Organization Registration</w:t>
      </w:r>
    </w:p>
    <w:p>
      <w:pPr>
        <w:spacing w:after="120"/>
      </w:pPr>
      <w:r>
        <w:rPr>
          <w:i/>
          <w:iCs/>
        </w:rPr>
        <w:t xml:space="preserve">The system shall allow eligible NGOs and organizations to apply for an organization account.</w:t>
      </w:r>
    </w:p>
    <w:p>
      <w:pPr>
        <w:spacing w:after="90" w:before="180"/>
      </w:pPr>
      <w:r>
        <w:rPr>
          <w:b/>
          <w:bCs/>
          <w:i/>
          <w:iCs/>
          <w:sz w:val="22"/>
          <w:szCs w:val="22"/>
        </w:rPr>
        <w:t xml:space="preserve">6.11.5.2 FR-56: Organization Verification</w:t>
      </w:r>
    </w:p>
    <w:p>
      <w:pPr>
        <w:spacing w:after="120"/>
      </w:pPr>
      <w:r>
        <w:rPr>
          <w:i/>
          <w:iCs/>
        </w:rPr>
        <w:t xml:space="preserve">The administrator shall verify organization credentials before enabling restricted organization functions.</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Organization credentials incomplete or unverifiable</w:t>
            </w:r>
          </w:p>
        </w:tc>
        <w:tc>
          <w:tcPr>
            <w:tcW w:type="dxa" w:w="5800"/>
            <w:tcMar>
              <w:top w:type="dxa" w:w="60"/>
              <w:left w:type="dxa" w:w="100"/>
              <w:bottom w:type="dxa" w:w="60"/>
              <w:right w:type="dxa" w:w="100"/>
            </w:tcMar>
          </w:tcPr>
          <w:p>
            <w:r>
              <w:rPr>
                <w:b w:val="false"/>
                <w:bCs w:val="false"/>
                <w:sz w:val="19"/>
                <w:szCs w:val="19"/>
              </w:rPr>
              <w:t xml:space="preserve">Return the application for correction or reject with a stated reason</w:t>
            </w:r>
          </w:p>
        </w:tc>
      </w:tr>
    </w:tbl>
    <w:p>
      <w:pPr>
        <w:spacing w:after="120"/>
      </w:pPr>
    </w:p>
    <w:p>
      <w:pPr>
        <w:spacing w:after="90" w:before="180"/>
      </w:pPr>
      <w:r>
        <w:rPr>
          <w:b/>
          <w:bCs/>
          <w:i/>
          <w:iCs/>
          <w:sz w:val="22"/>
          <w:szCs w:val="22"/>
        </w:rPr>
        <w:t xml:space="preserve">6.11.5.3 FR-57: Advertisement Submission</w:t>
      </w:r>
    </w:p>
    <w:p>
      <w:pPr>
        <w:spacing w:after="120"/>
      </w:pPr>
      <w:r>
        <w:rPr>
          <w:i/>
          <w:iCs/>
        </w:rPr>
        <w:t xml:space="preserve">A verified organization shall be able to submit advertisement content and campaign information for administrative review.</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Campaign name / content / creative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meet approved content-policy rules</w:t>
            </w:r>
          </w:p>
        </w:tc>
      </w:tr>
      <w:tr>
        <w:tc>
          <w:tcPr>
            <w:tcW w:type="dxa" w:w="3000"/>
            <w:tcMar>
              <w:top w:type="dxa" w:w="60"/>
              <w:left w:type="dxa" w:w="100"/>
              <w:bottom w:type="dxa" w:w="60"/>
              <w:right w:type="dxa" w:w="100"/>
            </w:tcMar>
          </w:tcPr>
          <w:p>
            <w:r>
              <w:rPr>
                <w:b w:val="false"/>
                <w:bCs w:val="false"/>
                <w:sz w:val="19"/>
                <w:szCs w:val="19"/>
              </w:rPr>
              <w:t xml:space="preserve">Duration (start/end date)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a valid future or current date range</w:t>
            </w:r>
          </w:p>
        </w:tc>
      </w:tr>
      <w:tr>
        <w:tc>
          <w:tcPr>
            <w:tcW w:type="dxa" w:w="3000"/>
            <w:tcMar>
              <w:top w:type="dxa" w:w="60"/>
              <w:left w:type="dxa" w:w="100"/>
              <w:bottom w:type="dxa" w:w="60"/>
              <w:right w:type="dxa" w:w="100"/>
            </w:tcMar>
          </w:tcPr>
          <w:p>
            <w:r>
              <w:rPr>
                <w:b w:val="false"/>
                <w:bCs w:val="false"/>
                <w:sz w:val="19"/>
                <w:szCs w:val="19"/>
              </w:rPr>
              <w:t xml:space="preserve">Target zone(s)/placement</w:t>
            </w:r>
          </w:p>
        </w:tc>
        <w:tc>
          <w:tcPr>
            <w:tcW w:type="dxa" w:w="3000"/>
            <w:tcMar>
              <w:top w:type="dxa" w:w="60"/>
              <w:left w:type="dxa" w:w="100"/>
              <w:bottom w:type="dxa" w:w="60"/>
              <w:right w:type="dxa" w:w="100"/>
            </w:tcMar>
          </w:tcPr>
          <w:p>
            <w:r>
              <w:rPr>
                <w:b w:val="false"/>
                <w:bCs w:val="false"/>
                <w:sz w:val="19"/>
                <w:szCs w:val="19"/>
              </w:rPr>
              <w:t xml:space="preserve">TBD</w:t>
            </w:r>
          </w:p>
        </w:tc>
        <w:tc>
          <w:tcPr>
            <w:tcW w:type="dxa" w:w="3000"/>
            <w:tcMar>
              <w:top w:type="dxa" w:w="60"/>
              <w:left w:type="dxa" w:w="100"/>
              <w:bottom w:type="dxa" w:w="60"/>
              <w:right w:type="dxa" w:w="100"/>
            </w:tcMar>
          </w:tcPr>
          <w:p>
            <w:r>
              <w:rPr>
                <w:b w:val="false"/>
                <w:bCs w:val="false"/>
                <w:sz w:val="19"/>
                <w:szCs w:val="19"/>
              </w:rPr>
              <w:t xml:space="preserve">Subject to approved advertising model</w:t>
            </w:r>
          </w:p>
        </w:tc>
      </w:tr>
      <w:tr>
        <w:tc>
          <w:tcPr>
            <w:tcW w:type="dxa" w:w="3000"/>
            <w:tcMar>
              <w:top w:type="dxa" w:w="60"/>
              <w:left w:type="dxa" w:w="100"/>
              <w:bottom w:type="dxa" w:w="60"/>
              <w:right w:type="dxa" w:w="100"/>
            </w:tcMar>
          </w:tcPr>
          <w:p>
            <w:r>
              <w:rPr>
                <w:b w:val="false"/>
                <w:bCs w:val="false"/>
                <w:sz w:val="19"/>
                <w:szCs w:val="19"/>
              </w:rPr>
              <w:t xml:space="preserve">Budget/payment reference</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Linked to a completed payment</w:t>
            </w:r>
          </w:p>
        </w:tc>
      </w:tr>
    </w:tbl>
    <w:p>
      <w:pPr>
        <w:spacing w:after="120"/>
      </w:pPr>
    </w:p>
    <w:p>
      <w:pPr>
        <w:spacing w:after="90" w:before="180"/>
      </w:pPr>
      <w:r>
        <w:rPr>
          <w:b/>
          <w:bCs/>
          <w:i/>
          <w:iCs/>
          <w:sz w:val="22"/>
          <w:szCs w:val="22"/>
        </w:rPr>
        <w:t xml:space="preserve">6.11.5.4 FR-58: Advertisement Approval</w:t>
      </w:r>
    </w:p>
    <w:p>
      <w:pPr>
        <w:spacing w:after="120"/>
      </w:pPr>
      <w:r>
        <w:rPr>
          <w:i/>
          <w:iCs/>
        </w:rPr>
        <w:t xml:space="preserve">The administrator shall approve, reject, suspend, or remove advertisements according to platform policy.</w:t>
      </w:r>
    </w:p>
    <w:p>
      <w:pPr>
        <w:spacing w:after="90" w:before="180"/>
      </w:pPr>
      <w:r>
        <w:rPr>
          <w:b/>
          <w:bCs/>
          <w:i/>
          <w:iCs/>
          <w:sz w:val="22"/>
          <w:szCs w:val="22"/>
        </w:rPr>
        <w:t xml:space="preserve">6.11.5.5 FR-59: Advertisement Management</w:t>
      </w:r>
    </w:p>
    <w:p>
      <w:pPr>
        <w:spacing w:after="120"/>
      </w:pPr>
      <w:r>
        <w:rPr>
          <w:i/>
          <w:iCs/>
        </w:rPr>
        <w:t xml:space="preserve">The system shall maintain advertisement campaign information, including organization, duration, status, placement/zone where applicable, and payment status.</w:t>
      </w:r>
    </w:p>
    <w:p>
      <w:pPr>
        <w:spacing w:after="90" w:before="180"/>
      </w:pPr>
      <w:r>
        <w:rPr>
          <w:b/>
          <w:bCs/>
          <w:i/>
          <w:iCs/>
          <w:sz w:val="22"/>
          <w:szCs w:val="22"/>
        </w:rPr>
        <w:t xml:space="preserve">6.11.5.6 FR-60: Advertising Revenue Records</w:t>
      </w:r>
    </w:p>
    <w:p>
      <w:pPr>
        <w:spacing w:after="120"/>
      </w:pPr>
      <w:r>
        <w:rPr>
          <w:i/>
          <w:iCs/>
        </w:rPr>
        <w:t xml:space="preserve">The system shall maintain records required to track advertising charges, payments, campaign periods, and revenue.</w:t>
      </w:r>
    </w:p>
    <w:p>
      <w:pPr>
        <w:pStyle w:val="Heading3"/>
        <w:spacing w:after="120" w:before="240"/>
      </w:pPr>
      <w:r>
        <w:t xml:space="preserve">6.11.6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Pending Review</w:t>
            </w:r>
          </w:p>
        </w:tc>
        <w:tc>
          <w:tcPr>
            <w:tcW w:type="dxa" w:w="6500"/>
            <w:tcMar>
              <w:top w:type="dxa" w:w="60"/>
              <w:left w:type="dxa" w:w="100"/>
              <w:bottom w:type="dxa" w:w="60"/>
              <w:right w:type="dxa" w:w="100"/>
            </w:tcMar>
          </w:tcPr>
          <w:p>
            <w:r>
              <w:rPr>
                <w:b w:val="false"/>
                <w:bCs w:val="false"/>
                <w:sz w:val="19"/>
                <w:szCs w:val="19"/>
              </w:rPr>
              <w:t xml:space="preserve">Organization or advertisement awaiting administrator decision</w:t>
            </w:r>
          </w:p>
        </w:tc>
      </w:tr>
      <w:tr>
        <w:tc>
          <w:tcPr>
            <w:tcW w:type="dxa" w:w="2500"/>
            <w:tcMar>
              <w:top w:type="dxa" w:w="60"/>
              <w:left w:type="dxa" w:w="100"/>
              <w:bottom w:type="dxa" w:w="60"/>
              <w:right w:type="dxa" w:w="100"/>
            </w:tcMar>
          </w:tcPr>
          <w:p>
            <w:r>
              <w:rPr>
                <w:b w:val="false"/>
                <w:bCs w:val="false"/>
                <w:sz w:val="19"/>
                <w:szCs w:val="19"/>
              </w:rPr>
              <w:t xml:space="preserve">Approved / Active</w:t>
            </w:r>
          </w:p>
        </w:tc>
        <w:tc>
          <w:tcPr>
            <w:tcW w:type="dxa" w:w="6500"/>
            <w:tcMar>
              <w:top w:type="dxa" w:w="60"/>
              <w:left w:type="dxa" w:w="100"/>
              <w:bottom w:type="dxa" w:w="60"/>
              <w:right w:type="dxa" w:w="100"/>
            </w:tcMar>
          </w:tcPr>
          <w:p>
            <w:r>
              <w:rPr>
                <w:b w:val="false"/>
                <w:bCs w:val="false"/>
                <w:sz w:val="19"/>
                <w:szCs w:val="19"/>
              </w:rPr>
              <w:t xml:space="preserve">Organization verified, or campaign live</w:t>
            </w:r>
          </w:p>
        </w:tc>
      </w:tr>
      <w:tr>
        <w:tc>
          <w:tcPr>
            <w:tcW w:type="dxa" w:w="2500"/>
            <w:tcMar>
              <w:top w:type="dxa" w:w="60"/>
              <w:left w:type="dxa" w:w="100"/>
              <w:bottom w:type="dxa" w:w="60"/>
              <w:right w:type="dxa" w:w="100"/>
            </w:tcMar>
          </w:tcPr>
          <w:p>
            <w:r>
              <w:rPr>
                <w:b w:val="false"/>
                <w:bCs w:val="false"/>
                <w:sz w:val="19"/>
                <w:szCs w:val="19"/>
              </w:rPr>
              <w:t xml:space="preserve">Suspended / Removed</w:t>
            </w:r>
          </w:p>
        </w:tc>
        <w:tc>
          <w:tcPr>
            <w:tcW w:type="dxa" w:w="6500"/>
            <w:tcMar>
              <w:top w:type="dxa" w:w="60"/>
              <w:left w:type="dxa" w:w="100"/>
              <w:bottom w:type="dxa" w:w="60"/>
              <w:right w:type="dxa" w:w="100"/>
            </w:tcMar>
          </w:tcPr>
          <w:p>
            <w:r>
              <w:rPr>
                <w:b w:val="false"/>
                <w:bCs w:val="false"/>
                <w:sz w:val="19"/>
                <w:szCs w:val="19"/>
              </w:rPr>
              <w:t xml:space="preserve">Restricted or taken down for a policy violation</w:t>
            </w:r>
          </w:p>
        </w:tc>
      </w:tr>
      <w:tr>
        <w:tc>
          <w:tcPr>
            <w:tcW w:type="dxa" w:w="2500"/>
            <w:tcMar>
              <w:top w:type="dxa" w:w="60"/>
              <w:left w:type="dxa" w:w="100"/>
              <w:bottom w:type="dxa" w:w="60"/>
              <w:right w:type="dxa" w:w="100"/>
            </w:tcMar>
          </w:tcPr>
          <w:p>
            <w:r>
              <w:rPr>
                <w:b w:val="false"/>
                <w:bCs w:val="false"/>
                <w:sz w:val="19"/>
                <w:szCs w:val="19"/>
              </w:rPr>
              <w:t xml:space="preserve">Completed</w:t>
            </w:r>
          </w:p>
        </w:tc>
        <w:tc>
          <w:tcPr>
            <w:tcW w:type="dxa" w:w="6500"/>
            <w:tcMar>
              <w:top w:type="dxa" w:w="60"/>
              <w:left w:type="dxa" w:w="100"/>
              <w:bottom w:type="dxa" w:w="60"/>
              <w:right w:type="dxa" w:w="100"/>
            </w:tcMar>
          </w:tcPr>
          <w:p>
            <w:r>
              <w:rPr>
                <w:b w:val="false"/>
                <w:bCs w:val="false"/>
                <w:sz w:val="19"/>
                <w:szCs w:val="19"/>
              </w:rPr>
              <w:t xml:space="preserve">Campaign duration has ended</w:t>
            </w:r>
          </w:p>
        </w:tc>
      </w:tr>
    </w:tbl>
    <w:p>
      <w:pPr>
        <w:spacing w:after="120"/>
      </w:pPr>
    </w:p>
    <w:p>
      <w:pPr>
        <w:pStyle w:val="Heading3"/>
        <w:spacing w:after="120" w:before="240"/>
      </w:pPr>
      <w:r>
        <w:t xml:space="preserve">6.11.10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Organization verification decision</w:t>
            </w:r>
          </w:p>
        </w:tc>
        <w:tc>
          <w:tcPr>
            <w:tcW w:type="dxa" w:w="1800"/>
            <w:tcMar>
              <w:top w:type="dxa" w:w="60"/>
              <w:left w:type="dxa" w:w="100"/>
              <w:bottom w:type="dxa" w:w="60"/>
              <w:right w:type="dxa" w:w="100"/>
            </w:tcMar>
          </w:tcPr>
          <w:p>
            <w:r>
              <w:rPr>
                <w:b w:val="false"/>
                <w:bCs w:val="false"/>
                <w:sz w:val="19"/>
                <w:szCs w:val="19"/>
              </w:rPr>
              <w:t xml:space="preserve">Organization Applicant</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Approval, rejection, or correction request</w:t>
            </w:r>
          </w:p>
        </w:tc>
      </w:tr>
      <w:tr>
        <w:tc>
          <w:tcPr>
            <w:tcW w:type="dxa" w:w="2200"/>
            <w:tcMar>
              <w:top w:type="dxa" w:w="60"/>
              <w:left w:type="dxa" w:w="100"/>
              <w:bottom w:type="dxa" w:w="60"/>
              <w:right w:type="dxa" w:w="100"/>
            </w:tcMar>
          </w:tcPr>
          <w:p>
            <w:r>
              <w:rPr>
                <w:b w:val="false"/>
                <w:bCs w:val="false"/>
                <w:sz w:val="19"/>
                <w:szCs w:val="19"/>
              </w:rPr>
              <w:t xml:space="preserve">Advertisement approval decision</w:t>
            </w:r>
          </w:p>
        </w:tc>
        <w:tc>
          <w:tcPr>
            <w:tcW w:type="dxa" w:w="1800"/>
            <w:tcMar>
              <w:top w:type="dxa" w:w="60"/>
              <w:left w:type="dxa" w:w="100"/>
              <w:bottom w:type="dxa" w:w="60"/>
              <w:right w:type="dxa" w:w="100"/>
            </w:tcMar>
          </w:tcPr>
          <w:p>
            <w:r>
              <w:rPr>
                <w:b w:val="false"/>
                <w:bCs w:val="false"/>
                <w:sz w:val="19"/>
                <w:szCs w:val="19"/>
              </w:rPr>
              <w:t xml:space="preserve">Organization</w:t>
            </w:r>
          </w:p>
        </w:tc>
        <w:tc>
          <w:tcPr>
            <w:tcW w:type="dxa" w:w="1500"/>
            <w:tcMar>
              <w:top w:type="dxa" w:w="60"/>
              <w:left w:type="dxa" w:w="100"/>
              <w:bottom w:type="dxa" w:w="60"/>
              <w:right w:type="dxa" w:w="100"/>
            </w:tcMar>
          </w:tcPr>
          <w:p>
            <w:r>
              <w:rPr>
                <w:b w:val="false"/>
                <w:bCs w:val="false"/>
                <w:sz w:val="19"/>
                <w:szCs w:val="19"/>
              </w:rPr>
              <w:t xml:space="preserve">In-app</w:t>
            </w:r>
          </w:p>
        </w:tc>
        <w:tc>
          <w:tcPr>
            <w:tcW w:type="dxa" w:w="3500"/>
            <w:tcMar>
              <w:top w:type="dxa" w:w="60"/>
              <w:left w:type="dxa" w:w="100"/>
              <w:bottom w:type="dxa" w:w="60"/>
              <w:right w:type="dxa" w:w="100"/>
            </w:tcMar>
          </w:tcPr>
          <w:p>
            <w:r>
              <w:rPr>
                <w:b w:val="false"/>
                <w:bCs w:val="false"/>
                <w:sz w:val="19"/>
                <w:szCs w:val="19"/>
              </w:rPr>
              <w:t xml:space="preserve">Approval, rejection, or reason for suspension/removal</w:t>
            </w:r>
          </w:p>
        </w:tc>
      </w:tr>
    </w:tbl>
    <w:p>
      <w:pPr>
        <w:spacing w:after="120"/>
      </w:pPr>
    </w:p>
    <w:p>
      <w:pPr>
        <w:pStyle w:val="Heading3"/>
        <w:spacing w:after="120" w:before="240"/>
      </w:pPr>
      <w:r>
        <w:t xml:space="preserve">6.11.11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Organization</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Apply for organization account</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Submit/manage advertisement campaigns</w:t>
            </w:r>
          </w:p>
        </w:tc>
        <w:tc>
          <w:tcPr>
            <w:tcW w:type="dxa" w:w="3000"/>
            <w:tcMar>
              <w:top w:type="dxa" w:w="60"/>
              <w:left w:type="dxa" w:w="100"/>
              <w:bottom w:type="dxa" w:w="60"/>
              <w:right w:type="dxa" w:w="100"/>
            </w:tcMar>
          </w:tcPr>
          <w:p>
            <w:r>
              <w:rPr>
                <w:b w:val="false"/>
                <w:bCs w:val="false"/>
                <w:sz w:val="19"/>
                <w:szCs w:val="19"/>
              </w:rPr>
              <w:t xml:space="preserve">Verified organizations only</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Verify organization / approve-suspend-remove ads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6.11.12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Organization verification decisions, advertisement submission, review decisions, and revenue-record changes, each with actor and timestamp.</w:t>
      </w:r>
    </w:p>
    <w:p>
      <w:pPr>
        <w:pStyle w:val="Heading3"/>
        <w:spacing w:after="120" w:before="240"/>
      </w:pPr>
      <w:r>
        <w:t xml:space="preserve">6.11.13 Postconditions</w:t>
      </w:r>
    </w:p>
    <w:p>
      <w:pPr>
        <w:pStyle w:val="ListParagraph"/>
        <w:numPr>
          <w:ilvl w:val="0"/>
          <w:numId w:val="1"/>
        </w:numPr>
        <w:spacing w:after="60"/>
      </w:pPr>
      <w:r>
        <w:t xml:space="preserve">A verified organization can submit and manage advertisement campaigns.</w:t>
      </w:r>
    </w:p>
    <w:p>
      <w:pPr>
        <w:pStyle w:val="ListParagraph"/>
        <w:numPr>
          <w:ilvl w:val="0"/>
          <w:numId w:val="1"/>
        </w:numPr>
        <w:spacing w:after="60"/>
      </w:pPr>
      <w:r>
        <w:t xml:space="preserve">Approved advertisement revenue is accurately recorded against its campaign and organization.</w:t>
      </w:r>
    </w:p>
    <w:p>
      <w:pPr>
        <w:pStyle w:val="Heading3"/>
        <w:spacing w:after="120" w:before="240"/>
      </w:pPr>
      <w:r>
        <w:t xml:space="preserve">6.11.14 Acceptance Criteria</w:t>
      </w:r>
    </w:p>
    <w:p>
      <w:pPr>
        <w:spacing w:after="60"/>
      </w:pPr>
      <w:r>
        <w:t xml:space="preserve">1. An unverified organization cannot submit an advertisement.</w:t>
      </w:r>
    </w:p>
    <w:p>
      <w:pPr>
        <w:spacing w:after="60"/>
      </w:pPr>
      <w:r>
        <w:t xml:space="preserve">2. Every advertisement decision (approve/reject/suspend/remove) is recorded with reviewer and reason.</w:t>
      </w:r>
    </w:p>
    <w:p>
      <w:pPr>
        <w:spacing w:after="60"/>
      </w:pPr>
      <w:r>
        <w:t xml:space="preserve">3. Advertising revenue records reconcile with completed campaign payments.</w:t>
      </w:r>
    </w:p>
    <w:p>
      <w:pPr>
        <w:spacing w:after="60"/>
      </w:pPr>
      <w:r>
        <w:t xml:space="preserve">4. A removed advertisement stops being served immediately.</w:t>
      </w:r>
    </w:p>
    <w:p>
      <w:pPr>
        <w:pStyle w:val="Heading3"/>
        <w:spacing w:after="120" w:before="240"/>
      </w:pPr>
      <w:r>
        <w:t xml:space="preserve">6.11.15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Advertisement review SLA</w:t>
            </w:r>
          </w:p>
        </w:tc>
        <w:tc>
          <w:tcPr>
            <w:tcW w:type="dxa" w:w="2600"/>
            <w:tcMar>
              <w:top w:type="dxa" w:w="60"/>
              <w:left w:type="dxa" w:w="100"/>
              <w:bottom w:type="dxa" w:w="60"/>
              <w:right w:type="dxa" w:w="100"/>
            </w:tcMar>
          </w:tcPr>
          <w:p>
            <w:r>
              <w:rPr>
                <w:b w:val="false"/>
                <w:bCs w:val="false"/>
                <w:sz w:val="19"/>
                <w:szCs w:val="19"/>
              </w:rPr>
              <w:t xml:space="preserve">1 business day</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Minimum/maximum campaign duration</w:t>
            </w:r>
          </w:p>
        </w:tc>
        <w:tc>
          <w:tcPr>
            <w:tcW w:type="dxa" w:w="2600"/>
            <w:tcMar>
              <w:top w:type="dxa" w:w="60"/>
              <w:left w:type="dxa" w:w="100"/>
              <w:bottom w:type="dxa" w:w="60"/>
              <w:right w:type="dxa" w:w="100"/>
            </w:tcMar>
          </w:tcPr>
          <w:p>
            <w:r>
              <w:rPr>
                <w:b w:val="false"/>
                <w:bCs w:val="false"/>
                <w:sz w:val="19"/>
                <w:szCs w:val="19"/>
              </w:rPr>
              <w:t xml:space="preserve">7–90 days (illustrative)</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6.11.16 Pending Stakeholder Decisions</w:t>
      </w:r>
    </w:p>
    <w:p>
      <w:pPr>
        <w:spacing w:after="60"/>
      </w:pPr>
      <w:r>
        <w:t xml:space="preserve">1. Advertising packages, pricing, approval rules, and target organizations (D-10).</w:t>
      </w:r>
    </w:p>
    <w:p>
      <w:pPr>
        <w:spacing w:after="60"/>
      </w:pPr>
      <w:r>
        <w:t xml:space="preserve">2. Whether ad placement/zone targeting is available at launch.</w:t>
      </w:r>
    </w:p>
    <w:p>
      <w:r>
        <w:br w:type="page"/>
      </w:r>
    </w:p>
    <w:p>
      <w:pPr>
        <w:pStyle w:val="Heading2"/>
        <w:spacing w:after="150" w:before="300"/>
      </w:pPr>
      <w:r>
        <w:t xml:space="preserve">6.12 Complaints and Customer Support</w:t>
      </w:r>
    </w:p>
    <w:p>
      <w:pPr>
        <w:spacing w:after="120"/>
      </w:pPr>
      <w:r>
        <w:t xml:space="preserve">This area allows users to raise, track, and receive resolution on issues related to any part of the platform experience.</w:t>
      </w:r>
    </w:p>
    <w:p>
      <w:pPr>
        <w:pStyle w:val="Heading3"/>
        <w:spacing w:after="120" w:before="240"/>
      </w:pPr>
      <w:r>
        <w:t xml:space="preserve">6.12.1 Scope</w:t>
      </w:r>
    </w:p>
    <w:p>
      <w:pPr>
        <w:spacing w:after="90" w:before="180"/>
      </w:pPr>
      <w:r>
        <w:rPr>
          <w:b/>
          <w:bCs/>
          <w:i/>
          <w:iCs/>
          <w:sz w:val="22"/>
          <w:szCs w:val="22"/>
        </w:rPr>
        <w:t xml:space="preserve">In Scope</w:t>
      </w:r>
    </w:p>
    <w:p>
      <w:pPr>
        <w:pStyle w:val="ListParagraph"/>
        <w:numPr>
          <w:ilvl w:val="0"/>
          <w:numId w:val="1"/>
        </w:numPr>
        <w:spacing w:after="60"/>
      </w:pPr>
      <w:r>
        <w:t xml:space="preserve">Complaint/support-request submission by users</w:t>
      </w:r>
    </w:p>
    <w:p>
      <w:pPr>
        <w:pStyle w:val="ListParagraph"/>
        <w:numPr>
          <w:ilvl w:val="0"/>
          <w:numId w:val="1"/>
        </w:numPr>
        <w:spacing w:after="60"/>
      </w:pPr>
      <w:r>
        <w:t xml:space="preserve">Administrator review, assignment, resolution, and closure of complaints</w:t>
      </w:r>
    </w:p>
    <w:p>
      <w:pPr>
        <w:pStyle w:val="ListParagraph"/>
        <w:numPr>
          <w:ilvl w:val="0"/>
          <w:numId w:val="1"/>
        </w:numPr>
        <w:spacing w:after="60"/>
      </w:pPr>
      <w:r>
        <w:t xml:space="preserve">Complaint status visibility to the submitting user</w:t>
      </w:r>
    </w:p>
    <w:p>
      <w:pPr>
        <w:spacing w:after="90" w:before="180"/>
      </w:pPr>
      <w:r>
        <w:rPr>
          <w:b/>
          <w:bCs/>
          <w:i/>
          <w:iCs/>
          <w:sz w:val="22"/>
          <w:szCs w:val="22"/>
        </w:rPr>
        <w:t xml:space="preserve">Out of Scope</w:t>
      </w:r>
    </w:p>
    <w:p>
      <w:pPr>
        <w:pStyle w:val="ListParagraph"/>
        <w:numPr>
          <w:ilvl w:val="0"/>
          <w:numId w:val="1"/>
        </w:numPr>
        <w:spacing w:after="60"/>
      </w:pPr>
      <w:r>
        <w:t xml:space="preserve">The underlying issue resolution itself (e.g., processing a refund, reassigning a delivery) — handled by the relevant functional area once triggered by a complaint</w:t>
      </w:r>
    </w:p>
    <w:p>
      <w:pPr>
        <w:pStyle w:val="Heading3"/>
        <w:spacing w:after="120" w:before="240"/>
      </w:pPr>
      <w:r>
        <w:t xml:space="preserve">6.12.2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User</w:t>
            </w:r>
          </w:p>
        </w:tc>
        <w:tc>
          <w:tcPr>
            <w:tcW w:type="dxa" w:w="6500"/>
            <w:tcMar>
              <w:top w:type="dxa" w:w="60"/>
              <w:left w:type="dxa" w:w="100"/>
              <w:bottom w:type="dxa" w:w="60"/>
              <w:right w:type="dxa" w:w="100"/>
            </w:tcMar>
          </w:tcPr>
          <w:p>
            <w:r>
              <w:rPr>
                <w:b w:val="false"/>
                <w:bCs w:val="false"/>
                <w:sz w:val="19"/>
                <w:szCs w:val="19"/>
              </w:rPr>
              <w:t xml:space="preserve">Submits a complaint or support request and views its status</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Reviews, assigns, updates, resolves, and closes complaints</w:t>
            </w:r>
          </w:p>
        </w:tc>
      </w:tr>
    </w:tbl>
    <w:p>
      <w:pPr>
        <w:spacing w:after="120"/>
      </w:pPr>
    </w:p>
    <w:p>
      <w:pPr>
        <w:pStyle w:val="Heading3"/>
        <w:spacing w:after="120" w:before="240"/>
      </w:pPr>
      <w:r>
        <w:t xml:space="preserve">6.12.3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Complaint categories (product, order, payment, delivery, merchant, other) have been approved.</w:t>
      </w:r>
    </w:p>
    <w:p>
      <w:pPr>
        <w:spacing w:after="90" w:before="180"/>
      </w:pPr>
      <w:r>
        <w:rPr>
          <w:b/>
          <w:bCs/>
          <w:i/>
          <w:iCs/>
          <w:sz w:val="22"/>
          <w:szCs w:val="22"/>
        </w:rPr>
        <w:t xml:space="preserve">Dependencies</w:t>
      </w:r>
    </w:p>
    <w:p>
      <w:pPr>
        <w:pStyle w:val="ListParagraph"/>
        <w:numPr>
          <w:ilvl w:val="0"/>
          <w:numId w:val="1"/>
        </w:numPr>
        <w:spacing w:after="60"/>
      </w:pPr>
      <w:r>
        <w:t xml:space="preserve">Order, payment, delivery, and merchant data as reference context</w:t>
      </w:r>
    </w:p>
    <w:p>
      <w:pPr>
        <w:pStyle w:val="ListParagraph"/>
        <w:numPr>
          <w:ilvl w:val="0"/>
          <w:numId w:val="1"/>
        </w:numPr>
        <w:spacing w:after="60"/>
      </w:pPr>
      <w:r>
        <w:t xml:space="preserve">Notification service</w:t>
      </w:r>
    </w:p>
    <w:p>
      <w:pPr>
        <w:pStyle w:val="Heading3"/>
        <w:spacing w:after="120" w:before="240"/>
      </w:pPr>
      <w:r>
        <w:t xml:space="preserve">6.12.4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user has an account associated with the subject of the complaint, where applicable.</w:t>
      </w:r>
    </w:p>
    <w:p>
      <w:pPr>
        <w:spacing w:after="90" w:before="180"/>
      </w:pPr>
      <w:r>
        <w:rPr>
          <w:b/>
          <w:bCs/>
          <w:i/>
          <w:iCs/>
          <w:sz w:val="22"/>
          <w:szCs w:val="22"/>
        </w:rPr>
        <w:t xml:space="preserve">Trigger</w:t>
      </w:r>
    </w:p>
    <w:p>
      <w:pPr>
        <w:spacing w:after="120"/>
      </w:pPr>
      <w:r>
        <w:t xml:space="preserve">A user selects Submit a Complaint/Support Request from an order, product, merchant, or general support entry point.</w:t>
      </w:r>
    </w:p>
    <w:p>
      <w:pPr>
        <w:pStyle w:val="Heading3"/>
        <w:spacing w:after="120" w:before="240"/>
      </w:pPr>
      <w:r>
        <w:t xml:space="preserve">6.12.5 Detailed Functional Requirements</w:t>
      </w:r>
    </w:p>
    <w:p>
      <w:pPr>
        <w:spacing w:after="90" w:before="180"/>
      </w:pPr>
      <w:r>
        <w:rPr>
          <w:b/>
          <w:bCs/>
          <w:i/>
          <w:iCs/>
          <w:sz w:val="22"/>
          <w:szCs w:val="22"/>
        </w:rPr>
        <w:t xml:space="preserve">6.12.5.1 FR-61: Complaint Submission</w:t>
      </w:r>
    </w:p>
    <w:p>
      <w:pPr>
        <w:spacing w:after="120"/>
      </w:pPr>
      <w:r>
        <w:rPr>
          <w:i/>
          <w:iCs/>
        </w:rPr>
        <w:t xml:space="preserve">The system shall allow users to submit complaints or support requests regarding products, orders, payments, delivery, merchants, or other platform services.</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Field</w:t>
            </w:r>
          </w:p>
        </w:tc>
        <w:tc>
          <w:tcPr>
            <w:tcW w:type="dxa" w:w="3000"/>
            <w:shd w:fill="1F3864" w:val="clear"/>
            <w:tcMar>
              <w:top w:type="dxa" w:w="60"/>
              <w:left w:type="dxa" w:w="100"/>
              <w:bottom w:type="dxa" w:w="60"/>
              <w:right w:type="dxa" w:w="100"/>
            </w:tcMar>
          </w:tcPr>
          <w:p>
            <w:r>
              <w:rPr>
                <w:b/>
                <w:bCs/>
                <w:color w:val="FFFFFF"/>
                <w:sz w:val="19"/>
                <w:szCs w:val="19"/>
              </w:rPr>
              <w:t xml:space="preserve">Mandatory</w:t>
            </w:r>
          </w:p>
        </w:tc>
        <w:tc>
          <w:tcPr>
            <w:tcW w:type="dxa" w:w="3000"/>
            <w:shd w:fill="1F3864" w:val="clear"/>
            <w:tcMar>
              <w:top w:type="dxa" w:w="60"/>
              <w:left w:type="dxa" w:w="100"/>
              <w:bottom w:type="dxa" w:w="60"/>
              <w:right w:type="dxa" w:w="100"/>
            </w:tcMar>
          </w:tcPr>
          <w:p>
            <w:r>
              <w:rPr>
                <w:b/>
                <w:bCs/>
                <w:color w:val="FFFFFF"/>
                <w:sz w:val="19"/>
                <w:szCs w:val="19"/>
              </w:rPr>
              <w:t xml:space="preserve">Validation</w:t>
            </w:r>
          </w:p>
        </w:tc>
      </w:tr>
      <w:tr>
        <w:tc>
          <w:tcPr>
            <w:tcW w:type="dxa" w:w="3000"/>
            <w:tcMar>
              <w:top w:type="dxa" w:w="60"/>
              <w:left w:type="dxa" w:w="100"/>
              <w:bottom w:type="dxa" w:w="60"/>
              <w:right w:type="dxa" w:w="100"/>
            </w:tcMar>
          </w:tcPr>
          <w:p>
            <w:r>
              <w:rPr>
                <w:b w:val="false"/>
                <w:bCs w:val="false"/>
                <w:sz w:val="19"/>
                <w:szCs w:val="19"/>
              </w:rPr>
              <w:t xml:space="preserve">Category</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Must be one of the approved categories</w:t>
            </w:r>
          </w:p>
        </w:tc>
      </w:tr>
      <w:tr>
        <w:tc>
          <w:tcPr>
            <w:tcW w:type="dxa" w:w="3000"/>
            <w:tcMar>
              <w:top w:type="dxa" w:w="60"/>
              <w:left w:type="dxa" w:w="100"/>
              <w:bottom w:type="dxa" w:w="60"/>
              <w:right w:type="dxa" w:w="100"/>
            </w:tcMar>
          </w:tcPr>
          <w:p>
            <w:r>
              <w:rPr>
                <w:b w:val="false"/>
                <w:bCs w:val="false"/>
                <w:sz w:val="19"/>
                <w:szCs w:val="19"/>
              </w:rPr>
              <w:t xml:space="preserve">Related reference (order/product/merchant ID)</w:t>
            </w:r>
          </w:p>
        </w:tc>
        <w:tc>
          <w:tcPr>
            <w:tcW w:type="dxa" w:w="3000"/>
            <w:tcMar>
              <w:top w:type="dxa" w:w="60"/>
              <w:left w:type="dxa" w:w="100"/>
              <w:bottom w:type="dxa" w:w="60"/>
              <w:right w:type="dxa" w:w="100"/>
            </w:tcMar>
          </w:tcPr>
          <w:p>
            <w:r>
              <w:rPr>
                <w:b w:val="false"/>
                <w:bCs w:val="false"/>
                <w:sz w:val="19"/>
                <w:szCs w:val="19"/>
              </w:rPr>
              <w:t xml:space="preserve">Conditional</w:t>
            </w:r>
          </w:p>
        </w:tc>
        <w:tc>
          <w:tcPr>
            <w:tcW w:type="dxa" w:w="3000"/>
            <w:tcMar>
              <w:top w:type="dxa" w:w="60"/>
              <w:left w:type="dxa" w:w="100"/>
              <w:bottom w:type="dxa" w:w="60"/>
              <w:right w:type="dxa" w:w="100"/>
            </w:tcMar>
          </w:tcPr>
          <w:p>
            <w:r>
              <w:rPr>
                <w:b w:val="false"/>
                <w:bCs w:val="false"/>
                <w:sz w:val="19"/>
                <w:szCs w:val="19"/>
              </w:rPr>
              <w:t xml:space="preserve">Required where the category implies a specific reference</w:t>
            </w:r>
          </w:p>
        </w:tc>
      </w:tr>
      <w:tr>
        <w:tc>
          <w:tcPr>
            <w:tcW w:type="dxa" w:w="3000"/>
            <w:tcMar>
              <w:top w:type="dxa" w:w="60"/>
              <w:left w:type="dxa" w:w="100"/>
              <w:bottom w:type="dxa" w:w="60"/>
              <w:right w:type="dxa" w:w="100"/>
            </w:tcMar>
          </w:tcPr>
          <w:p>
            <w:r>
              <w:rPr>
                <w:b w:val="false"/>
                <w:bCs w:val="false"/>
                <w:sz w:val="19"/>
                <w:szCs w:val="19"/>
              </w:rPr>
              <w:t xml:space="preserve">Description</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Free text, subject to length limit</w:t>
            </w:r>
          </w:p>
        </w:tc>
      </w:tr>
      <w:tr>
        <w:tc>
          <w:tcPr>
            <w:tcW w:type="dxa" w:w="3000"/>
            <w:tcMar>
              <w:top w:type="dxa" w:w="60"/>
              <w:left w:type="dxa" w:w="100"/>
              <w:bottom w:type="dxa" w:w="60"/>
              <w:right w:type="dxa" w:w="100"/>
            </w:tcMar>
          </w:tcPr>
          <w:p>
            <w:r>
              <w:rPr>
                <w:b w:val="false"/>
                <w:bCs w:val="false"/>
                <w:sz w:val="19"/>
                <w:szCs w:val="19"/>
              </w:rPr>
              <w:t xml:space="preserve">Supporting evidence (photo, etc.)</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Subject to file-type/size rules</w:t>
            </w:r>
          </w:p>
        </w:tc>
      </w:tr>
    </w:tbl>
    <w:p>
      <w:pPr>
        <w:spacing w:after="120"/>
      </w:pPr>
    </w:p>
    <w:p>
      <w:pPr>
        <w:spacing w:after="90" w:before="180"/>
      </w:pPr>
      <w:r>
        <w:rPr>
          <w:b/>
          <w:bCs/>
          <w:i/>
          <w:iCs/>
          <w:sz w:val="22"/>
          <w:szCs w:val="22"/>
        </w:rPr>
        <w:t xml:space="preserve">6.12.5.2 FR-62: Complaint Management</w:t>
      </w:r>
    </w:p>
    <w:p>
      <w:pPr>
        <w:spacing w:after="120"/>
      </w:pPr>
      <w:r>
        <w:rPr>
          <w:i/>
          <w:iCs/>
        </w:rPr>
        <w:t xml:space="preserve">The administrator shall be able to review, assign, update, resolve, and close complaints.</w:t>
      </w:r>
    </w:p>
    <w:p>
      <w:pPr>
        <w:spacing w:after="120"/>
      </w:pPr>
      <w:r>
        <w:rPr>
          <w:b/>
          <w:bCs/>
        </w:rPr>
        <w:t xml:space="preserve">Alternative and Exception Flows: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Complaint requires action from another functional area (e.g., refund)</w:t>
            </w:r>
          </w:p>
        </w:tc>
        <w:tc>
          <w:tcPr>
            <w:tcW w:type="dxa" w:w="5800"/>
            <w:tcMar>
              <w:top w:type="dxa" w:w="60"/>
              <w:left w:type="dxa" w:w="100"/>
              <w:bottom w:type="dxa" w:w="60"/>
              <w:right w:type="dxa" w:w="100"/>
            </w:tcMar>
          </w:tcPr>
          <w:p>
            <w:r>
              <w:rPr>
                <w:b w:val="false"/>
                <w:bCs w:val="false"/>
                <w:sz w:val="19"/>
                <w:szCs w:val="19"/>
              </w:rPr>
              <w:t xml:space="preserve">Route or reference the relevant workflow while keeping the complaint record as the tracking anchor</w:t>
            </w:r>
          </w:p>
        </w:tc>
      </w:tr>
    </w:tbl>
    <w:p>
      <w:pPr>
        <w:spacing w:after="120"/>
      </w:pPr>
    </w:p>
    <w:p>
      <w:pPr>
        <w:spacing w:after="90" w:before="180"/>
      </w:pPr>
      <w:r>
        <w:rPr>
          <w:b/>
          <w:bCs/>
          <w:i/>
          <w:iCs/>
          <w:sz w:val="22"/>
          <w:szCs w:val="22"/>
        </w:rPr>
        <w:t xml:space="preserve">6.12.5.3 FR-63: Complaint Status</w:t>
      </w:r>
    </w:p>
    <w:p>
      <w:pPr>
        <w:spacing w:after="120"/>
      </w:pPr>
      <w:r>
        <w:rPr>
          <w:i/>
          <w:iCs/>
        </w:rPr>
        <w:t xml:space="preserve">The system shall allow authorized users to view the status of their submitted complaints.</w:t>
      </w:r>
    </w:p>
    <w:p>
      <w:pPr>
        <w:pStyle w:val="Heading3"/>
        <w:spacing w:after="120" w:before="240"/>
      </w:pPr>
      <w:r>
        <w:t xml:space="preserve">6.12.6 Status Model</w:t>
      </w:r>
    </w:p>
    <w:p>
      <w:pPr>
        <w:spacing w:after="90" w:before="180"/>
      </w:pPr>
      <w:r>
        <w:rPr>
          <w:b/>
          <w:bCs/>
          <w:i/>
          <w:iCs/>
          <w:sz w:val="22"/>
          <w:szCs w:val="22"/>
        </w:rPr>
        <w:t xml:space="preserve">Statuses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Status</w:t>
            </w:r>
          </w:p>
        </w:tc>
        <w:tc>
          <w:tcPr>
            <w:tcW w:type="dxa" w:w="6500"/>
            <w:shd w:fill="1F3864" w:val="clear"/>
            <w:tcMar>
              <w:top w:type="dxa" w:w="60"/>
              <w:left w:type="dxa" w:w="100"/>
              <w:bottom w:type="dxa" w:w="60"/>
              <w:right w:type="dxa" w:w="100"/>
            </w:tcMar>
          </w:tcPr>
          <w:p>
            <w:r>
              <w:rPr>
                <w:b/>
                <w:bCs/>
                <w:color w:val="FFFFFF"/>
                <w:sz w:val="19"/>
                <w:szCs w:val="19"/>
              </w:rPr>
              <w:t xml:space="preserve">Meaning</w:t>
            </w:r>
          </w:p>
        </w:tc>
      </w:tr>
      <w:tr>
        <w:tc>
          <w:tcPr>
            <w:tcW w:type="dxa" w:w="2500"/>
            <w:tcMar>
              <w:top w:type="dxa" w:w="60"/>
              <w:left w:type="dxa" w:w="100"/>
              <w:bottom w:type="dxa" w:w="60"/>
              <w:right w:type="dxa" w:w="100"/>
            </w:tcMar>
          </w:tcPr>
          <w:p>
            <w:r>
              <w:rPr>
                <w:b w:val="false"/>
                <w:bCs w:val="false"/>
                <w:sz w:val="19"/>
                <w:szCs w:val="19"/>
              </w:rPr>
              <w:t xml:space="preserve">Submitted</w:t>
            </w:r>
          </w:p>
        </w:tc>
        <w:tc>
          <w:tcPr>
            <w:tcW w:type="dxa" w:w="6500"/>
            <w:tcMar>
              <w:top w:type="dxa" w:w="60"/>
              <w:left w:type="dxa" w:w="100"/>
              <w:bottom w:type="dxa" w:w="60"/>
              <w:right w:type="dxa" w:w="100"/>
            </w:tcMar>
          </w:tcPr>
          <w:p>
            <w:r>
              <w:rPr>
                <w:b w:val="false"/>
                <w:bCs w:val="false"/>
                <w:sz w:val="19"/>
                <w:szCs w:val="19"/>
              </w:rPr>
              <w:t xml:space="preserve">Awaiting administrator triage</w:t>
            </w:r>
          </w:p>
        </w:tc>
      </w:tr>
      <w:tr>
        <w:tc>
          <w:tcPr>
            <w:tcW w:type="dxa" w:w="2500"/>
            <w:tcMar>
              <w:top w:type="dxa" w:w="60"/>
              <w:left w:type="dxa" w:w="100"/>
              <w:bottom w:type="dxa" w:w="60"/>
              <w:right w:type="dxa" w:w="100"/>
            </w:tcMar>
          </w:tcPr>
          <w:p>
            <w:r>
              <w:rPr>
                <w:b w:val="false"/>
                <w:bCs w:val="false"/>
                <w:sz w:val="19"/>
                <w:szCs w:val="19"/>
              </w:rPr>
              <w:t xml:space="preserve">Assigned / In Progress</w:t>
            </w:r>
          </w:p>
        </w:tc>
        <w:tc>
          <w:tcPr>
            <w:tcW w:type="dxa" w:w="6500"/>
            <w:tcMar>
              <w:top w:type="dxa" w:w="60"/>
              <w:left w:type="dxa" w:w="100"/>
              <w:bottom w:type="dxa" w:w="60"/>
              <w:right w:type="dxa" w:w="100"/>
            </w:tcMar>
          </w:tcPr>
          <w:p>
            <w:r>
              <w:rPr>
                <w:b w:val="false"/>
                <w:bCs w:val="false"/>
                <w:sz w:val="19"/>
                <w:szCs w:val="19"/>
              </w:rPr>
              <w:t xml:space="preserve">Being worked by an assigned reviewer</w:t>
            </w:r>
          </w:p>
        </w:tc>
      </w:tr>
      <w:tr>
        <w:tc>
          <w:tcPr>
            <w:tcW w:type="dxa" w:w="2500"/>
            <w:tcMar>
              <w:top w:type="dxa" w:w="60"/>
              <w:left w:type="dxa" w:w="100"/>
              <w:bottom w:type="dxa" w:w="60"/>
              <w:right w:type="dxa" w:w="100"/>
            </w:tcMar>
          </w:tcPr>
          <w:p>
            <w:r>
              <w:rPr>
                <w:b w:val="false"/>
                <w:bCs w:val="false"/>
                <w:sz w:val="19"/>
                <w:szCs w:val="19"/>
              </w:rPr>
              <w:t xml:space="preserve">Resolved</w:t>
            </w:r>
          </w:p>
        </w:tc>
        <w:tc>
          <w:tcPr>
            <w:tcW w:type="dxa" w:w="6500"/>
            <w:tcMar>
              <w:top w:type="dxa" w:w="60"/>
              <w:left w:type="dxa" w:w="100"/>
              <w:bottom w:type="dxa" w:w="60"/>
              <w:right w:type="dxa" w:w="100"/>
            </w:tcMar>
          </w:tcPr>
          <w:p>
            <w:r>
              <w:rPr>
                <w:b w:val="false"/>
                <w:bCs w:val="false"/>
                <w:sz w:val="19"/>
                <w:szCs w:val="19"/>
              </w:rPr>
              <w:t xml:space="preserve">Action taken; awaiting closure confirmation or auto-close</w:t>
            </w:r>
          </w:p>
        </w:tc>
      </w:tr>
      <w:tr>
        <w:tc>
          <w:tcPr>
            <w:tcW w:type="dxa" w:w="2500"/>
            <w:tcMar>
              <w:top w:type="dxa" w:w="60"/>
              <w:left w:type="dxa" w:w="100"/>
              <w:bottom w:type="dxa" w:w="60"/>
              <w:right w:type="dxa" w:w="100"/>
            </w:tcMar>
          </w:tcPr>
          <w:p>
            <w:r>
              <w:rPr>
                <w:b w:val="false"/>
                <w:bCs w:val="false"/>
                <w:sz w:val="19"/>
                <w:szCs w:val="19"/>
              </w:rPr>
              <w:t xml:space="preserve">Closed</w:t>
            </w:r>
          </w:p>
        </w:tc>
        <w:tc>
          <w:tcPr>
            <w:tcW w:type="dxa" w:w="6500"/>
            <w:tcMar>
              <w:top w:type="dxa" w:w="60"/>
              <w:left w:type="dxa" w:w="100"/>
              <w:bottom w:type="dxa" w:w="60"/>
              <w:right w:type="dxa" w:w="100"/>
            </w:tcMar>
          </w:tcPr>
          <w:p>
            <w:r>
              <w:rPr>
                <w:b w:val="false"/>
                <w:bCs w:val="false"/>
                <w:sz w:val="19"/>
                <w:szCs w:val="19"/>
              </w:rPr>
              <w:t xml:space="preserve">Complaint lifecycle complete</w:t>
            </w:r>
          </w:p>
        </w:tc>
      </w:tr>
    </w:tbl>
    <w:p>
      <w:pPr>
        <w:spacing w:after="120"/>
      </w:pPr>
    </w:p>
    <w:p>
      <w:pPr>
        <w:spacing w:after="90" w:before="180"/>
      </w:pPr>
      <w:r>
        <w:rPr>
          <w:b/>
          <w:bCs/>
          <w:i/>
          <w:iCs/>
          <w:sz w:val="22"/>
          <w:szCs w:val="22"/>
        </w:rPr>
        <w:t xml:space="preserve">Status Transitions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60"/>
              <w:left w:type="dxa" w:w="100"/>
              <w:bottom w:type="dxa" w:w="60"/>
              <w:right w:type="dxa" w:w="100"/>
            </w:tcMar>
          </w:tcPr>
          <w:p>
            <w:r>
              <w:rPr>
                <w:b/>
                <w:bCs/>
                <w:color w:val="FFFFFF"/>
                <w:sz w:val="19"/>
                <w:szCs w:val="19"/>
              </w:rPr>
              <w:t xml:space="preserve">Current Status</w:t>
            </w:r>
          </w:p>
        </w:tc>
        <w:tc>
          <w:tcPr>
            <w:tcW w:type="dxa" w:w="3400"/>
            <w:shd w:fill="1F3864" w:val="clear"/>
            <w:tcMar>
              <w:top w:type="dxa" w:w="60"/>
              <w:left w:type="dxa" w:w="100"/>
              <w:bottom w:type="dxa" w:w="60"/>
              <w:right w:type="dxa" w:w="100"/>
            </w:tcMar>
          </w:tcPr>
          <w:p>
            <w:r>
              <w:rPr>
                <w:b/>
                <w:bCs/>
                <w:color w:val="FFFFFF"/>
                <w:sz w:val="19"/>
                <w:szCs w:val="19"/>
              </w:rPr>
              <w:t xml:space="preserve">Action/Event</w:t>
            </w:r>
          </w:p>
        </w:tc>
        <w:tc>
          <w:tcPr>
            <w:tcW w:type="dxa" w:w="2800"/>
            <w:shd w:fill="1F3864" w:val="clear"/>
            <w:tcMar>
              <w:top w:type="dxa" w:w="60"/>
              <w:left w:type="dxa" w:w="100"/>
              <w:bottom w:type="dxa" w:w="60"/>
              <w:right w:type="dxa" w:w="100"/>
            </w:tcMar>
          </w:tcPr>
          <w:p>
            <w:r>
              <w:rPr>
                <w:b/>
                <w:bCs/>
                <w:color w:val="FFFFFF"/>
                <w:sz w:val="19"/>
                <w:szCs w:val="19"/>
              </w:rPr>
              <w:t xml:space="preserve">Next Status</w:t>
            </w:r>
          </w:p>
        </w:tc>
      </w:tr>
      <w:tr>
        <w:tc>
          <w:tcPr>
            <w:tcW w:type="dxa" w:w="2800"/>
            <w:tcMar>
              <w:top w:type="dxa" w:w="60"/>
              <w:left w:type="dxa" w:w="100"/>
              <w:bottom w:type="dxa" w:w="60"/>
              <w:right w:type="dxa" w:w="100"/>
            </w:tcMar>
          </w:tcPr>
          <w:p>
            <w:r>
              <w:rPr>
                <w:b w:val="false"/>
                <w:bCs w:val="false"/>
                <w:sz w:val="19"/>
                <w:szCs w:val="19"/>
              </w:rPr>
              <w:t xml:space="preserve">Submitted</w:t>
            </w:r>
          </w:p>
        </w:tc>
        <w:tc>
          <w:tcPr>
            <w:tcW w:type="dxa" w:w="3400"/>
            <w:tcMar>
              <w:top w:type="dxa" w:w="60"/>
              <w:left w:type="dxa" w:w="100"/>
              <w:bottom w:type="dxa" w:w="60"/>
              <w:right w:type="dxa" w:w="100"/>
            </w:tcMar>
          </w:tcPr>
          <w:p>
            <w:r>
              <w:rPr>
                <w:b w:val="false"/>
                <w:bCs w:val="false"/>
                <w:sz w:val="19"/>
                <w:szCs w:val="19"/>
              </w:rPr>
              <w:t xml:space="preserve">Administrator assigns</w:t>
            </w:r>
          </w:p>
        </w:tc>
        <w:tc>
          <w:tcPr>
            <w:tcW w:type="dxa" w:w="2800"/>
            <w:tcMar>
              <w:top w:type="dxa" w:w="60"/>
              <w:left w:type="dxa" w:w="100"/>
              <w:bottom w:type="dxa" w:w="60"/>
              <w:right w:type="dxa" w:w="100"/>
            </w:tcMar>
          </w:tcPr>
          <w:p>
            <w:r>
              <w:rPr>
                <w:b w:val="false"/>
                <w:bCs w:val="false"/>
                <w:sz w:val="19"/>
                <w:szCs w:val="19"/>
              </w:rPr>
              <w:t xml:space="preserve">Assigned / In Progress</w:t>
            </w:r>
          </w:p>
        </w:tc>
      </w:tr>
      <w:tr>
        <w:tc>
          <w:tcPr>
            <w:tcW w:type="dxa" w:w="2800"/>
            <w:tcMar>
              <w:top w:type="dxa" w:w="60"/>
              <w:left w:type="dxa" w:w="100"/>
              <w:bottom w:type="dxa" w:w="60"/>
              <w:right w:type="dxa" w:w="100"/>
            </w:tcMar>
          </w:tcPr>
          <w:p>
            <w:r>
              <w:rPr>
                <w:b w:val="false"/>
                <w:bCs w:val="false"/>
                <w:sz w:val="19"/>
                <w:szCs w:val="19"/>
              </w:rPr>
              <w:t xml:space="preserve">Assigned / In Progress</w:t>
            </w:r>
          </w:p>
        </w:tc>
        <w:tc>
          <w:tcPr>
            <w:tcW w:type="dxa" w:w="3400"/>
            <w:tcMar>
              <w:top w:type="dxa" w:w="60"/>
              <w:left w:type="dxa" w:w="100"/>
              <w:bottom w:type="dxa" w:w="60"/>
              <w:right w:type="dxa" w:w="100"/>
            </w:tcMar>
          </w:tcPr>
          <w:p>
            <w:r>
              <w:rPr>
                <w:b w:val="false"/>
                <w:bCs w:val="false"/>
                <w:sz w:val="19"/>
                <w:szCs w:val="19"/>
              </w:rPr>
              <w:t xml:space="preserve">Resolution recorded</w:t>
            </w:r>
          </w:p>
        </w:tc>
        <w:tc>
          <w:tcPr>
            <w:tcW w:type="dxa" w:w="2800"/>
            <w:tcMar>
              <w:top w:type="dxa" w:w="60"/>
              <w:left w:type="dxa" w:w="100"/>
              <w:bottom w:type="dxa" w:w="60"/>
              <w:right w:type="dxa" w:w="100"/>
            </w:tcMar>
          </w:tcPr>
          <w:p>
            <w:r>
              <w:rPr>
                <w:b w:val="false"/>
                <w:bCs w:val="false"/>
                <w:sz w:val="19"/>
                <w:szCs w:val="19"/>
              </w:rPr>
              <w:t xml:space="preserve">Resolved</w:t>
            </w:r>
          </w:p>
        </w:tc>
      </w:tr>
      <w:tr>
        <w:tc>
          <w:tcPr>
            <w:tcW w:type="dxa" w:w="2800"/>
            <w:tcMar>
              <w:top w:type="dxa" w:w="60"/>
              <w:left w:type="dxa" w:w="100"/>
              <w:bottom w:type="dxa" w:w="60"/>
              <w:right w:type="dxa" w:w="100"/>
            </w:tcMar>
          </w:tcPr>
          <w:p>
            <w:r>
              <w:rPr>
                <w:b w:val="false"/>
                <w:bCs w:val="false"/>
                <w:sz w:val="19"/>
                <w:szCs w:val="19"/>
              </w:rPr>
              <w:t xml:space="preserve">Resolved</w:t>
            </w:r>
          </w:p>
        </w:tc>
        <w:tc>
          <w:tcPr>
            <w:tcW w:type="dxa" w:w="3400"/>
            <w:tcMar>
              <w:top w:type="dxa" w:w="60"/>
              <w:left w:type="dxa" w:w="100"/>
              <w:bottom w:type="dxa" w:w="60"/>
              <w:right w:type="dxa" w:w="100"/>
            </w:tcMar>
          </w:tcPr>
          <w:p>
            <w:r>
              <w:rPr>
                <w:b w:val="false"/>
                <w:bCs w:val="false"/>
                <w:sz w:val="19"/>
                <w:szCs w:val="19"/>
              </w:rPr>
              <w:t xml:space="preserve">Closure confirmed or SLA elapses</w:t>
            </w:r>
          </w:p>
        </w:tc>
        <w:tc>
          <w:tcPr>
            <w:tcW w:type="dxa" w:w="2800"/>
            <w:tcMar>
              <w:top w:type="dxa" w:w="60"/>
              <w:left w:type="dxa" w:w="100"/>
              <w:bottom w:type="dxa" w:w="60"/>
              <w:right w:type="dxa" w:w="100"/>
            </w:tcMar>
          </w:tcPr>
          <w:p>
            <w:r>
              <w:rPr>
                <w:b w:val="false"/>
                <w:bCs w:val="false"/>
                <w:sz w:val="19"/>
                <w:szCs w:val="19"/>
              </w:rPr>
              <w:t xml:space="preserve">Closed</w:t>
            </w:r>
          </w:p>
        </w:tc>
      </w:tr>
    </w:tbl>
    <w:p>
      <w:pPr>
        <w:spacing w:after="120"/>
      </w:pPr>
    </w:p>
    <w:p>
      <w:pPr>
        <w:pStyle w:val="Heading3"/>
        <w:spacing w:after="120" w:before="240"/>
      </w:pPr>
      <w:r>
        <w:t xml:space="preserve">6.12.10 Notification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500"/>
      </w:tblGrid>
      <w:tr>
        <w:trPr>
          <w:tblHeader/>
        </w:trPr>
        <w:tc>
          <w:tcPr>
            <w:tcW w:type="dxa" w:w="2200"/>
            <w:shd w:fill="1F3864" w:val="clear"/>
            <w:tcMar>
              <w:top w:type="dxa" w:w="60"/>
              <w:left w:type="dxa" w:w="100"/>
              <w:bottom w:type="dxa" w:w="60"/>
              <w:right w:type="dxa" w:w="100"/>
            </w:tcMar>
          </w:tcPr>
          <w:p>
            <w:r>
              <w:rPr>
                <w:b/>
                <w:bCs/>
                <w:color w:val="FFFFFF"/>
                <w:sz w:val="19"/>
                <w:szCs w:val="19"/>
              </w:rPr>
              <w:t xml:space="preserve">Event</w:t>
            </w:r>
          </w:p>
        </w:tc>
        <w:tc>
          <w:tcPr>
            <w:tcW w:type="dxa" w:w="1800"/>
            <w:shd w:fill="1F3864" w:val="clear"/>
            <w:tcMar>
              <w:top w:type="dxa" w:w="60"/>
              <w:left w:type="dxa" w:w="100"/>
              <w:bottom w:type="dxa" w:w="60"/>
              <w:right w:type="dxa" w:w="100"/>
            </w:tcMar>
          </w:tcPr>
          <w:p>
            <w:r>
              <w:rPr>
                <w:b/>
                <w:bCs/>
                <w:color w:val="FFFFFF"/>
                <w:sz w:val="19"/>
                <w:szCs w:val="19"/>
              </w:rPr>
              <w:t xml:space="preserve">Recipient</w:t>
            </w:r>
          </w:p>
        </w:tc>
        <w:tc>
          <w:tcPr>
            <w:tcW w:type="dxa" w:w="1500"/>
            <w:shd w:fill="1F3864" w:val="clear"/>
            <w:tcMar>
              <w:top w:type="dxa" w:w="60"/>
              <w:left w:type="dxa" w:w="100"/>
              <w:bottom w:type="dxa" w:w="60"/>
              <w:right w:type="dxa" w:w="100"/>
            </w:tcMar>
          </w:tcPr>
          <w:p>
            <w:r>
              <w:rPr>
                <w:b/>
                <w:bCs/>
                <w:color w:val="FFFFFF"/>
                <w:sz w:val="19"/>
                <w:szCs w:val="19"/>
              </w:rPr>
              <w:t xml:space="preserve">Channel</w:t>
            </w:r>
          </w:p>
        </w:tc>
        <w:tc>
          <w:tcPr>
            <w:tcW w:type="dxa" w:w="3500"/>
            <w:shd w:fill="1F3864" w:val="clear"/>
            <w:tcMar>
              <w:top w:type="dxa" w:w="60"/>
              <w:left w:type="dxa" w:w="100"/>
              <w:bottom w:type="dxa" w:w="60"/>
              <w:right w:type="dxa" w:w="100"/>
            </w:tcMar>
          </w:tcPr>
          <w:p>
            <w:r>
              <w:rPr>
                <w:b/>
                <w:bCs/>
                <w:color w:val="FFFFFF"/>
                <w:sz w:val="19"/>
                <w:szCs w:val="19"/>
              </w:rPr>
              <w:t xml:space="preserve">Required Content</w:t>
            </w:r>
          </w:p>
        </w:tc>
      </w:tr>
      <w:tr>
        <w:tc>
          <w:tcPr>
            <w:tcW w:type="dxa" w:w="2200"/>
            <w:tcMar>
              <w:top w:type="dxa" w:w="60"/>
              <w:left w:type="dxa" w:w="100"/>
              <w:bottom w:type="dxa" w:w="60"/>
              <w:right w:type="dxa" w:w="100"/>
            </w:tcMar>
          </w:tcPr>
          <w:p>
            <w:r>
              <w:rPr>
                <w:b w:val="false"/>
                <w:bCs w:val="false"/>
                <w:sz w:val="19"/>
                <w:szCs w:val="19"/>
              </w:rPr>
              <w:t xml:space="preserve">Complaint received</w:t>
            </w:r>
          </w:p>
        </w:tc>
        <w:tc>
          <w:tcPr>
            <w:tcW w:type="dxa" w:w="1800"/>
            <w:tcMar>
              <w:top w:type="dxa" w:w="60"/>
              <w:left w:type="dxa" w:w="100"/>
              <w:bottom w:type="dxa" w:w="60"/>
              <w:right w:type="dxa" w:w="100"/>
            </w:tcMar>
          </w:tcPr>
          <w:p>
            <w:r>
              <w:rPr>
                <w:b w:val="false"/>
                <w:bCs w:val="false"/>
                <w:sz w:val="19"/>
                <w:szCs w:val="19"/>
              </w:rPr>
              <w:t xml:space="preserve">User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Complaint reference and expected response time</w:t>
            </w:r>
          </w:p>
        </w:tc>
      </w:tr>
      <w:tr>
        <w:tc>
          <w:tcPr>
            <w:tcW w:type="dxa" w:w="2200"/>
            <w:tcMar>
              <w:top w:type="dxa" w:w="60"/>
              <w:left w:type="dxa" w:w="100"/>
              <w:bottom w:type="dxa" w:w="60"/>
              <w:right w:type="dxa" w:w="100"/>
            </w:tcMar>
          </w:tcPr>
          <w:p>
            <w:r>
              <w:rPr>
                <w:b w:val="false"/>
                <w:bCs w:val="false"/>
                <w:sz w:val="19"/>
                <w:szCs w:val="19"/>
              </w:rPr>
              <w:t xml:space="preserve">Complaint status changed</w:t>
            </w:r>
          </w:p>
        </w:tc>
        <w:tc>
          <w:tcPr>
            <w:tcW w:type="dxa" w:w="1800"/>
            <w:tcMar>
              <w:top w:type="dxa" w:w="60"/>
              <w:left w:type="dxa" w:w="100"/>
              <w:bottom w:type="dxa" w:w="60"/>
              <w:right w:type="dxa" w:w="100"/>
            </w:tcMar>
          </w:tcPr>
          <w:p>
            <w:r>
              <w:rPr>
                <w:b w:val="false"/>
                <w:bCs w:val="false"/>
                <w:sz w:val="19"/>
                <w:szCs w:val="19"/>
              </w:rPr>
              <w:t xml:space="preserve">User</w:t>
            </w:r>
          </w:p>
        </w:tc>
        <w:tc>
          <w:tcPr>
            <w:tcW w:type="dxa" w:w="1500"/>
            <w:tcMar>
              <w:top w:type="dxa" w:w="60"/>
              <w:left w:type="dxa" w:w="100"/>
              <w:bottom w:type="dxa" w:w="60"/>
              <w:right w:type="dxa" w:w="100"/>
            </w:tcMar>
          </w:tcPr>
          <w:p>
            <w:r>
              <w:rPr>
                <w:b w:val="false"/>
                <w:bCs w:val="false"/>
                <w:sz w:val="19"/>
                <w:szCs w:val="19"/>
              </w:rPr>
              <w:t xml:space="preserve">In-app/SMS</w:t>
            </w:r>
          </w:p>
        </w:tc>
        <w:tc>
          <w:tcPr>
            <w:tcW w:type="dxa" w:w="3500"/>
            <w:tcMar>
              <w:top w:type="dxa" w:w="60"/>
              <w:left w:type="dxa" w:w="100"/>
              <w:bottom w:type="dxa" w:w="60"/>
              <w:right w:type="dxa" w:w="100"/>
            </w:tcMar>
          </w:tcPr>
          <w:p>
            <w:r>
              <w:rPr>
                <w:b w:val="false"/>
                <w:bCs w:val="false"/>
                <w:sz w:val="19"/>
                <w:szCs w:val="19"/>
              </w:rPr>
              <w:t xml:space="preserve">New status and any required user action</w:t>
            </w:r>
          </w:p>
        </w:tc>
      </w:tr>
    </w:tbl>
    <w:p>
      <w:pPr>
        <w:spacing w:after="120"/>
      </w:pPr>
    </w:p>
    <w:p>
      <w:pPr>
        <w:pStyle w:val="Heading3"/>
        <w:spacing w:after="120" w:before="240"/>
      </w:pPr>
      <w:r>
        <w:t xml:space="preserve">6.12.11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User</w:t>
            </w:r>
          </w:p>
        </w:tc>
        <w:tc>
          <w:tcPr>
            <w:tcW w:type="dxa" w:w="3000"/>
            <w:shd w:fill="1F3864" w:val="clear"/>
            <w:tcMar>
              <w:top w:type="dxa" w:w="60"/>
              <w:left w:type="dxa" w:w="100"/>
              <w:bottom w:type="dxa" w:w="60"/>
              <w:right w:type="dxa" w:w="100"/>
            </w:tcMar>
          </w:tcPr>
          <w:p>
            <w:r>
              <w:rPr>
                <w:b/>
                <w:bCs/>
                <w:color w:val="FFFFFF"/>
                <w:sz w:val="19"/>
                <w:szCs w:val="19"/>
              </w:rPr>
              <w:t xml:space="preserve">Administrator</w:t>
            </w:r>
          </w:p>
        </w:tc>
      </w:tr>
      <w:tr>
        <w:tc>
          <w:tcPr>
            <w:tcW w:type="dxa" w:w="3000"/>
            <w:tcMar>
              <w:top w:type="dxa" w:w="60"/>
              <w:left w:type="dxa" w:w="100"/>
              <w:bottom w:type="dxa" w:w="60"/>
              <w:right w:type="dxa" w:w="100"/>
            </w:tcMar>
          </w:tcPr>
          <w:p>
            <w:r>
              <w:rPr>
                <w:b w:val="false"/>
                <w:bCs w:val="false"/>
                <w:sz w:val="19"/>
                <w:szCs w:val="19"/>
              </w:rPr>
              <w:t xml:space="preserve">Submit a complaint</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No</w:t>
            </w:r>
          </w:p>
        </w:tc>
      </w:tr>
      <w:tr>
        <w:tc>
          <w:tcPr>
            <w:tcW w:type="dxa" w:w="3000"/>
            <w:tcMar>
              <w:top w:type="dxa" w:w="60"/>
              <w:left w:type="dxa" w:w="100"/>
              <w:bottom w:type="dxa" w:w="60"/>
              <w:right w:type="dxa" w:w="100"/>
            </w:tcMar>
          </w:tcPr>
          <w:p>
            <w:r>
              <w:rPr>
                <w:b w:val="false"/>
                <w:bCs w:val="false"/>
                <w:sz w:val="19"/>
                <w:szCs w:val="19"/>
              </w:rPr>
              <w:t xml:space="preserve">View own complaint status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N/A</w:t>
            </w:r>
          </w:p>
        </w:tc>
      </w:tr>
      <w:tr>
        <w:tc>
          <w:tcPr>
            <w:tcW w:type="dxa" w:w="3000"/>
            <w:tcMar>
              <w:top w:type="dxa" w:w="60"/>
              <w:left w:type="dxa" w:w="100"/>
              <w:bottom w:type="dxa" w:w="60"/>
              <w:right w:type="dxa" w:w="100"/>
            </w:tcMar>
          </w:tcPr>
          <w:p>
            <w:r>
              <w:rPr>
                <w:b w:val="false"/>
                <w:bCs w:val="false"/>
                <w:sz w:val="19"/>
                <w:szCs w:val="19"/>
              </w:rPr>
              <w:t xml:space="preserve">Assign/resolve/close any complaint</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6.12.12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Complaint submission, assignment, status changes, and resolution notes, each with actor and timestamp.</w:t>
      </w:r>
    </w:p>
    <w:p>
      <w:pPr>
        <w:pStyle w:val="Heading3"/>
        <w:spacing w:after="120" w:before="240"/>
      </w:pPr>
      <w:r>
        <w:t xml:space="preserve">6.12.13 Postconditions</w:t>
      </w:r>
    </w:p>
    <w:p>
      <w:pPr>
        <w:pStyle w:val="ListParagraph"/>
        <w:numPr>
          <w:ilvl w:val="0"/>
          <w:numId w:val="1"/>
        </w:numPr>
        <w:spacing w:after="60"/>
      </w:pPr>
      <w:r>
        <w:t xml:space="preserve">A submitted complaint reaches a Closed status with a recorded resolution.</w:t>
      </w:r>
    </w:p>
    <w:p>
      <w:pPr>
        <w:pStyle w:val="ListParagraph"/>
        <w:numPr>
          <w:ilvl w:val="0"/>
          <w:numId w:val="1"/>
        </w:numPr>
        <w:spacing w:after="60"/>
      </w:pPr>
      <w:r>
        <w:t xml:space="preserve">The user can view the final outcome of their complaint at any time.</w:t>
      </w:r>
    </w:p>
    <w:p>
      <w:pPr>
        <w:pStyle w:val="Heading3"/>
        <w:spacing w:after="120" w:before="240"/>
      </w:pPr>
      <w:r>
        <w:t xml:space="preserve">6.12.14 Acceptance Criteria</w:t>
      </w:r>
    </w:p>
    <w:p>
      <w:pPr>
        <w:spacing w:after="60"/>
      </w:pPr>
      <w:r>
        <w:t xml:space="preserve">1. Every complaint is assigned a unique reference visible to the submitting user.</w:t>
      </w:r>
    </w:p>
    <w:p>
      <w:pPr>
        <w:spacing w:after="60"/>
      </w:pPr>
      <w:r>
        <w:t xml:space="preserve">2. A user can view the current status of any complaint they submitted.</w:t>
      </w:r>
    </w:p>
    <w:p>
      <w:pPr>
        <w:spacing w:after="60"/>
      </w:pPr>
      <w:r>
        <w:t xml:space="preserve">3. Every status change and resolution action is recorded with actor and timestamp.</w:t>
      </w:r>
    </w:p>
    <w:p>
      <w:pPr>
        <w:spacing w:after="60"/>
      </w:pPr>
      <w:r>
        <w:t xml:space="preserve">4. A complaint referencing an order/product/merchant links back to that record for context.</w:t>
      </w:r>
    </w:p>
    <w:p>
      <w:pPr>
        <w:pStyle w:val="Heading3"/>
        <w:spacing w:after="120" w:before="240"/>
      </w:pPr>
      <w:r>
        <w:t xml:space="preserve">6.12.15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Initial response SLA</w:t>
            </w:r>
          </w:p>
        </w:tc>
        <w:tc>
          <w:tcPr>
            <w:tcW w:type="dxa" w:w="2600"/>
            <w:tcMar>
              <w:top w:type="dxa" w:w="60"/>
              <w:left w:type="dxa" w:w="100"/>
              <w:bottom w:type="dxa" w:w="60"/>
              <w:right w:type="dxa" w:w="100"/>
            </w:tcMar>
          </w:tcPr>
          <w:p>
            <w:r>
              <w:rPr>
                <w:b w:val="false"/>
                <w:bCs w:val="false"/>
                <w:sz w:val="19"/>
                <w:szCs w:val="19"/>
              </w:rPr>
              <w:t xml:space="preserve">24 hours</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Auto-close period after Resolved</w:t>
            </w:r>
          </w:p>
        </w:tc>
        <w:tc>
          <w:tcPr>
            <w:tcW w:type="dxa" w:w="2600"/>
            <w:tcMar>
              <w:top w:type="dxa" w:w="60"/>
              <w:left w:type="dxa" w:w="100"/>
              <w:bottom w:type="dxa" w:w="60"/>
              <w:right w:type="dxa" w:w="100"/>
            </w:tcMar>
          </w:tcPr>
          <w:p>
            <w:r>
              <w:rPr>
                <w:b w:val="false"/>
                <w:bCs w:val="false"/>
                <w:sz w:val="19"/>
                <w:szCs w:val="19"/>
              </w:rPr>
              <w:t xml:space="preserve">7 days</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6.12.16 Pending Stakeholder Decisions</w:t>
      </w:r>
    </w:p>
    <w:p>
      <w:pPr>
        <w:spacing w:after="60"/>
      </w:pPr>
      <w:r>
        <w:t xml:space="preserve">1. Approved complaint categories and their required fields.</w:t>
      </w:r>
    </w:p>
    <w:p>
      <w:pPr>
        <w:spacing w:after="60"/>
      </w:pPr>
      <w:r>
        <w:t xml:space="preserve">2. Whether complaints trigger automatic escalation to the merchant or delivery employee involved.</w:t>
      </w:r>
    </w:p>
    <w:p>
      <w:r>
        <w:br w:type="page"/>
      </w:r>
    </w:p>
    <w:p>
      <w:pPr>
        <w:pStyle w:val="Heading2"/>
        <w:spacing w:after="150" w:before="300"/>
      </w:pPr>
      <w:r>
        <w:t xml:space="preserve">6.13 Administration and Monitoring</w:t>
      </w:r>
    </w:p>
    <w:p>
      <w:pPr>
        <w:spacing w:after="120"/>
      </w:pPr>
      <w:r>
        <w:t xml:space="preserve">This area consolidates the administrator's cross-cutting oversight capabilities referenced throughout the other functional areas, plus platform-wide reporting.</w:t>
      </w:r>
    </w:p>
    <w:p>
      <w:pPr>
        <w:pStyle w:val="Heading3"/>
        <w:spacing w:after="120" w:before="240"/>
      </w:pPr>
      <w:r>
        <w:t xml:space="preserve">6.13.1 Scope</w:t>
      </w:r>
    </w:p>
    <w:p>
      <w:pPr>
        <w:spacing w:after="90" w:before="180"/>
      </w:pPr>
      <w:r>
        <w:rPr>
          <w:b/>
          <w:bCs/>
          <w:i/>
          <w:iCs/>
          <w:sz w:val="22"/>
          <w:szCs w:val="22"/>
        </w:rPr>
        <w:t xml:space="preserve">In Scope</w:t>
      </w:r>
    </w:p>
    <w:p>
      <w:pPr>
        <w:pStyle w:val="ListParagraph"/>
        <w:numPr>
          <w:ilvl w:val="0"/>
          <w:numId w:val="1"/>
        </w:numPr>
        <w:spacing w:after="60"/>
      </w:pPr>
      <w:r>
        <w:t xml:space="preserve">User, merchant, product, payment, delivery account and record management by the administrator</w:t>
      </w:r>
    </w:p>
    <w:p>
      <w:pPr>
        <w:pStyle w:val="ListParagraph"/>
        <w:numPr>
          <w:ilvl w:val="0"/>
          <w:numId w:val="1"/>
        </w:numPr>
        <w:spacing w:after="60"/>
      </w:pPr>
      <w:r>
        <w:t xml:space="preserve">Payment and payment-gateway monitoring</w:t>
      </w:r>
    </w:p>
    <w:p>
      <w:pPr>
        <w:pStyle w:val="ListParagraph"/>
        <w:numPr>
          <w:ilvl w:val="0"/>
          <w:numId w:val="1"/>
        </w:numPr>
        <w:spacing w:after="60"/>
      </w:pPr>
      <w:r>
        <w:t xml:space="preserve">Cross-functional reporting on users, merchants, products, sales, donations, expiry removals, orders, delivery, complaints, payments, advertising revenue, and impact metrics</w:t>
      </w:r>
    </w:p>
    <w:p>
      <w:pPr>
        <w:spacing w:after="90" w:before="180"/>
      </w:pPr>
      <w:r>
        <w:rPr>
          <w:b/>
          <w:bCs/>
          <w:i/>
          <w:iCs/>
          <w:sz w:val="22"/>
          <w:szCs w:val="22"/>
        </w:rPr>
        <w:t xml:space="preserve">Out of Scope</w:t>
      </w:r>
    </w:p>
    <w:p>
      <w:pPr>
        <w:pStyle w:val="ListParagraph"/>
        <w:numPr>
          <w:ilvl w:val="0"/>
          <w:numId w:val="1"/>
        </w:numPr>
        <w:spacing w:after="60"/>
      </w:pPr>
      <w:r>
        <w:t xml:space="preserve">The detailed workflow of each managed entity, which is specified in its own functional area (e.g., merchant approval detail is in Merchant Registration and Verification)</w:t>
      </w:r>
    </w:p>
    <w:p>
      <w:pPr>
        <w:pStyle w:val="Heading3"/>
        <w:spacing w:after="120" w:before="240"/>
      </w:pPr>
      <w:r>
        <w:t xml:space="preserve">6.13.2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Manages users, merchants, products, zones, orders, complaints, payments, advertisements, delivery operations, and reports</w:t>
            </w:r>
          </w:p>
        </w:tc>
      </w:tr>
    </w:tbl>
    <w:p>
      <w:pPr>
        <w:spacing w:after="120"/>
      </w:pPr>
    </w:p>
    <w:p>
      <w:pPr>
        <w:pStyle w:val="Heading3"/>
        <w:spacing w:after="120" w:before="240"/>
      </w:pPr>
      <w:r>
        <w:t xml:space="preserve">6.13.3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Role-based access control distinguishes administrator permission levels where the platform requires more than one tier of administrative access.</w:t>
      </w:r>
    </w:p>
    <w:p>
      <w:pPr>
        <w:spacing w:after="90" w:before="180"/>
      </w:pPr>
      <w:r>
        <w:rPr>
          <w:b/>
          <w:bCs/>
          <w:i/>
          <w:iCs/>
          <w:sz w:val="22"/>
          <w:szCs w:val="22"/>
        </w:rPr>
        <w:t xml:space="preserve">Dependencies</w:t>
      </w:r>
    </w:p>
    <w:p>
      <w:pPr>
        <w:pStyle w:val="ListParagraph"/>
        <w:numPr>
          <w:ilvl w:val="0"/>
          <w:numId w:val="1"/>
        </w:numPr>
        <w:spacing w:after="60"/>
      </w:pPr>
      <w:r>
        <w:t xml:space="preserve">All other functional areas, as the source of the records being managed and reported on</w:t>
      </w:r>
    </w:p>
    <w:p>
      <w:pPr>
        <w:pStyle w:val="ListParagraph"/>
        <w:numPr>
          <w:ilvl w:val="0"/>
          <w:numId w:val="1"/>
        </w:numPr>
        <w:spacing w:after="60"/>
      </w:pPr>
      <w:r>
        <w:t xml:space="preserve">Audit logging</w:t>
      </w:r>
    </w:p>
    <w:p>
      <w:pPr>
        <w:pStyle w:val="Heading3"/>
        <w:spacing w:after="120" w:before="240"/>
      </w:pPr>
      <w:r>
        <w:t xml:space="preserve">6.13.4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administrator is authenticated with the appropriate role/permission.</w:t>
      </w:r>
    </w:p>
    <w:p>
      <w:pPr>
        <w:spacing w:after="90" w:before="180"/>
      </w:pPr>
      <w:r>
        <w:rPr>
          <w:b/>
          <w:bCs/>
          <w:i/>
          <w:iCs/>
          <w:sz w:val="22"/>
          <w:szCs w:val="22"/>
        </w:rPr>
        <w:t xml:space="preserve">Trigger</w:t>
      </w:r>
    </w:p>
    <w:p>
      <w:pPr>
        <w:spacing w:after="120"/>
      </w:pPr>
      <w:r>
        <w:t xml:space="preserve">An administrator accesses the relevant management or reporting screen.</w:t>
      </w:r>
    </w:p>
    <w:p>
      <w:pPr>
        <w:pStyle w:val="Heading3"/>
        <w:spacing w:after="120" w:before="240"/>
      </w:pPr>
      <w:r>
        <w:t xml:space="preserve">6.13.5 Detailed Functional Requirements</w:t>
      </w:r>
    </w:p>
    <w:p>
      <w:pPr>
        <w:spacing w:after="90" w:before="180"/>
      </w:pPr>
      <w:r>
        <w:rPr>
          <w:b/>
          <w:bCs/>
          <w:i/>
          <w:iCs/>
          <w:sz w:val="22"/>
          <w:szCs w:val="22"/>
        </w:rPr>
        <w:t xml:space="preserve">6.13.5.1 FR-64: User Management</w:t>
      </w:r>
    </w:p>
    <w:p>
      <w:pPr>
        <w:spacing w:after="120"/>
      </w:pPr>
      <w:r>
        <w:rPr>
          <w:i/>
          <w:iCs/>
        </w:rPr>
        <w:t xml:space="preserve">The administrator shall be able to view, suspend, reactivate, and manage user accounts according to platform policies.</w:t>
      </w:r>
    </w:p>
    <w:p>
      <w:pPr>
        <w:spacing w:after="90" w:before="180"/>
      </w:pPr>
      <w:r>
        <w:rPr>
          <w:b/>
          <w:bCs/>
          <w:i/>
          <w:iCs/>
          <w:sz w:val="22"/>
          <w:szCs w:val="22"/>
        </w:rPr>
        <w:t xml:space="preserve">6.13.5.2 FR-65: Merchant Management</w:t>
      </w:r>
    </w:p>
    <w:p>
      <w:pPr>
        <w:spacing w:after="120"/>
      </w:pPr>
      <w:r>
        <w:rPr>
          <w:i/>
          <w:iCs/>
        </w:rPr>
        <w:t xml:space="preserve">The administrator shall be able to review and manage merchant accounts and verification status.</w:t>
      </w:r>
    </w:p>
    <w:p>
      <w:pPr>
        <w:spacing w:after="90" w:before="180"/>
      </w:pPr>
      <w:r>
        <w:rPr>
          <w:b/>
          <w:bCs/>
          <w:i/>
          <w:iCs/>
          <w:sz w:val="22"/>
          <w:szCs w:val="22"/>
        </w:rPr>
        <w:t xml:space="preserve">6.13.5.3 FR-66: Product Moderation</w:t>
      </w:r>
    </w:p>
    <w:p>
      <w:pPr>
        <w:spacing w:after="120"/>
      </w:pPr>
      <w:r>
        <w:rPr>
          <w:i/>
          <w:iCs/>
        </w:rPr>
        <w:t xml:space="preserve">The administrator shall be able to review, remove, suspend, or restore product listings where permitted by policy.</w:t>
      </w:r>
    </w:p>
    <w:p>
      <w:pPr>
        <w:spacing w:after="90" w:before="180"/>
      </w:pPr>
      <w:r>
        <w:rPr>
          <w:b/>
          <w:bCs/>
          <w:i/>
          <w:iCs/>
          <w:sz w:val="22"/>
          <w:szCs w:val="22"/>
        </w:rPr>
        <w:t xml:space="preserve">6.13.5.4 FR-67: Payment Monitoring</w:t>
      </w:r>
    </w:p>
    <w:p>
      <w:pPr>
        <w:spacing w:after="120"/>
      </w:pPr>
      <w:r>
        <w:rPr>
          <w:i/>
          <w:iCs/>
        </w:rPr>
        <w:t xml:space="preserve">The administrator shall be able to monitor payment transactions and payment statuses.</w:t>
      </w:r>
    </w:p>
    <w:p>
      <w:pPr>
        <w:spacing w:after="90" w:before="180"/>
      </w:pPr>
      <w:r>
        <w:rPr>
          <w:b/>
          <w:bCs/>
          <w:i/>
          <w:iCs/>
          <w:sz w:val="22"/>
          <w:szCs w:val="22"/>
        </w:rPr>
        <w:t xml:space="preserve">6.13.5.5 FR-68: Payment Gateway Supervision</w:t>
      </w:r>
    </w:p>
    <w:p>
      <w:pPr>
        <w:spacing w:after="120"/>
      </w:pPr>
      <w:r>
        <w:rPr>
          <w:i/>
          <w:iCs/>
        </w:rPr>
        <w:t xml:space="preserve">The administrator shall be able to monitor the operational status and transaction records of integrated payment channels, subject to provider capabilities.</w:t>
      </w:r>
    </w:p>
    <w:p>
      <w:pPr>
        <w:spacing w:after="90" w:before="180"/>
      </w:pPr>
      <w:r>
        <w:rPr>
          <w:b/>
          <w:bCs/>
          <w:i/>
          <w:iCs/>
          <w:sz w:val="22"/>
          <w:szCs w:val="22"/>
        </w:rPr>
        <w:t xml:space="preserve">6.13.5.6 FR-69: Delivery Management</w:t>
      </w:r>
    </w:p>
    <w:p>
      <w:pPr>
        <w:spacing w:after="120"/>
      </w:pPr>
      <w:r>
        <w:rPr>
          <w:i/>
          <w:iCs/>
        </w:rPr>
        <w:t xml:space="preserve">The administrator shall be able to view and manage delivery orders and assignments.</w:t>
      </w:r>
    </w:p>
    <w:p>
      <w:pPr>
        <w:spacing w:after="90" w:before="180"/>
      </w:pPr>
      <w:r>
        <w:rPr>
          <w:b/>
          <w:bCs/>
          <w:i/>
          <w:iCs/>
          <w:sz w:val="22"/>
          <w:szCs w:val="22"/>
        </w:rPr>
        <w:t xml:space="preserve">6.13.5.7 FR-70: Reporting</w:t>
      </w:r>
    </w:p>
    <w:p>
      <w:pPr>
        <w:spacing w:after="120"/>
      </w:pPr>
      <w:r>
        <w:rPr>
          <w:i/>
          <w:iCs/>
        </w:rPr>
        <w:t xml:space="preserve">The system shall provide authorized administrators with reports on users, merchants, products, sales, donations, expiry removals, orders, delivery, complaints, payments, advertising revenue, and relevant impact metrics.</w:t>
      </w:r>
    </w:p>
    <w:p>
      <w:pPr>
        <w:spacing w:after="120"/>
      </w:pPr>
      <w:r>
        <w:rPr>
          <w:b/>
          <w:bCs/>
        </w:rPr>
        <w:t xml:space="preserve">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60"/>
              <w:left w:type="dxa" w:w="100"/>
              <w:bottom w:type="dxa" w:w="60"/>
              <w:right w:type="dxa" w:w="100"/>
            </w:tcMar>
          </w:tcPr>
          <w:p>
            <w:r>
              <w:rPr>
                <w:b/>
                <w:bCs/>
                <w:color w:val="FFFFFF"/>
                <w:sz w:val="19"/>
                <w:szCs w:val="19"/>
              </w:rPr>
              <w:t xml:space="preserve">Report Area</w:t>
            </w:r>
          </w:p>
        </w:tc>
        <w:tc>
          <w:tcPr>
            <w:tcW w:type="dxa" w:w="4500"/>
            <w:shd w:fill="1F3864" w:val="clear"/>
            <w:tcMar>
              <w:top w:type="dxa" w:w="60"/>
              <w:left w:type="dxa" w:w="100"/>
              <w:bottom w:type="dxa" w:w="60"/>
              <w:right w:type="dxa" w:w="100"/>
            </w:tcMar>
          </w:tcPr>
          <w:p>
            <w:r>
              <w:rPr>
                <w:b/>
                <w:bCs/>
                <w:color w:val="FFFFFF"/>
                <w:sz w:val="19"/>
                <w:szCs w:val="19"/>
              </w:rPr>
              <w:t xml:space="preserve">Illustrative Metrics</w:t>
            </w:r>
          </w:p>
        </w:tc>
      </w:tr>
      <w:tr>
        <w:tc>
          <w:tcPr>
            <w:tcW w:type="dxa" w:w="4500"/>
            <w:tcMar>
              <w:top w:type="dxa" w:w="60"/>
              <w:left w:type="dxa" w:w="100"/>
              <w:bottom w:type="dxa" w:w="60"/>
              <w:right w:type="dxa" w:w="100"/>
            </w:tcMar>
          </w:tcPr>
          <w:p>
            <w:r>
              <w:rPr>
                <w:b w:val="false"/>
                <w:bCs w:val="false"/>
                <w:sz w:val="19"/>
                <w:szCs w:val="19"/>
              </w:rPr>
              <w:t xml:space="preserve">Sales / Donations</w:t>
            </w:r>
          </w:p>
        </w:tc>
        <w:tc>
          <w:tcPr>
            <w:tcW w:type="dxa" w:w="4500"/>
            <w:tcMar>
              <w:top w:type="dxa" w:w="60"/>
              <w:left w:type="dxa" w:w="100"/>
              <w:bottom w:type="dxa" w:w="60"/>
              <w:right w:type="dxa" w:w="100"/>
            </w:tcMar>
          </w:tcPr>
          <w:p>
            <w:r>
              <w:rPr>
                <w:b w:val="false"/>
                <w:bCs w:val="false"/>
                <w:sz w:val="19"/>
                <w:szCs w:val="19"/>
              </w:rPr>
              <w:t xml:space="preserve">Volume, value, discount realized, donation count and weight/value</w:t>
            </w:r>
          </w:p>
        </w:tc>
      </w:tr>
      <w:tr>
        <w:tc>
          <w:tcPr>
            <w:tcW w:type="dxa" w:w="4500"/>
            <w:tcMar>
              <w:top w:type="dxa" w:w="60"/>
              <w:left w:type="dxa" w:w="100"/>
              <w:bottom w:type="dxa" w:w="60"/>
              <w:right w:type="dxa" w:w="100"/>
            </w:tcMar>
          </w:tcPr>
          <w:p>
            <w:r>
              <w:rPr>
                <w:b w:val="false"/>
                <w:bCs w:val="false"/>
                <w:sz w:val="19"/>
                <w:szCs w:val="19"/>
              </w:rPr>
              <w:t xml:space="preserve">Expiry Removals</w:t>
            </w:r>
          </w:p>
        </w:tc>
        <w:tc>
          <w:tcPr>
            <w:tcW w:type="dxa" w:w="4500"/>
            <w:tcMar>
              <w:top w:type="dxa" w:w="60"/>
              <w:left w:type="dxa" w:w="100"/>
              <w:bottom w:type="dxa" w:w="60"/>
              <w:right w:type="dxa" w:w="100"/>
            </w:tcMar>
          </w:tcPr>
          <w:p>
            <w:r>
              <w:rPr>
                <w:b w:val="false"/>
                <w:bCs w:val="false"/>
                <w:sz w:val="19"/>
                <w:szCs w:val="19"/>
              </w:rPr>
              <w:t xml:space="preserve">Count by merchant/category, waste-prevention estimate</w:t>
            </w:r>
          </w:p>
        </w:tc>
      </w:tr>
      <w:tr>
        <w:tc>
          <w:tcPr>
            <w:tcW w:type="dxa" w:w="4500"/>
            <w:tcMar>
              <w:top w:type="dxa" w:w="60"/>
              <w:left w:type="dxa" w:w="100"/>
              <w:bottom w:type="dxa" w:w="60"/>
              <w:right w:type="dxa" w:w="100"/>
            </w:tcMar>
          </w:tcPr>
          <w:p>
            <w:r>
              <w:rPr>
                <w:b w:val="false"/>
                <w:bCs w:val="false"/>
                <w:sz w:val="19"/>
                <w:szCs w:val="19"/>
              </w:rPr>
              <w:t xml:space="preserve">Delivery</w:t>
            </w:r>
          </w:p>
        </w:tc>
        <w:tc>
          <w:tcPr>
            <w:tcW w:type="dxa" w:w="4500"/>
            <w:tcMar>
              <w:top w:type="dxa" w:w="60"/>
              <w:left w:type="dxa" w:w="100"/>
              <w:bottom w:type="dxa" w:w="60"/>
              <w:right w:type="dxa" w:w="100"/>
            </w:tcMar>
          </w:tcPr>
          <w:p>
            <w:r>
              <w:rPr>
                <w:b w:val="false"/>
                <w:bCs w:val="false"/>
                <w:sz w:val="19"/>
                <w:szCs w:val="19"/>
              </w:rPr>
              <w:t xml:space="preserve">On-time rate, failed-delivery rate</w:t>
            </w:r>
          </w:p>
        </w:tc>
      </w:tr>
      <w:tr>
        <w:tc>
          <w:tcPr>
            <w:tcW w:type="dxa" w:w="4500"/>
            <w:tcMar>
              <w:top w:type="dxa" w:w="60"/>
              <w:left w:type="dxa" w:w="100"/>
              <w:bottom w:type="dxa" w:w="60"/>
              <w:right w:type="dxa" w:w="100"/>
            </w:tcMar>
          </w:tcPr>
          <w:p>
            <w:r>
              <w:rPr>
                <w:b w:val="false"/>
                <w:bCs w:val="false"/>
                <w:sz w:val="19"/>
                <w:szCs w:val="19"/>
              </w:rPr>
              <w:t xml:space="preserve">Advertising Revenue</w:t>
            </w:r>
          </w:p>
        </w:tc>
        <w:tc>
          <w:tcPr>
            <w:tcW w:type="dxa" w:w="4500"/>
            <w:tcMar>
              <w:top w:type="dxa" w:w="60"/>
              <w:left w:type="dxa" w:w="100"/>
              <w:bottom w:type="dxa" w:w="60"/>
              <w:right w:type="dxa" w:w="100"/>
            </w:tcMar>
          </w:tcPr>
          <w:p>
            <w:r>
              <w:rPr>
                <w:b w:val="false"/>
                <w:bCs w:val="false"/>
                <w:sz w:val="19"/>
                <w:szCs w:val="19"/>
              </w:rPr>
              <w:t xml:space="preserve">Campaign revenue by organization and period</w:t>
            </w:r>
          </w:p>
        </w:tc>
      </w:tr>
    </w:tbl>
    <w:p>
      <w:pPr>
        <w:spacing w:after="120"/>
      </w:pPr>
    </w:p>
    <w:p>
      <w:pPr>
        <w:pStyle w:val="Heading3"/>
        <w:spacing w:after="120" w:before="240"/>
      </w:pPr>
      <w:r>
        <w:t xml:space="preserve">6.13.11 Role and Permission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Action</w:t>
            </w:r>
          </w:p>
        </w:tc>
        <w:tc>
          <w:tcPr>
            <w:tcW w:type="dxa" w:w="3000"/>
            <w:shd w:fill="1F3864" w:val="clear"/>
            <w:tcMar>
              <w:top w:type="dxa" w:w="60"/>
              <w:left w:type="dxa" w:w="100"/>
              <w:bottom w:type="dxa" w:w="60"/>
              <w:right w:type="dxa" w:w="100"/>
            </w:tcMar>
          </w:tcPr>
          <w:p>
            <w:r>
              <w:rPr>
                <w:b/>
                <w:bCs/>
                <w:color w:val="FFFFFF"/>
                <w:sz w:val="19"/>
                <w:szCs w:val="19"/>
              </w:rPr>
              <w:t xml:space="preserve">Administrator (general)</w:t>
            </w:r>
          </w:p>
        </w:tc>
        <w:tc>
          <w:tcPr>
            <w:tcW w:type="dxa" w:w="3000"/>
            <w:shd w:fill="1F3864" w:val="clear"/>
            <w:tcMar>
              <w:top w:type="dxa" w:w="60"/>
              <w:left w:type="dxa" w:w="100"/>
              <w:bottom w:type="dxa" w:w="60"/>
              <w:right w:type="dxa" w:w="100"/>
            </w:tcMar>
          </w:tcPr>
          <w:p>
            <w:r>
              <w:rPr>
                <w:b/>
                <w:bCs/>
                <w:color w:val="FFFFFF"/>
                <w:sz w:val="19"/>
                <w:szCs w:val="19"/>
              </w:rPr>
              <w:t xml:space="preserve">Administrator (senior/configurable)</w:t>
            </w:r>
          </w:p>
        </w:tc>
      </w:tr>
      <w:tr>
        <w:tc>
          <w:tcPr>
            <w:tcW w:type="dxa" w:w="3000"/>
            <w:tcMar>
              <w:top w:type="dxa" w:w="60"/>
              <w:left w:type="dxa" w:w="100"/>
              <w:bottom w:type="dxa" w:w="60"/>
              <w:right w:type="dxa" w:w="100"/>
            </w:tcMar>
          </w:tcPr>
          <w:p>
            <w:r>
              <w:rPr>
                <w:b w:val="false"/>
                <w:bCs w:val="false"/>
                <w:sz w:val="19"/>
                <w:szCs w:val="19"/>
              </w:rPr>
              <w:t xml:space="preserve">View records across all functional areas</w:t>
            </w:r>
          </w:p>
        </w:tc>
        <w:tc>
          <w:tcPr>
            <w:tcW w:type="dxa" w:w="3000"/>
            <w:tcMar>
              <w:top w:type="dxa" w:w="60"/>
              <w:left w:type="dxa" w:w="100"/>
              <w:bottom w:type="dxa" w:w="60"/>
              <w:right w:type="dxa" w:w="100"/>
            </w:tcMar>
          </w:tcPr>
          <w:p>
            <w:r>
              <w:rPr>
                <w:b w:val="false"/>
                <w:bCs w:val="false"/>
                <w:sz w:val="19"/>
                <w:szCs w:val="19"/>
              </w:rPr>
              <w:t xml:space="preserve">Yes</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Suspend/reactivate accounts</w:t>
            </w:r>
          </w:p>
        </w:tc>
        <w:tc>
          <w:tcPr>
            <w:tcW w:type="dxa" w:w="3000"/>
            <w:tcMar>
              <w:top w:type="dxa" w:w="60"/>
              <w:left w:type="dxa" w:w="100"/>
              <w:bottom w:type="dxa" w:w="60"/>
              <w:right w:type="dxa" w:w="100"/>
            </w:tcMar>
          </w:tcPr>
          <w:p>
            <w:r>
              <w:rPr>
                <w:b w:val="false"/>
                <w:bCs w:val="false"/>
                <w:sz w:val="19"/>
                <w:szCs w:val="19"/>
              </w:rPr>
              <w:t xml:space="preserve">Configurable</w:t>
            </w:r>
          </w:p>
        </w:tc>
        <w:tc>
          <w:tcPr>
            <w:tcW w:type="dxa" w:w="3000"/>
            <w:tcMar>
              <w:top w:type="dxa" w:w="60"/>
              <w:left w:type="dxa" w:w="100"/>
              <w:bottom w:type="dxa" w:w="60"/>
              <w:right w:type="dxa" w:w="100"/>
            </w:tcMar>
          </w:tcPr>
          <w:p>
            <w:r>
              <w:rPr>
                <w:b w:val="false"/>
                <w:bCs w:val="false"/>
                <w:sz w:val="19"/>
                <w:szCs w:val="19"/>
              </w:rPr>
              <w:t xml:space="preserve">Yes</w:t>
            </w:r>
          </w:p>
        </w:tc>
      </w:tr>
      <w:tr>
        <w:tc>
          <w:tcPr>
            <w:tcW w:type="dxa" w:w="3000"/>
            <w:tcMar>
              <w:top w:type="dxa" w:w="60"/>
              <w:left w:type="dxa" w:w="100"/>
              <w:bottom w:type="dxa" w:w="60"/>
              <w:right w:type="dxa" w:w="100"/>
            </w:tcMar>
          </w:tcPr>
          <w:p>
            <w:r>
              <w:rPr>
                <w:b w:val="false"/>
                <w:bCs w:val="false"/>
                <w:sz w:val="19"/>
                <w:szCs w:val="19"/>
              </w:rPr>
              <w:t xml:space="preserve">Change platform-wide configuration (thresholds, discount rules, zones)</w:t>
            </w:r>
          </w:p>
        </w:tc>
        <w:tc>
          <w:tcPr>
            <w:tcW w:type="dxa" w:w="3000"/>
            <w:tcMar>
              <w:top w:type="dxa" w:w="60"/>
              <w:left w:type="dxa" w:w="100"/>
              <w:bottom w:type="dxa" w:w="60"/>
              <w:right w:type="dxa" w:w="100"/>
            </w:tcMar>
          </w:tcPr>
          <w:p>
            <w:r>
              <w:rPr>
                <w:b w:val="false"/>
                <w:bCs w:val="false"/>
                <w:sz w:val="19"/>
                <w:szCs w:val="19"/>
              </w:rPr>
              <w:t xml:space="preserve">No</w:t>
            </w:r>
          </w:p>
        </w:tc>
        <w:tc>
          <w:tcPr>
            <w:tcW w:type="dxa" w:w="3000"/>
            <w:tcMar>
              <w:top w:type="dxa" w:w="60"/>
              <w:left w:type="dxa" w:w="100"/>
              <w:bottom w:type="dxa" w:w="60"/>
              <w:right w:type="dxa" w:w="100"/>
            </w:tcMar>
          </w:tcPr>
          <w:p>
            <w:r>
              <w:rPr>
                <w:b w:val="false"/>
                <w:bCs w:val="false"/>
                <w:sz w:val="19"/>
                <w:szCs w:val="19"/>
              </w:rPr>
              <w:t xml:space="preserve">Yes</w:t>
            </w:r>
          </w:p>
        </w:tc>
      </w:tr>
    </w:tbl>
    <w:p>
      <w:pPr>
        <w:spacing w:after="120"/>
      </w:pPr>
    </w:p>
    <w:p>
      <w:pPr>
        <w:pStyle w:val="Heading3"/>
        <w:spacing w:after="120" w:before="240"/>
      </w:pPr>
      <w:r>
        <w:t xml:space="preserve">6.13.12 Audit, Security and Privacy Requirements</w:t>
      </w:r>
    </w:p>
    <w:p>
      <w:pPr>
        <w:spacing w:after="90" w:before="180"/>
      </w:pPr>
      <w:r>
        <w:rPr>
          <w:b/>
          <w:bCs/>
          <w:i/>
          <w:iCs/>
          <w:sz w:val="22"/>
          <w:szCs w:val="22"/>
        </w:rPr>
        <w:t xml:space="preserve">Audit Requirements</w:t>
      </w:r>
    </w:p>
    <w:p>
      <w:pPr>
        <w:pStyle w:val="ListParagraph"/>
        <w:numPr>
          <w:ilvl w:val="0"/>
          <w:numId w:val="1"/>
        </w:numPr>
        <w:spacing w:after="60"/>
      </w:pPr>
      <w:r>
        <w:t xml:space="preserve">Every administrative action across managed entities, including actor, action, affected record, previous and new value, and timestamp (consistent with the audit approach defined for each functional area).</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Administrative access shall follow least-privilege and role-based access control across all managed functions, per NFR-05.</w:t>
      </w:r>
    </w:p>
    <w:p>
      <w:pPr>
        <w:pStyle w:val="Heading3"/>
        <w:spacing w:after="120" w:before="240"/>
      </w:pPr>
      <w:r>
        <w:t xml:space="preserve">6.13.13 Postconditions</w:t>
      </w:r>
    </w:p>
    <w:p>
      <w:pPr>
        <w:pStyle w:val="ListParagraph"/>
        <w:numPr>
          <w:ilvl w:val="0"/>
          <w:numId w:val="1"/>
        </w:numPr>
        <w:spacing w:after="60"/>
      </w:pPr>
      <w:r>
        <w:t xml:space="preserve">Administrative actions are reflected immediately in the relevant functional area's records and are fully auditable.</w:t>
      </w:r>
    </w:p>
    <w:p>
      <w:pPr>
        <w:pStyle w:val="ListParagraph"/>
        <w:numPr>
          <w:ilvl w:val="0"/>
          <w:numId w:val="1"/>
        </w:numPr>
        <w:spacing w:after="60"/>
      </w:pPr>
      <w:r>
        <w:t xml:space="preserve">Reports reflect the current state of underlying records at the time of generation.</w:t>
      </w:r>
    </w:p>
    <w:p>
      <w:pPr>
        <w:pStyle w:val="Heading3"/>
        <w:spacing w:after="120" w:before="240"/>
      </w:pPr>
      <w:r>
        <w:t xml:space="preserve">6.13.14 Acceptance Criteria</w:t>
      </w:r>
    </w:p>
    <w:p>
      <w:pPr>
        <w:spacing w:after="60"/>
      </w:pPr>
      <w:r>
        <w:t xml:space="preserve">1. An administrator without the required permission cannot perform a restricted management action.</w:t>
      </w:r>
    </w:p>
    <w:p>
      <w:pPr>
        <w:spacing w:after="60"/>
      </w:pPr>
      <w:r>
        <w:t xml:space="preserve">2. Every administrative action is recorded in the audit log with actor, action, and affected record.</w:t>
      </w:r>
    </w:p>
    <w:p>
      <w:pPr>
        <w:spacing w:after="60"/>
      </w:pPr>
      <w:r>
        <w:t xml:space="preserve">3. Reports can be generated for each listed area and reconcile with underlying transactional records.</w:t>
      </w:r>
    </w:p>
    <w:p>
      <w:pPr>
        <w:spacing w:after="60"/>
      </w:pPr>
      <w:r>
        <w:t xml:space="preserve">4. Suspending a user, merchant, or listing takes effect immediately across the platform.</w:t>
      </w:r>
    </w:p>
    <w:p>
      <w:pPr>
        <w:pStyle w:val="Heading3"/>
        <w:spacing w:after="120" w:before="240"/>
      </w:pPr>
      <w:r>
        <w:t xml:space="preserve">6.13.15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Administrator role tiers</w:t>
            </w:r>
          </w:p>
        </w:tc>
        <w:tc>
          <w:tcPr>
            <w:tcW w:type="dxa" w:w="2600"/>
            <w:tcMar>
              <w:top w:type="dxa" w:w="60"/>
              <w:left w:type="dxa" w:w="100"/>
              <w:bottom w:type="dxa" w:w="60"/>
              <w:right w:type="dxa" w:w="100"/>
            </w:tcMar>
          </w:tcPr>
          <w:p>
            <w:r>
              <w:rPr>
                <w:b w:val="false"/>
                <w:bCs w:val="false"/>
                <w:sz w:val="19"/>
                <w:szCs w:val="19"/>
              </w:rPr>
              <w:t xml:space="preserve">General / Senior (illustrative)</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Report refresh/generation frequency</w:t>
            </w:r>
          </w:p>
        </w:tc>
        <w:tc>
          <w:tcPr>
            <w:tcW w:type="dxa" w:w="2600"/>
            <w:tcMar>
              <w:top w:type="dxa" w:w="60"/>
              <w:left w:type="dxa" w:w="100"/>
              <w:bottom w:type="dxa" w:w="60"/>
              <w:right w:type="dxa" w:w="100"/>
            </w:tcMar>
          </w:tcPr>
          <w:p>
            <w:r>
              <w:rPr>
                <w:b w:val="false"/>
                <w:bCs w:val="false"/>
                <w:sz w:val="19"/>
                <w:szCs w:val="19"/>
              </w:rPr>
              <w:t xml:space="preserve">On-demand and daily scheduled</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6.13.16 Pending Stakeholder Decisions</w:t>
      </w:r>
    </w:p>
    <w:p>
      <w:pPr>
        <w:spacing w:after="60"/>
      </w:pPr>
      <w:r>
        <w:t xml:space="preserve">1. Whether multiple administrator permission tiers are required at launch, and their exact boundaries.</w:t>
      </w:r>
    </w:p>
    <w:p>
      <w:pPr>
        <w:spacing w:after="60"/>
      </w:pPr>
      <w:r>
        <w:t xml:space="preserve">2. Which impact metrics are prioritized for the initial reporting release.</w:t>
      </w:r>
    </w:p>
    <w:p>
      <w:r>
        <w:br w:type="page"/>
      </w:r>
    </w:p>
    <w:p>
      <w:pPr>
        <w:pStyle w:val="Heading2"/>
        <w:spacing w:after="150" w:before="300"/>
      </w:pPr>
      <w:r>
        <w:t xml:space="preserve">6.14 Notifications</w:t>
      </w:r>
    </w:p>
    <w:p>
      <w:pPr>
        <w:spacing w:after="120"/>
      </w:pPr>
      <w:r>
        <w:t xml:space="preserve">This area consolidates the cross-cutting notification behavior referenced throughout the other functional areas.</w:t>
      </w:r>
    </w:p>
    <w:p>
      <w:pPr>
        <w:pStyle w:val="Heading3"/>
        <w:spacing w:after="120" w:before="240"/>
      </w:pPr>
      <w:r>
        <w:t xml:space="preserve">6.14.1 Scope</w:t>
      </w:r>
    </w:p>
    <w:p>
      <w:pPr>
        <w:spacing w:after="90" w:before="180"/>
      </w:pPr>
      <w:r>
        <w:rPr>
          <w:b/>
          <w:bCs/>
          <w:i/>
          <w:iCs/>
          <w:sz w:val="22"/>
          <w:szCs w:val="22"/>
        </w:rPr>
        <w:t xml:space="preserve">In Scope</w:t>
      </w:r>
    </w:p>
    <w:p>
      <w:pPr>
        <w:pStyle w:val="ListParagraph"/>
        <w:numPr>
          <w:ilvl w:val="0"/>
          <w:numId w:val="1"/>
        </w:numPr>
        <w:spacing w:after="60"/>
      </w:pPr>
      <w:r>
        <w:t xml:space="preserve">User notifications for account, order, payment, donation, delivery, complaint, and product-status events</w:t>
      </w:r>
    </w:p>
    <w:p>
      <w:pPr>
        <w:pStyle w:val="ListParagraph"/>
        <w:numPr>
          <w:ilvl w:val="0"/>
          <w:numId w:val="1"/>
        </w:numPr>
        <w:spacing w:after="60"/>
      </w:pPr>
      <w:r>
        <w:t xml:space="preserve">Merchant notification of expiry-based listing removal</w:t>
      </w:r>
    </w:p>
    <w:p>
      <w:pPr>
        <w:pStyle w:val="ListParagraph"/>
        <w:numPr>
          <w:ilvl w:val="0"/>
          <w:numId w:val="1"/>
        </w:numPr>
        <w:spacing w:after="60"/>
      </w:pPr>
      <w:r>
        <w:t xml:space="preserve">Customer notification of order-status changes</w:t>
      </w:r>
    </w:p>
    <w:p>
      <w:pPr>
        <w:spacing w:after="90" w:before="180"/>
      </w:pPr>
      <w:r>
        <w:rPr>
          <w:b/>
          <w:bCs/>
          <w:i/>
          <w:iCs/>
          <w:sz w:val="22"/>
          <w:szCs w:val="22"/>
        </w:rPr>
        <w:t xml:space="preserve">Out of Scope</w:t>
      </w:r>
    </w:p>
    <w:p>
      <w:pPr>
        <w:pStyle w:val="ListParagraph"/>
        <w:numPr>
          <w:ilvl w:val="0"/>
          <w:numId w:val="1"/>
        </w:numPr>
        <w:spacing w:after="60"/>
      </w:pPr>
      <w:r>
        <w:t xml:space="preserve">The specific trigger logic for each event type, which is specified in its owning functional area</w:t>
      </w:r>
    </w:p>
    <w:p>
      <w:pPr>
        <w:pStyle w:val="Heading3"/>
        <w:spacing w:after="120" w:before="240"/>
      </w:pPr>
      <w:r>
        <w:t xml:space="preserve">6.14.2 Actors and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60"/>
              <w:left w:type="dxa" w:w="100"/>
              <w:bottom w:type="dxa" w:w="60"/>
              <w:right w:type="dxa" w:w="100"/>
            </w:tcMar>
          </w:tcPr>
          <w:p>
            <w:r>
              <w:rPr>
                <w:b/>
                <w:bCs/>
                <w:color w:val="FFFFFF"/>
                <w:sz w:val="19"/>
                <w:szCs w:val="19"/>
              </w:rPr>
              <w:t xml:space="preserve">Actor</w:t>
            </w:r>
          </w:p>
        </w:tc>
        <w:tc>
          <w:tcPr>
            <w:tcW w:type="dxa" w:w="6500"/>
            <w:shd w:fill="1F3864" w:val="clear"/>
            <w:tcMar>
              <w:top w:type="dxa" w:w="60"/>
              <w:left w:type="dxa" w:w="100"/>
              <w:bottom w:type="dxa" w:w="60"/>
              <w:right w:type="dxa" w:w="100"/>
            </w:tcMar>
          </w:tcPr>
          <w:p>
            <w:r>
              <w:rPr>
                <w:b/>
                <w:bCs/>
                <w:color w:val="FFFFFF"/>
                <w:sz w:val="19"/>
                <w:szCs w:val="19"/>
              </w:rPr>
              <w:t xml:space="preserve">Responsibility</w:t>
            </w:r>
          </w:p>
        </w:tc>
      </w:tr>
      <w:tr>
        <w:tc>
          <w:tcPr>
            <w:tcW w:type="dxa" w:w="2500"/>
            <w:tcMar>
              <w:top w:type="dxa" w:w="60"/>
              <w:left w:type="dxa" w:w="100"/>
              <w:bottom w:type="dxa" w:w="60"/>
              <w:right w:type="dxa" w:w="100"/>
            </w:tcMar>
          </w:tcPr>
          <w:p>
            <w:r>
              <w:rPr>
                <w:b w:val="false"/>
                <w:bCs w:val="false"/>
                <w:sz w:val="19"/>
                <w:szCs w:val="19"/>
              </w:rPr>
              <w:t xml:space="preserve">User / Merchant / Organization / Delivery Employee</w:t>
            </w:r>
          </w:p>
        </w:tc>
        <w:tc>
          <w:tcPr>
            <w:tcW w:type="dxa" w:w="6500"/>
            <w:tcMar>
              <w:top w:type="dxa" w:w="60"/>
              <w:left w:type="dxa" w:w="100"/>
              <w:bottom w:type="dxa" w:w="60"/>
              <w:right w:type="dxa" w:w="100"/>
            </w:tcMar>
          </w:tcPr>
          <w:p>
            <w:r>
              <w:rPr>
                <w:b w:val="false"/>
                <w:bCs w:val="false"/>
                <w:sz w:val="19"/>
                <w:szCs w:val="19"/>
              </w:rPr>
              <w:t xml:space="preserve">Receives notifications relevant to their role and activity</w:t>
            </w:r>
          </w:p>
        </w:tc>
      </w:tr>
      <w:tr>
        <w:tc>
          <w:tcPr>
            <w:tcW w:type="dxa" w:w="2500"/>
            <w:tcMar>
              <w:top w:type="dxa" w:w="60"/>
              <w:left w:type="dxa" w:w="100"/>
              <w:bottom w:type="dxa" w:w="60"/>
              <w:right w:type="dxa" w:w="100"/>
            </w:tcMar>
          </w:tcPr>
          <w:p>
            <w:r>
              <w:rPr>
                <w:b w:val="false"/>
                <w:bCs w:val="false"/>
                <w:sz w:val="19"/>
                <w:szCs w:val="19"/>
              </w:rPr>
              <w:t xml:space="preserve">Administrator</w:t>
            </w:r>
          </w:p>
        </w:tc>
        <w:tc>
          <w:tcPr>
            <w:tcW w:type="dxa" w:w="6500"/>
            <w:tcMar>
              <w:top w:type="dxa" w:w="60"/>
              <w:left w:type="dxa" w:w="100"/>
              <w:bottom w:type="dxa" w:w="60"/>
              <w:right w:type="dxa" w:w="100"/>
            </w:tcMar>
          </w:tcPr>
          <w:p>
            <w:r>
              <w:rPr>
                <w:b w:val="false"/>
                <w:bCs w:val="false"/>
                <w:sz w:val="19"/>
                <w:szCs w:val="19"/>
              </w:rPr>
              <w:t xml:space="preserve">Configures notification templates and channels where applicable</w:t>
            </w:r>
          </w:p>
        </w:tc>
      </w:tr>
    </w:tbl>
    <w:p>
      <w:pPr>
        <w:spacing w:after="120"/>
      </w:pPr>
    </w:p>
    <w:p>
      <w:pPr>
        <w:pStyle w:val="Heading3"/>
        <w:spacing w:after="120" w:before="240"/>
      </w:pPr>
      <w:r>
        <w:t xml:space="preserve">6.14.3 Assumptions and Dependencies</w:t>
      </w:r>
    </w:p>
    <w:p>
      <w:pPr>
        <w:spacing w:after="90" w:before="180"/>
      </w:pPr>
      <w:r>
        <w:rPr>
          <w:b/>
          <w:bCs/>
          <w:i/>
          <w:iCs/>
          <w:sz w:val="22"/>
          <w:szCs w:val="22"/>
        </w:rPr>
        <w:t xml:space="preserve">Assumptions</w:t>
      </w:r>
    </w:p>
    <w:p>
      <w:pPr>
        <w:pStyle w:val="ListParagraph"/>
        <w:numPr>
          <w:ilvl w:val="0"/>
          <w:numId w:val="1"/>
        </w:numPr>
        <w:spacing w:after="60"/>
      </w:pPr>
      <w:r>
        <w:t xml:space="preserve">SMS and in-app channels are available at launch; other channels (email, push) may be added subject to feasibility.</w:t>
      </w:r>
    </w:p>
    <w:p>
      <w:pPr>
        <w:spacing w:after="90" w:before="180"/>
      </w:pPr>
      <w:r>
        <w:rPr>
          <w:b/>
          <w:bCs/>
          <w:i/>
          <w:iCs/>
          <w:sz w:val="22"/>
          <w:szCs w:val="22"/>
        </w:rPr>
        <w:t xml:space="preserve">Dependencies</w:t>
      </w:r>
    </w:p>
    <w:p>
      <w:pPr>
        <w:pStyle w:val="ListParagraph"/>
        <w:numPr>
          <w:ilvl w:val="0"/>
          <w:numId w:val="1"/>
        </w:numPr>
        <w:spacing w:after="60"/>
      </w:pPr>
      <w:r>
        <w:t xml:space="preserve">SMS/notification-provider integration</w:t>
      </w:r>
    </w:p>
    <w:p>
      <w:pPr>
        <w:pStyle w:val="ListParagraph"/>
        <w:numPr>
          <w:ilvl w:val="0"/>
          <w:numId w:val="1"/>
        </w:numPr>
        <w:spacing w:after="60"/>
      </w:pPr>
      <w:r>
        <w:t xml:space="preserve">Every functional area that raises a notification-worthy event</w:t>
      </w:r>
    </w:p>
    <w:p>
      <w:pPr>
        <w:pStyle w:val="Heading3"/>
        <w:spacing w:after="120" w:before="240"/>
      </w:pPr>
      <w:r>
        <w:t xml:space="preserve">6.14.4 Preconditions and Trigger</w:t>
      </w:r>
    </w:p>
    <w:p>
      <w:pPr>
        <w:spacing w:after="90" w:before="180"/>
      </w:pPr>
      <w:r>
        <w:rPr>
          <w:b/>
          <w:bCs/>
          <w:i/>
          <w:iCs/>
          <w:sz w:val="22"/>
          <w:szCs w:val="22"/>
        </w:rPr>
        <w:t xml:space="preserve">Preconditions</w:t>
      </w:r>
    </w:p>
    <w:p>
      <w:pPr>
        <w:pStyle w:val="ListParagraph"/>
        <w:numPr>
          <w:ilvl w:val="0"/>
          <w:numId w:val="1"/>
        </w:numPr>
        <w:spacing w:after="60"/>
      </w:pPr>
      <w:r>
        <w:t xml:space="preserve">The triggering event has occurred in the owning functional area (e.g., order confirmed, listing removed, complaint status changed).</w:t>
      </w:r>
    </w:p>
    <w:p>
      <w:pPr>
        <w:spacing w:after="90" w:before="180"/>
      </w:pPr>
      <w:r>
        <w:rPr>
          <w:b/>
          <w:bCs/>
          <w:i/>
          <w:iCs/>
          <w:sz w:val="22"/>
          <w:szCs w:val="22"/>
        </w:rPr>
        <w:t xml:space="preserve">Trigger</w:t>
      </w:r>
    </w:p>
    <w:p>
      <w:pPr>
        <w:spacing w:after="120"/>
      </w:pPr>
      <w:r>
        <w:t xml:space="preserve">Any notification-worthy event occurs in an owning functional area, as summarized in that area's own Notification Requirements table.</w:t>
      </w:r>
    </w:p>
    <w:p>
      <w:pPr>
        <w:pStyle w:val="Heading3"/>
        <w:spacing w:after="120" w:before="240"/>
      </w:pPr>
      <w:r>
        <w:t xml:space="preserve">6.14.5 Detailed Functional Requirements</w:t>
      </w:r>
    </w:p>
    <w:p>
      <w:pPr>
        <w:spacing w:after="90" w:before="180"/>
      </w:pPr>
      <w:r>
        <w:rPr>
          <w:b/>
          <w:bCs/>
          <w:i/>
          <w:iCs/>
          <w:sz w:val="22"/>
          <w:szCs w:val="22"/>
        </w:rPr>
        <w:t xml:space="preserve">6.14.5.1 FR-71: User Notifications</w:t>
      </w:r>
    </w:p>
    <w:p>
      <w:pPr>
        <w:spacing w:after="120"/>
      </w:pPr>
      <w:r>
        <w:rPr>
          <w:i/>
          <w:iCs/>
        </w:rPr>
        <w:t xml:space="preserve">The system shall notify users about relevant account, order, payment, donation, delivery, complaint, and product-status events.</w:t>
      </w:r>
    </w:p>
    <w:p>
      <w:pPr>
        <w:spacing w:after="90" w:before="180"/>
      </w:pPr>
      <w:r>
        <w:rPr>
          <w:b/>
          <w:bCs/>
          <w:i/>
          <w:iCs/>
          <w:sz w:val="22"/>
          <w:szCs w:val="22"/>
        </w:rPr>
        <w:t xml:space="preserve">6.14.5.2 FR-72: Expiry Notification</w:t>
      </w:r>
    </w:p>
    <w:p>
      <w:pPr>
        <w:spacing w:after="120"/>
      </w:pPr>
      <w:r>
        <w:rPr>
          <w:i/>
          <w:iCs/>
        </w:rPr>
        <w:t xml:space="preserve">The system shall notify merchants when their product listing is removed due to the expiry threshold (cross-referenced from Expiry Management, FR-22).</w:t>
      </w:r>
    </w:p>
    <w:p>
      <w:pPr>
        <w:spacing w:after="90" w:before="180"/>
      </w:pPr>
      <w:r>
        <w:rPr>
          <w:b/>
          <w:bCs/>
          <w:i/>
          <w:iCs/>
          <w:sz w:val="22"/>
          <w:szCs w:val="22"/>
        </w:rPr>
        <w:t xml:space="preserve">6.14.5.3 FR-73: Order Notifications</w:t>
      </w:r>
    </w:p>
    <w:p>
      <w:pPr>
        <w:spacing w:after="120"/>
      </w:pPr>
      <w:r>
        <w:rPr>
          <w:i/>
          <w:iCs/>
        </w:rPr>
        <w:t xml:space="preserve">The system shall notify customers of important order-status changes.</w:t>
      </w:r>
    </w:p>
    <w:p>
      <w:pPr>
        <w:pStyle w:val="Heading3"/>
        <w:spacing w:after="120" w:before="240"/>
      </w:pPr>
      <w:r>
        <w:t xml:space="preserve">6.14.8 Exception Handling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60"/>
              <w:left w:type="dxa" w:w="100"/>
              <w:bottom w:type="dxa" w:w="60"/>
              <w:right w:type="dxa" w:w="100"/>
            </w:tcMar>
          </w:tcPr>
          <w:p>
            <w:r>
              <w:rPr>
                <w:b/>
                <w:bCs/>
                <w:color w:val="FFFFFF"/>
                <w:sz w:val="19"/>
                <w:szCs w:val="19"/>
              </w:rPr>
              <w:t xml:space="preserve">Scenario</w:t>
            </w:r>
          </w:p>
        </w:tc>
        <w:tc>
          <w:tcPr>
            <w:tcW w:type="dxa" w:w="5800"/>
            <w:shd w:fill="1F3864" w:val="clear"/>
            <w:tcMar>
              <w:top w:type="dxa" w:w="60"/>
              <w:left w:type="dxa" w:w="100"/>
              <w:bottom w:type="dxa" w:w="60"/>
              <w:right w:type="dxa" w:w="100"/>
            </w:tcMar>
          </w:tcPr>
          <w:p>
            <w:r>
              <w:rPr>
                <w:b/>
                <w:bCs/>
                <w:color w:val="FFFFFF"/>
                <w:sz w:val="19"/>
                <w:szCs w:val="19"/>
              </w:rPr>
              <w:t xml:space="preserve">Expected System Behaviour</w:t>
            </w:r>
          </w:p>
        </w:tc>
      </w:tr>
      <w:tr>
        <w:tc>
          <w:tcPr>
            <w:tcW w:type="dxa" w:w="3200"/>
            <w:tcMar>
              <w:top w:type="dxa" w:w="60"/>
              <w:left w:type="dxa" w:w="100"/>
              <w:bottom w:type="dxa" w:w="60"/>
              <w:right w:type="dxa" w:w="100"/>
            </w:tcMar>
          </w:tcPr>
          <w:p>
            <w:r>
              <w:rPr>
                <w:b w:val="false"/>
                <w:bCs w:val="false"/>
                <w:sz w:val="19"/>
                <w:szCs w:val="19"/>
              </w:rPr>
              <w:t xml:space="preserve">Notification channel (SMS/in-app) temporarily unavailable</w:t>
            </w:r>
          </w:p>
        </w:tc>
        <w:tc>
          <w:tcPr>
            <w:tcW w:type="dxa" w:w="5800"/>
            <w:tcMar>
              <w:top w:type="dxa" w:w="60"/>
              <w:left w:type="dxa" w:w="100"/>
              <w:bottom w:type="dxa" w:w="60"/>
              <w:right w:type="dxa" w:w="100"/>
            </w:tcMar>
          </w:tcPr>
          <w:p>
            <w:r>
              <w:rPr>
                <w:b w:val="false"/>
                <w:bCs w:val="false"/>
                <w:sz w:val="19"/>
                <w:szCs w:val="19"/>
              </w:rPr>
              <w:t xml:space="preserve">Retry according to the configured policy and fall back to the alternate available channel where possible</w:t>
            </w:r>
          </w:p>
        </w:tc>
      </w:tr>
    </w:tbl>
    <w:p>
      <w:pPr>
        <w:spacing w:after="120"/>
      </w:pPr>
    </w:p>
    <w:p>
      <w:pPr>
        <w:pStyle w:val="Heading3"/>
        <w:spacing w:after="120" w:before="240"/>
      </w:pPr>
      <w:r>
        <w:t xml:space="preserve">6.14.12 Audit, Security and Privacy Requirements</w:t>
      </w:r>
    </w:p>
    <w:p>
      <w:pPr>
        <w:spacing w:after="90" w:before="180"/>
      </w:pPr>
      <w:r>
        <w:rPr>
          <w:b/>
          <w:bCs/>
          <w:i/>
          <w:iCs/>
          <w:sz w:val="22"/>
          <w:szCs w:val="22"/>
        </w:rPr>
        <w:t xml:space="preserve">Security and Privacy Requirements</w:t>
      </w:r>
    </w:p>
    <w:p>
      <w:pPr>
        <w:pStyle w:val="ListParagraph"/>
        <w:numPr>
          <w:ilvl w:val="0"/>
          <w:numId w:val="1"/>
        </w:numPr>
        <w:spacing w:after="60"/>
      </w:pPr>
      <w:r>
        <w:t xml:space="preserve">Notification content shall avoid exposing sensitive personal, payment, or identity information beyond what is necessary for the user to act on the notification.</w:t>
      </w:r>
    </w:p>
    <w:p>
      <w:pPr>
        <w:pStyle w:val="ListParagraph"/>
        <w:numPr>
          <w:ilvl w:val="0"/>
          <w:numId w:val="1"/>
        </w:numPr>
        <w:spacing w:after="60"/>
      </w:pPr>
      <w:r>
        <w:t xml:space="preserve">Customer-facing notification content shall be available in Bangla and English according to the user's language preference (NFR-02).</w:t>
      </w:r>
    </w:p>
    <w:p>
      <w:pPr>
        <w:pStyle w:val="Heading3"/>
        <w:spacing w:after="120" w:before="240"/>
      </w:pPr>
      <w:r>
        <w:t xml:space="preserve">6.14.13 Postconditions</w:t>
      </w:r>
    </w:p>
    <w:p>
      <w:pPr>
        <w:pStyle w:val="ListParagraph"/>
        <w:numPr>
          <w:ilvl w:val="0"/>
          <w:numId w:val="1"/>
        </w:numPr>
        <w:spacing w:after="60"/>
      </w:pPr>
      <w:r>
        <w:t xml:space="preserve">The intended recipient receives the notification through at least one configured channel, or a delivery failure is logged for follow-up.</w:t>
      </w:r>
    </w:p>
    <w:p>
      <w:pPr>
        <w:pStyle w:val="Heading3"/>
        <w:spacing w:after="120" w:before="240"/>
      </w:pPr>
      <w:r>
        <w:t xml:space="preserve">6.14.14 Acceptance Criteria</w:t>
      </w:r>
    </w:p>
    <w:p>
      <w:pPr>
        <w:spacing w:after="60"/>
      </w:pPr>
      <w:r>
        <w:t xml:space="preserve">1. Every order, payment, donation, delivery, and complaint status change referenced in this SRS triggers a corresponding notification per that area's Notification Requirements table.</w:t>
      </w:r>
    </w:p>
    <w:p>
      <w:pPr>
        <w:spacing w:after="60"/>
      </w:pPr>
      <w:r>
        <w:t xml:space="preserve">2. A failed notification delivery is logged rather than silently dropped.</w:t>
      </w:r>
    </w:p>
    <w:p>
      <w:pPr>
        <w:spacing w:after="60"/>
      </w:pPr>
      <w:r>
        <w:t xml:space="preserve">3. Notification content is available in Bangla and English according to the user's language preference.</w:t>
      </w:r>
    </w:p>
    <w:p>
      <w:pPr>
        <w:pStyle w:val="Heading3"/>
        <w:spacing w:after="120" w:before="240"/>
      </w:pPr>
      <w:r>
        <w:t xml:space="preserve">6.14.15 Configuration Parameters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2600"/>
      </w:tblGrid>
      <w:tr>
        <w:trPr>
          <w:tblHeader/>
        </w:trPr>
        <w:tc>
          <w:tcPr>
            <w:tcW w:type="dxa" w:w="3800"/>
            <w:shd w:fill="1F3864" w:val="clear"/>
            <w:tcMar>
              <w:top w:type="dxa" w:w="60"/>
              <w:left w:type="dxa" w:w="100"/>
              <w:bottom w:type="dxa" w:w="60"/>
              <w:right w:type="dxa" w:w="100"/>
            </w:tcMar>
          </w:tcPr>
          <w:p>
            <w:r>
              <w:rPr>
                <w:b/>
                <w:bCs/>
                <w:color w:val="FFFFFF"/>
                <w:sz w:val="19"/>
                <w:szCs w:val="19"/>
              </w:rPr>
              <w:t xml:space="preserve">Parameter</w:t>
            </w:r>
          </w:p>
        </w:tc>
        <w:tc>
          <w:tcPr>
            <w:tcW w:type="dxa" w:w="2600"/>
            <w:shd w:fill="1F3864" w:val="clear"/>
            <w:tcMar>
              <w:top w:type="dxa" w:w="60"/>
              <w:left w:type="dxa" w:w="100"/>
              <w:bottom w:type="dxa" w:w="60"/>
              <w:right w:type="dxa" w:w="100"/>
            </w:tcMar>
          </w:tcPr>
          <w:p>
            <w:r>
              <w:rPr>
                <w:b/>
                <w:bCs/>
                <w:color w:val="FFFFFF"/>
                <w:sz w:val="19"/>
                <w:szCs w:val="19"/>
              </w:rPr>
              <w:t xml:space="preserve">Illustrative Value</w:t>
            </w:r>
          </w:p>
        </w:tc>
        <w:tc>
          <w:tcPr>
            <w:tcW w:type="dxa" w:w="2600"/>
            <w:shd w:fill="1F3864" w:val="clear"/>
            <w:tcMar>
              <w:top w:type="dxa" w:w="60"/>
              <w:left w:type="dxa" w:w="100"/>
              <w:bottom w:type="dxa" w:w="60"/>
              <w:right w:type="dxa" w:w="100"/>
            </w:tcMar>
          </w:tcPr>
          <w:p>
            <w:r>
              <w:rPr>
                <w:b/>
                <w:bCs/>
                <w:color w:val="FFFFFF"/>
                <w:sz w:val="19"/>
                <w:szCs w:val="19"/>
              </w:rPr>
              <w:t xml:space="preserve">Approved Value</w:t>
            </w:r>
          </w:p>
        </w:tc>
      </w:tr>
      <w:tr>
        <w:tc>
          <w:tcPr>
            <w:tcW w:type="dxa" w:w="3800"/>
            <w:tcMar>
              <w:top w:type="dxa" w:w="60"/>
              <w:left w:type="dxa" w:w="100"/>
              <w:bottom w:type="dxa" w:w="60"/>
              <w:right w:type="dxa" w:w="100"/>
            </w:tcMar>
          </w:tcPr>
          <w:p>
            <w:r>
              <w:rPr>
                <w:b w:val="false"/>
                <w:bCs w:val="false"/>
                <w:sz w:val="19"/>
                <w:szCs w:val="19"/>
              </w:rPr>
              <w:t xml:space="preserve">Notification retry attempts</w:t>
            </w:r>
          </w:p>
        </w:tc>
        <w:tc>
          <w:tcPr>
            <w:tcW w:type="dxa" w:w="2600"/>
            <w:tcMar>
              <w:top w:type="dxa" w:w="60"/>
              <w:left w:type="dxa" w:w="100"/>
              <w:bottom w:type="dxa" w:w="60"/>
              <w:right w:type="dxa" w:w="100"/>
            </w:tcMar>
          </w:tcPr>
          <w:p>
            <w:r>
              <w:rPr>
                <w:b w:val="false"/>
                <w:bCs w:val="false"/>
                <w:sz w:val="19"/>
                <w:szCs w:val="19"/>
              </w:rPr>
              <w:t xml:space="preserve">3</w:t>
            </w:r>
          </w:p>
        </w:tc>
        <w:tc>
          <w:tcPr>
            <w:tcW w:type="dxa" w:w="2600"/>
            <w:tcMar>
              <w:top w:type="dxa" w:w="60"/>
              <w:left w:type="dxa" w:w="100"/>
              <w:bottom w:type="dxa" w:w="60"/>
              <w:right w:type="dxa" w:w="100"/>
            </w:tcMar>
          </w:tcPr>
          <w:p>
            <w:r>
              <w:rPr>
                <w:b w:val="false"/>
                <w:bCs w:val="false"/>
                <w:sz w:val="19"/>
                <w:szCs w:val="19"/>
              </w:rPr>
              <w:t xml:space="preserve">TBD</w:t>
            </w:r>
          </w:p>
        </w:tc>
      </w:tr>
      <w:tr>
        <w:tc>
          <w:tcPr>
            <w:tcW w:type="dxa" w:w="3800"/>
            <w:tcMar>
              <w:top w:type="dxa" w:w="60"/>
              <w:left w:type="dxa" w:w="100"/>
              <w:bottom w:type="dxa" w:w="60"/>
              <w:right w:type="dxa" w:w="100"/>
            </w:tcMar>
          </w:tcPr>
          <w:p>
            <w:r>
              <w:rPr>
                <w:b w:val="false"/>
                <w:bCs w:val="false"/>
                <w:sz w:val="19"/>
                <w:szCs w:val="19"/>
              </w:rPr>
              <w:t xml:space="preserve">Supported languages</w:t>
            </w:r>
          </w:p>
        </w:tc>
        <w:tc>
          <w:tcPr>
            <w:tcW w:type="dxa" w:w="2600"/>
            <w:tcMar>
              <w:top w:type="dxa" w:w="60"/>
              <w:left w:type="dxa" w:w="100"/>
              <w:bottom w:type="dxa" w:w="60"/>
              <w:right w:type="dxa" w:w="100"/>
            </w:tcMar>
          </w:tcPr>
          <w:p>
            <w:r>
              <w:rPr>
                <w:b w:val="false"/>
                <w:bCs w:val="false"/>
                <w:sz w:val="19"/>
                <w:szCs w:val="19"/>
              </w:rPr>
              <w:t xml:space="preserve">Bangla, English</w:t>
            </w:r>
          </w:p>
        </w:tc>
        <w:tc>
          <w:tcPr>
            <w:tcW w:type="dxa" w:w="2600"/>
            <w:tcMar>
              <w:top w:type="dxa" w:w="60"/>
              <w:left w:type="dxa" w:w="100"/>
              <w:bottom w:type="dxa" w:w="60"/>
              <w:right w:type="dxa" w:w="100"/>
            </w:tcMar>
          </w:tcPr>
          <w:p>
            <w:r>
              <w:rPr>
                <w:b w:val="false"/>
                <w:bCs w:val="false"/>
                <w:sz w:val="19"/>
                <w:szCs w:val="19"/>
              </w:rPr>
              <w:t xml:space="preserve">TBD</w:t>
            </w:r>
          </w:p>
        </w:tc>
      </w:tr>
    </w:tbl>
    <w:p>
      <w:pPr>
        <w:spacing w:after="120"/>
      </w:pPr>
    </w:p>
    <w:p>
      <w:pPr>
        <w:pStyle w:val="Heading3"/>
        <w:spacing w:after="120" w:before="240"/>
      </w:pPr>
      <w:r>
        <w:t xml:space="preserve">6.14.16 Pending Stakeholder Decisions</w:t>
      </w:r>
    </w:p>
    <w:p>
      <w:pPr>
        <w:spacing w:after="60"/>
      </w:pPr>
      <w:r>
        <w:t xml:space="preserve">1. Whether email or push-notification channels are added beyond SMS and in-app at launch.</w:t>
      </w:r>
    </w:p>
    <w:p>
      <w:pPr>
        <w:spacing w:after="60"/>
      </w:pPr>
      <w:r>
        <w:t xml:space="preserve">2. Whether notification preferences are user-configurable (opt-out for non-critical categories).</w:t>
      </w:r>
    </w:p>
    <w:p>
      <w:r>
        <w:br w:type="page"/>
      </w:r>
    </w:p>
    <w:p>
      <w:pPr>
        <w:pStyle w:val="Heading1"/>
        <w:spacing w:after="200" w:before="400"/>
      </w:pPr>
      <w:r>
        <w:t xml:space="preserve">7. Non-Functional Requirements</w:t>
      </w:r>
    </w:p>
    <w:p>
      <w:pPr>
        <w:spacing w:after="120"/>
      </w:pPr>
      <w:r>
        <w:t xml:space="preserve">Exact measurable thresholds are to be finalized after developer feasibility review and QA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ID</w:t>
            </w:r>
          </w:p>
        </w:tc>
        <w:tc>
          <w:tcPr>
            <w:tcW w:type="dxa" w:w="2200"/>
            <w:shd w:fill="1F3864" w:val="clear"/>
            <w:tcMar>
              <w:top w:type="dxa" w:w="60"/>
              <w:left w:type="dxa" w:w="100"/>
              <w:bottom w:type="dxa" w:w="60"/>
              <w:right w:type="dxa" w:w="100"/>
            </w:tcMar>
          </w:tcPr>
          <w:p>
            <w:r>
              <w:rPr>
                <w:b/>
                <w:bCs/>
                <w:color w:val="FFFFFF"/>
                <w:sz w:val="19"/>
                <w:szCs w:val="19"/>
              </w:rPr>
              <w:t xml:space="preserve">Quality Attribute</w:t>
            </w:r>
          </w:p>
        </w:tc>
        <w:tc>
          <w:tcPr>
            <w:tcW w:type="dxa" w:w="5900"/>
            <w:shd w:fill="1F3864" w:val="clear"/>
            <w:tcMar>
              <w:top w:type="dxa" w:w="60"/>
              <w:left w:type="dxa" w:w="100"/>
              <w:bottom w:type="dxa" w:w="60"/>
              <w:right w:type="dxa" w:w="100"/>
            </w:tcMar>
          </w:tcPr>
          <w:p>
            <w:r>
              <w:rPr>
                <w:b/>
                <w:bCs/>
                <w:color w:val="FFFFFF"/>
                <w:sz w:val="19"/>
                <w:szCs w:val="19"/>
              </w:rPr>
              <w:t xml:space="preserve">Requirement</w:t>
            </w:r>
          </w:p>
        </w:tc>
      </w:tr>
      <w:tr>
        <w:tc>
          <w:tcPr>
            <w:tcW w:type="dxa" w:w="900"/>
            <w:tcMar>
              <w:top w:type="dxa" w:w="60"/>
              <w:left w:type="dxa" w:w="100"/>
              <w:bottom w:type="dxa" w:w="60"/>
              <w:right w:type="dxa" w:w="100"/>
            </w:tcMar>
          </w:tcPr>
          <w:p>
            <w:r>
              <w:rPr>
                <w:b w:val="false"/>
                <w:bCs w:val="false"/>
                <w:sz w:val="19"/>
                <w:szCs w:val="19"/>
              </w:rPr>
              <w:t xml:space="preserve">NFR-01</w:t>
            </w:r>
          </w:p>
        </w:tc>
        <w:tc>
          <w:tcPr>
            <w:tcW w:type="dxa" w:w="2200"/>
            <w:tcMar>
              <w:top w:type="dxa" w:w="60"/>
              <w:left w:type="dxa" w:w="100"/>
              <w:bottom w:type="dxa" w:w="60"/>
              <w:right w:type="dxa" w:w="100"/>
            </w:tcMar>
          </w:tcPr>
          <w:p>
            <w:r>
              <w:rPr>
                <w:b w:val="false"/>
                <w:bCs w:val="false"/>
                <w:sz w:val="19"/>
                <w:szCs w:val="19"/>
              </w:rPr>
              <w:t xml:space="preserve">Usability</w:t>
            </w:r>
          </w:p>
        </w:tc>
        <w:tc>
          <w:tcPr>
            <w:tcW w:type="dxa" w:w="5900"/>
            <w:tcMar>
              <w:top w:type="dxa" w:w="60"/>
              <w:left w:type="dxa" w:w="100"/>
              <w:bottom w:type="dxa" w:w="60"/>
              <w:right w:type="dxa" w:w="100"/>
            </w:tcMar>
          </w:tcPr>
          <w:p>
            <w:r>
              <w:rPr>
                <w:b w:val="false"/>
                <w:bCs w:val="false"/>
                <w:sz w:val="19"/>
                <w:szCs w:val="19"/>
              </w:rPr>
              <w:t xml:space="preserve">The system shall provide a simple and understandable interface suitable for first-time users and users with limited technical expertise.</w:t>
            </w:r>
          </w:p>
        </w:tc>
      </w:tr>
      <w:tr>
        <w:tc>
          <w:tcPr>
            <w:tcW w:type="dxa" w:w="900"/>
            <w:tcMar>
              <w:top w:type="dxa" w:w="60"/>
              <w:left w:type="dxa" w:w="100"/>
              <w:bottom w:type="dxa" w:w="60"/>
              <w:right w:type="dxa" w:w="100"/>
            </w:tcMar>
          </w:tcPr>
          <w:p>
            <w:r>
              <w:rPr>
                <w:b w:val="false"/>
                <w:bCs w:val="false"/>
                <w:sz w:val="19"/>
                <w:szCs w:val="19"/>
              </w:rPr>
              <w:t xml:space="preserve">NFR-02</w:t>
            </w:r>
          </w:p>
        </w:tc>
        <w:tc>
          <w:tcPr>
            <w:tcW w:type="dxa" w:w="2200"/>
            <w:tcMar>
              <w:top w:type="dxa" w:w="60"/>
              <w:left w:type="dxa" w:w="100"/>
              <w:bottom w:type="dxa" w:w="60"/>
              <w:right w:type="dxa" w:w="100"/>
            </w:tcMar>
          </w:tcPr>
          <w:p>
            <w:r>
              <w:rPr>
                <w:b w:val="false"/>
                <w:bCs w:val="false"/>
                <w:sz w:val="19"/>
                <w:szCs w:val="19"/>
              </w:rPr>
              <w:t xml:space="preserve">Bangla Language Support</w:t>
            </w:r>
          </w:p>
        </w:tc>
        <w:tc>
          <w:tcPr>
            <w:tcW w:type="dxa" w:w="5900"/>
            <w:tcMar>
              <w:top w:type="dxa" w:w="60"/>
              <w:left w:type="dxa" w:w="100"/>
              <w:bottom w:type="dxa" w:w="60"/>
              <w:right w:type="dxa" w:w="100"/>
            </w:tcMar>
          </w:tcPr>
          <w:p>
            <w:r>
              <w:rPr>
                <w:b w:val="false"/>
                <w:bCs w:val="false"/>
                <w:sz w:val="19"/>
                <w:szCs w:val="19"/>
              </w:rPr>
              <w:t xml:space="preserve">The system shall provide Bangla support for core customer-facing functions, with English available where approved.</w:t>
            </w:r>
          </w:p>
        </w:tc>
      </w:tr>
      <w:tr>
        <w:tc>
          <w:tcPr>
            <w:tcW w:type="dxa" w:w="900"/>
            <w:tcMar>
              <w:top w:type="dxa" w:w="60"/>
              <w:left w:type="dxa" w:w="100"/>
              <w:bottom w:type="dxa" w:w="60"/>
              <w:right w:type="dxa" w:w="100"/>
            </w:tcMar>
          </w:tcPr>
          <w:p>
            <w:r>
              <w:rPr>
                <w:b w:val="false"/>
                <w:bCs w:val="false"/>
                <w:sz w:val="19"/>
                <w:szCs w:val="19"/>
              </w:rPr>
              <w:t xml:space="preserve">NFR-03</w:t>
            </w:r>
          </w:p>
        </w:tc>
        <w:tc>
          <w:tcPr>
            <w:tcW w:type="dxa" w:w="2200"/>
            <w:tcMar>
              <w:top w:type="dxa" w:w="60"/>
              <w:left w:type="dxa" w:w="100"/>
              <w:bottom w:type="dxa" w:w="60"/>
              <w:right w:type="dxa" w:w="100"/>
            </w:tcMar>
          </w:tcPr>
          <w:p>
            <w:r>
              <w:rPr>
                <w:b w:val="false"/>
                <w:bCs w:val="false"/>
                <w:sz w:val="19"/>
                <w:szCs w:val="19"/>
              </w:rPr>
              <w:t xml:space="preserve">Performance</w:t>
            </w:r>
          </w:p>
        </w:tc>
        <w:tc>
          <w:tcPr>
            <w:tcW w:type="dxa" w:w="5900"/>
            <w:tcMar>
              <w:top w:type="dxa" w:w="60"/>
              <w:left w:type="dxa" w:w="100"/>
              <w:bottom w:type="dxa" w:w="60"/>
              <w:right w:type="dxa" w:w="100"/>
            </w:tcMar>
          </w:tcPr>
          <w:p>
            <w:r>
              <w:rPr>
                <w:b w:val="false"/>
                <w:bCs w:val="false"/>
                <w:sz w:val="19"/>
                <w:szCs w:val="19"/>
              </w:rPr>
              <w:t xml:space="preserve">The system should return normal product browsing, search, and order-status requests within an acceptable response time under expected operating conditions.</w:t>
            </w:r>
          </w:p>
        </w:tc>
      </w:tr>
      <w:tr>
        <w:tc>
          <w:tcPr>
            <w:tcW w:type="dxa" w:w="900"/>
            <w:tcMar>
              <w:top w:type="dxa" w:w="60"/>
              <w:left w:type="dxa" w:w="100"/>
              <w:bottom w:type="dxa" w:w="60"/>
              <w:right w:type="dxa" w:w="100"/>
            </w:tcMar>
          </w:tcPr>
          <w:p>
            <w:r>
              <w:rPr>
                <w:b w:val="false"/>
                <w:bCs w:val="false"/>
                <w:sz w:val="19"/>
                <w:szCs w:val="19"/>
              </w:rPr>
              <w:t xml:space="preserve">NFR-04</w:t>
            </w:r>
          </w:p>
        </w:tc>
        <w:tc>
          <w:tcPr>
            <w:tcW w:type="dxa" w:w="2200"/>
            <w:tcMar>
              <w:top w:type="dxa" w:w="60"/>
              <w:left w:type="dxa" w:w="100"/>
              <w:bottom w:type="dxa" w:w="60"/>
              <w:right w:type="dxa" w:w="100"/>
            </w:tcMar>
          </w:tcPr>
          <w:p>
            <w:r>
              <w:rPr>
                <w:b w:val="false"/>
                <w:bCs w:val="false"/>
                <w:sz w:val="19"/>
                <w:szCs w:val="19"/>
              </w:rPr>
              <w:t xml:space="preserve">Availability</w:t>
            </w:r>
          </w:p>
        </w:tc>
        <w:tc>
          <w:tcPr>
            <w:tcW w:type="dxa" w:w="5900"/>
            <w:tcMar>
              <w:top w:type="dxa" w:w="60"/>
              <w:left w:type="dxa" w:w="100"/>
              <w:bottom w:type="dxa" w:w="60"/>
              <w:right w:type="dxa" w:w="100"/>
            </w:tcMar>
          </w:tcPr>
          <w:p>
            <w:r>
              <w:rPr>
                <w:b w:val="false"/>
                <w:bCs w:val="false"/>
                <w:sz w:val="19"/>
                <w:szCs w:val="19"/>
              </w:rPr>
              <w:t xml:space="preserve">The platform should remain available during defined service periods with minimal unplanned interruption.</w:t>
            </w:r>
          </w:p>
        </w:tc>
      </w:tr>
      <w:tr>
        <w:tc>
          <w:tcPr>
            <w:tcW w:type="dxa" w:w="900"/>
            <w:tcMar>
              <w:top w:type="dxa" w:w="60"/>
              <w:left w:type="dxa" w:w="100"/>
              <w:bottom w:type="dxa" w:w="60"/>
              <w:right w:type="dxa" w:w="100"/>
            </w:tcMar>
          </w:tcPr>
          <w:p>
            <w:r>
              <w:rPr>
                <w:b w:val="false"/>
                <w:bCs w:val="false"/>
                <w:sz w:val="19"/>
                <w:szCs w:val="19"/>
              </w:rPr>
              <w:t xml:space="preserve">NFR-05</w:t>
            </w:r>
          </w:p>
        </w:tc>
        <w:tc>
          <w:tcPr>
            <w:tcW w:type="dxa" w:w="2200"/>
            <w:tcMar>
              <w:top w:type="dxa" w:w="60"/>
              <w:left w:type="dxa" w:w="100"/>
              <w:bottom w:type="dxa" w:w="60"/>
              <w:right w:type="dxa" w:w="100"/>
            </w:tcMar>
          </w:tcPr>
          <w:p>
            <w:r>
              <w:rPr>
                <w:b w:val="false"/>
                <w:bCs w:val="false"/>
                <w:sz w:val="19"/>
                <w:szCs w:val="19"/>
              </w:rPr>
              <w:t xml:space="preserve">Security</w:t>
            </w:r>
          </w:p>
        </w:tc>
        <w:tc>
          <w:tcPr>
            <w:tcW w:type="dxa" w:w="5900"/>
            <w:tcMar>
              <w:top w:type="dxa" w:w="60"/>
              <w:left w:type="dxa" w:w="100"/>
              <w:bottom w:type="dxa" w:w="60"/>
              <w:right w:type="dxa" w:w="100"/>
            </w:tcMar>
          </w:tcPr>
          <w:p>
            <w:r>
              <w:rPr>
                <w:b w:val="false"/>
                <w:bCs w:val="false"/>
                <w:sz w:val="19"/>
                <w:szCs w:val="19"/>
              </w:rPr>
              <w:t xml:space="preserve">The system shall protect authentication credentials and restrict functions and data access according to user roles and authorization rules.</w:t>
            </w:r>
          </w:p>
        </w:tc>
      </w:tr>
      <w:tr>
        <w:tc>
          <w:tcPr>
            <w:tcW w:type="dxa" w:w="900"/>
            <w:tcMar>
              <w:top w:type="dxa" w:w="60"/>
              <w:left w:type="dxa" w:w="100"/>
              <w:bottom w:type="dxa" w:w="60"/>
              <w:right w:type="dxa" w:w="100"/>
            </w:tcMar>
          </w:tcPr>
          <w:p>
            <w:r>
              <w:rPr>
                <w:b w:val="false"/>
                <w:bCs w:val="false"/>
                <w:sz w:val="19"/>
                <w:szCs w:val="19"/>
              </w:rPr>
              <w:t xml:space="preserve">NFR-06</w:t>
            </w:r>
          </w:p>
        </w:tc>
        <w:tc>
          <w:tcPr>
            <w:tcW w:type="dxa" w:w="2200"/>
            <w:tcMar>
              <w:top w:type="dxa" w:w="60"/>
              <w:left w:type="dxa" w:w="100"/>
              <w:bottom w:type="dxa" w:w="60"/>
              <w:right w:type="dxa" w:w="100"/>
            </w:tcMar>
          </w:tcPr>
          <w:p>
            <w:r>
              <w:rPr>
                <w:b w:val="false"/>
                <w:bCs w:val="false"/>
                <w:sz w:val="19"/>
                <w:szCs w:val="19"/>
              </w:rPr>
              <w:t xml:space="preserve">eKYC Data Protection</w:t>
            </w:r>
          </w:p>
        </w:tc>
        <w:tc>
          <w:tcPr>
            <w:tcW w:type="dxa" w:w="5900"/>
            <w:tcMar>
              <w:top w:type="dxa" w:w="60"/>
              <w:left w:type="dxa" w:w="100"/>
              <w:bottom w:type="dxa" w:w="60"/>
              <w:right w:type="dxa" w:w="100"/>
            </w:tcMar>
          </w:tcPr>
          <w:p>
            <w:r>
              <w:rPr>
                <w:b w:val="false"/>
                <w:bCs w:val="false"/>
                <w:sz w:val="19"/>
                <w:szCs w:val="19"/>
              </w:rPr>
              <w:t xml:space="preserve">NID and other identity-verification information shall be protected from unauthorized access and handled only for approved verification purposes.</w:t>
            </w:r>
          </w:p>
        </w:tc>
      </w:tr>
      <w:tr>
        <w:tc>
          <w:tcPr>
            <w:tcW w:type="dxa" w:w="900"/>
            <w:tcMar>
              <w:top w:type="dxa" w:w="60"/>
              <w:left w:type="dxa" w:w="100"/>
              <w:bottom w:type="dxa" w:w="60"/>
              <w:right w:type="dxa" w:w="100"/>
            </w:tcMar>
          </w:tcPr>
          <w:p>
            <w:r>
              <w:rPr>
                <w:b w:val="false"/>
                <w:bCs w:val="false"/>
                <w:sz w:val="19"/>
                <w:szCs w:val="19"/>
              </w:rPr>
              <w:t xml:space="preserve">NFR-07</w:t>
            </w:r>
          </w:p>
        </w:tc>
        <w:tc>
          <w:tcPr>
            <w:tcW w:type="dxa" w:w="2200"/>
            <w:tcMar>
              <w:top w:type="dxa" w:w="60"/>
              <w:left w:type="dxa" w:w="100"/>
              <w:bottom w:type="dxa" w:w="60"/>
              <w:right w:type="dxa" w:w="100"/>
            </w:tcMar>
          </w:tcPr>
          <w:p>
            <w:r>
              <w:rPr>
                <w:b w:val="false"/>
                <w:bCs w:val="false"/>
                <w:sz w:val="19"/>
                <w:szCs w:val="19"/>
              </w:rPr>
              <w:t xml:space="preserve">Privacy</w:t>
            </w:r>
          </w:p>
        </w:tc>
        <w:tc>
          <w:tcPr>
            <w:tcW w:type="dxa" w:w="5900"/>
            <w:tcMar>
              <w:top w:type="dxa" w:w="60"/>
              <w:left w:type="dxa" w:w="100"/>
              <w:bottom w:type="dxa" w:w="60"/>
              <w:right w:type="dxa" w:w="100"/>
            </w:tcMar>
          </w:tcPr>
          <w:p>
            <w:r>
              <w:rPr>
                <w:b w:val="false"/>
                <w:bCs w:val="false"/>
                <w:sz w:val="19"/>
                <w:szCs w:val="19"/>
              </w:rPr>
              <w:t xml:space="preserve">The system shall protect personally identifiable information and limit access to authorized personnel and processes.</w:t>
            </w:r>
          </w:p>
        </w:tc>
      </w:tr>
      <w:tr>
        <w:tc>
          <w:tcPr>
            <w:tcW w:type="dxa" w:w="900"/>
            <w:tcMar>
              <w:top w:type="dxa" w:w="60"/>
              <w:left w:type="dxa" w:w="100"/>
              <w:bottom w:type="dxa" w:w="60"/>
              <w:right w:type="dxa" w:w="100"/>
            </w:tcMar>
          </w:tcPr>
          <w:p>
            <w:r>
              <w:rPr>
                <w:b w:val="false"/>
                <w:bCs w:val="false"/>
                <w:sz w:val="19"/>
                <w:szCs w:val="19"/>
              </w:rPr>
              <w:t xml:space="preserve">NFR-08</w:t>
            </w:r>
          </w:p>
        </w:tc>
        <w:tc>
          <w:tcPr>
            <w:tcW w:type="dxa" w:w="2200"/>
            <w:tcMar>
              <w:top w:type="dxa" w:w="60"/>
              <w:left w:type="dxa" w:w="100"/>
              <w:bottom w:type="dxa" w:w="60"/>
              <w:right w:type="dxa" w:w="100"/>
            </w:tcMar>
          </w:tcPr>
          <w:p>
            <w:r>
              <w:rPr>
                <w:b w:val="false"/>
                <w:bCs w:val="false"/>
                <w:sz w:val="19"/>
                <w:szCs w:val="19"/>
              </w:rPr>
              <w:t xml:space="preserve">Data Integrity</w:t>
            </w:r>
          </w:p>
        </w:tc>
        <w:tc>
          <w:tcPr>
            <w:tcW w:type="dxa" w:w="5900"/>
            <w:tcMar>
              <w:top w:type="dxa" w:w="60"/>
              <w:left w:type="dxa" w:w="100"/>
              <w:bottom w:type="dxa" w:w="60"/>
              <w:right w:type="dxa" w:w="100"/>
            </w:tcMar>
          </w:tcPr>
          <w:p>
            <w:r>
              <w:rPr>
                <w:b w:val="false"/>
                <w:bCs w:val="false"/>
                <w:sz w:val="19"/>
                <w:szCs w:val="19"/>
              </w:rPr>
              <w:t xml:space="preserve">The system shall maintain accurate and consistent records for inventory, orders, payments, donations, user verification, and product expiry.</w:t>
            </w:r>
          </w:p>
        </w:tc>
      </w:tr>
      <w:tr>
        <w:tc>
          <w:tcPr>
            <w:tcW w:type="dxa" w:w="900"/>
            <w:tcMar>
              <w:top w:type="dxa" w:w="60"/>
              <w:left w:type="dxa" w:w="100"/>
              <w:bottom w:type="dxa" w:w="60"/>
              <w:right w:type="dxa" w:w="100"/>
            </w:tcMar>
          </w:tcPr>
          <w:p>
            <w:r>
              <w:rPr>
                <w:b w:val="false"/>
                <w:bCs w:val="false"/>
                <w:sz w:val="19"/>
                <w:szCs w:val="19"/>
              </w:rPr>
              <w:t xml:space="preserve">NFR-09</w:t>
            </w:r>
          </w:p>
        </w:tc>
        <w:tc>
          <w:tcPr>
            <w:tcW w:type="dxa" w:w="2200"/>
            <w:tcMar>
              <w:top w:type="dxa" w:w="60"/>
              <w:left w:type="dxa" w:w="100"/>
              <w:bottom w:type="dxa" w:w="60"/>
              <w:right w:type="dxa" w:w="100"/>
            </w:tcMar>
          </w:tcPr>
          <w:p>
            <w:r>
              <w:rPr>
                <w:b w:val="false"/>
                <w:bCs w:val="false"/>
                <w:sz w:val="19"/>
                <w:szCs w:val="19"/>
              </w:rPr>
              <w:t xml:space="preserve">Transaction Consistency</w:t>
            </w:r>
          </w:p>
        </w:tc>
        <w:tc>
          <w:tcPr>
            <w:tcW w:type="dxa" w:w="5900"/>
            <w:tcMar>
              <w:top w:type="dxa" w:w="60"/>
              <w:left w:type="dxa" w:w="100"/>
              <w:bottom w:type="dxa" w:w="60"/>
              <w:right w:type="dxa" w:w="100"/>
            </w:tcMar>
          </w:tcPr>
          <w:p>
            <w:r>
              <w:rPr>
                <w:b w:val="false"/>
                <w:bCs w:val="false"/>
                <w:sz w:val="19"/>
                <w:szCs w:val="19"/>
              </w:rPr>
              <w:t xml:space="preserve">The system shall prevent the same inventory from being successfully allocated to multiple customers or recipients.</w:t>
            </w:r>
          </w:p>
        </w:tc>
      </w:tr>
      <w:tr>
        <w:tc>
          <w:tcPr>
            <w:tcW w:type="dxa" w:w="900"/>
            <w:tcMar>
              <w:top w:type="dxa" w:w="60"/>
              <w:left w:type="dxa" w:w="100"/>
              <w:bottom w:type="dxa" w:w="60"/>
              <w:right w:type="dxa" w:w="100"/>
            </w:tcMar>
          </w:tcPr>
          <w:p>
            <w:r>
              <w:rPr>
                <w:b w:val="false"/>
                <w:bCs w:val="false"/>
                <w:sz w:val="19"/>
                <w:szCs w:val="19"/>
              </w:rPr>
              <w:t xml:space="preserve">NFR-10</w:t>
            </w:r>
          </w:p>
        </w:tc>
        <w:tc>
          <w:tcPr>
            <w:tcW w:type="dxa" w:w="2200"/>
            <w:tcMar>
              <w:top w:type="dxa" w:w="60"/>
              <w:left w:type="dxa" w:w="100"/>
              <w:bottom w:type="dxa" w:w="60"/>
              <w:right w:type="dxa" w:w="100"/>
            </w:tcMar>
          </w:tcPr>
          <w:p>
            <w:r>
              <w:rPr>
                <w:b w:val="false"/>
                <w:bCs w:val="false"/>
                <w:sz w:val="19"/>
                <w:szCs w:val="19"/>
              </w:rPr>
              <w:t xml:space="preserve">Reliability</w:t>
            </w:r>
          </w:p>
        </w:tc>
        <w:tc>
          <w:tcPr>
            <w:tcW w:type="dxa" w:w="5900"/>
            <w:tcMar>
              <w:top w:type="dxa" w:w="60"/>
              <w:left w:type="dxa" w:w="100"/>
              <w:bottom w:type="dxa" w:w="60"/>
              <w:right w:type="dxa" w:w="100"/>
            </w:tcMar>
          </w:tcPr>
          <w:p>
            <w:r>
              <w:rPr>
                <w:b w:val="false"/>
                <w:bCs w:val="false"/>
                <w:sz w:val="19"/>
                <w:szCs w:val="19"/>
              </w:rPr>
              <w:t xml:space="preserve">The system shall preserve transaction and order state accurately in the event of recoverable failures.</w:t>
            </w:r>
          </w:p>
        </w:tc>
      </w:tr>
      <w:tr>
        <w:tc>
          <w:tcPr>
            <w:tcW w:type="dxa" w:w="900"/>
            <w:tcMar>
              <w:top w:type="dxa" w:w="60"/>
              <w:left w:type="dxa" w:w="100"/>
              <w:bottom w:type="dxa" w:w="60"/>
              <w:right w:type="dxa" w:w="100"/>
            </w:tcMar>
          </w:tcPr>
          <w:p>
            <w:r>
              <w:rPr>
                <w:b w:val="false"/>
                <w:bCs w:val="false"/>
                <w:sz w:val="19"/>
                <w:szCs w:val="19"/>
              </w:rPr>
              <w:t xml:space="preserve">NFR-11</w:t>
            </w:r>
          </w:p>
        </w:tc>
        <w:tc>
          <w:tcPr>
            <w:tcW w:type="dxa" w:w="2200"/>
            <w:tcMar>
              <w:top w:type="dxa" w:w="60"/>
              <w:left w:type="dxa" w:w="100"/>
              <w:bottom w:type="dxa" w:w="60"/>
              <w:right w:type="dxa" w:w="100"/>
            </w:tcMar>
          </w:tcPr>
          <w:p>
            <w:r>
              <w:rPr>
                <w:b w:val="false"/>
                <w:bCs w:val="false"/>
                <w:sz w:val="19"/>
                <w:szCs w:val="19"/>
              </w:rPr>
              <w:t xml:space="preserve">Scalability</w:t>
            </w:r>
          </w:p>
        </w:tc>
        <w:tc>
          <w:tcPr>
            <w:tcW w:type="dxa" w:w="5900"/>
            <w:tcMar>
              <w:top w:type="dxa" w:w="60"/>
              <w:left w:type="dxa" w:w="100"/>
              <w:bottom w:type="dxa" w:w="60"/>
              <w:right w:type="dxa" w:w="100"/>
            </w:tcMar>
          </w:tcPr>
          <w:p>
            <w:r>
              <w:rPr>
                <w:b w:val="false"/>
                <w:bCs w:val="false"/>
                <w:sz w:val="19"/>
                <w:szCs w:val="19"/>
              </w:rPr>
              <w:t xml:space="preserve">The system should support growth in users, merchants, zones, listings, orders, and transactions without requiring fundamental redesign.</w:t>
            </w:r>
          </w:p>
        </w:tc>
      </w:tr>
      <w:tr>
        <w:tc>
          <w:tcPr>
            <w:tcW w:type="dxa" w:w="900"/>
            <w:tcMar>
              <w:top w:type="dxa" w:w="60"/>
              <w:left w:type="dxa" w:w="100"/>
              <w:bottom w:type="dxa" w:w="60"/>
              <w:right w:type="dxa" w:w="100"/>
            </w:tcMar>
          </w:tcPr>
          <w:p>
            <w:r>
              <w:rPr>
                <w:b w:val="false"/>
                <w:bCs w:val="false"/>
                <w:sz w:val="19"/>
                <w:szCs w:val="19"/>
              </w:rPr>
              <w:t xml:space="preserve">NFR-12</w:t>
            </w:r>
          </w:p>
        </w:tc>
        <w:tc>
          <w:tcPr>
            <w:tcW w:type="dxa" w:w="2200"/>
            <w:tcMar>
              <w:top w:type="dxa" w:w="60"/>
              <w:left w:type="dxa" w:w="100"/>
              <w:bottom w:type="dxa" w:w="60"/>
              <w:right w:type="dxa" w:w="100"/>
            </w:tcMar>
          </w:tcPr>
          <w:p>
            <w:r>
              <w:rPr>
                <w:b w:val="false"/>
                <w:bCs w:val="false"/>
                <w:sz w:val="19"/>
                <w:szCs w:val="19"/>
              </w:rPr>
              <w:t xml:space="preserve">Maintainability</w:t>
            </w:r>
          </w:p>
        </w:tc>
        <w:tc>
          <w:tcPr>
            <w:tcW w:type="dxa" w:w="5900"/>
            <w:tcMar>
              <w:top w:type="dxa" w:w="60"/>
              <w:left w:type="dxa" w:w="100"/>
              <w:bottom w:type="dxa" w:w="60"/>
              <w:right w:type="dxa" w:w="100"/>
            </w:tcMar>
          </w:tcPr>
          <w:p>
            <w:r>
              <w:rPr>
                <w:b w:val="false"/>
                <w:bCs w:val="false"/>
                <w:sz w:val="19"/>
                <w:szCs w:val="19"/>
              </w:rPr>
              <w:t xml:space="preserve">The system should allow approved business rules such as purchase limits, expiry thresholds, discount ranges, and zone configurations to be changed without extensive changes to unrelated functions.</w:t>
            </w:r>
          </w:p>
        </w:tc>
      </w:tr>
      <w:tr>
        <w:tc>
          <w:tcPr>
            <w:tcW w:type="dxa" w:w="900"/>
            <w:tcMar>
              <w:top w:type="dxa" w:w="60"/>
              <w:left w:type="dxa" w:w="100"/>
              <w:bottom w:type="dxa" w:w="60"/>
              <w:right w:type="dxa" w:w="100"/>
            </w:tcMar>
          </w:tcPr>
          <w:p>
            <w:r>
              <w:rPr>
                <w:b w:val="false"/>
                <w:bCs w:val="false"/>
                <w:sz w:val="19"/>
                <w:szCs w:val="19"/>
              </w:rPr>
              <w:t xml:space="preserve">NFR-13</w:t>
            </w:r>
          </w:p>
        </w:tc>
        <w:tc>
          <w:tcPr>
            <w:tcW w:type="dxa" w:w="2200"/>
            <w:tcMar>
              <w:top w:type="dxa" w:w="60"/>
              <w:left w:type="dxa" w:w="100"/>
              <w:bottom w:type="dxa" w:w="60"/>
              <w:right w:type="dxa" w:w="100"/>
            </w:tcMar>
          </w:tcPr>
          <w:p>
            <w:r>
              <w:rPr>
                <w:b w:val="false"/>
                <w:bCs w:val="false"/>
                <w:sz w:val="19"/>
                <w:szCs w:val="19"/>
              </w:rPr>
              <w:t xml:space="preserve">Auditability</w:t>
            </w:r>
          </w:p>
        </w:tc>
        <w:tc>
          <w:tcPr>
            <w:tcW w:type="dxa" w:w="5900"/>
            <w:tcMar>
              <w:top w:type="dxa" w:w="60"/>
              <w:left w:type="dxa" w:w="100"/>
              <w:bottom w:type="dxa" w:w="60"/>
              <w:right w:type="dxa" w:w="100"/>
            </w:tcMar>
          </w:tcPr>
          <w:p>
            <w:r>
              <w:rPr>
                <w:b w:val="false"/>
                <w:bCs w:val="false"/>
                <w:sz w:val="19"/>
                <w:szCs w:val="19"/>
              </w:rPr>
              <w:t xml:space="preserve">The system shall maintain appropriate records of important administrative actions, verification decisions, listing changes, expiry removals, payment events, and complaint resolution actions.</w:t>
            </w:r>
          </w:p>
        </w:tc>
      </w:tr>
      <w:tr>
        <w:tc>
          <w:tcPr>
            <w:tcW w:type="dxa" w:w="900"/>
            <w:tcMar>
              <w:top w:type="dxa" w:w="60"/>
              <w:left w:type="dxa" w:w="100"/>
              <w:bottom w:type="dxa" w:w="60"/>
              <w:right w:type="dxa" w:w="100"/>
            </w:tcMar>
          </w:tcPr>
          <w:p>
            <w:r>
              <w:rPr>
                <w:b w:val="false"/>
                <w:bCs w:val="false"/>
                <w:sz w:val="19"/>
                <w:szCs w:val="19"/>
              </w:rPr>
              <w:t xml:space="preserve">NFR-14</w:t>
            </w:r>
          </w:p>
        </w:tc>
        <w:tc>
          <w:tcPr>
            <w:tcW w:type="dxa" w:w="2200"/>
            <w:tcMar>
              <w:top w:type="dxa" w:w="60"/>
              <w:left w:type="dxa" w:w="100"/>
              <w:bottom w:type="dxa" w:w="60"/>
              <w:right w:type="dxa" w:w="100"/>
            </w:tcMar>
          </w:tcPr>
          <w:p>
            <w:r>
              <w:rPr>
                <w:b w:val="false"/>
                <w:bCs w:val="false"/>
                <w:sz w:val="19"/>
                <w:szCs w:val="19"/>
              </w:rPr>
              <w:t xml:space="preserve">Interoperability</w:t>
            </w:r>
          </w:p>
        </w:tc>
        <w:tc>
          <w:tcPr>
            <w:tcW w:type="dxa" w:w="5900"/>
            <w:tcMar>
              <w:top w:type="dxa" w:w="60"/>
              <w:left w:type="dxa" w:w="100"/>
              <w:bottom w:type="dxa" w:w="60"/>
              <w:right w:type="dxa" w:w="100"/>
            </w:tcMar>
          </w:tcPr>
          <w:p>
            <w:r>
              <w:rPr>
                <w:b w:val="false"/>
                <w:bCs w:val="false"/>
                <w:sz w:val="19"/>
                <w:szCs w:val="19"/>
              </w:rPr>
              <w:t xml:space="preserve">The system should support integration with approved payment providers and other external services required by the business, subject to provider capabilities and agreements.</w:t>
            </w:r>
          </w:p>
        </w:tc>
      </w:tr>
      <w:tr>
        <w:tc>
          <w:tcPr>
            <w:tcW w:type="dxa" w:w="900"/>
            <w:tcMar>
              <w:top w:type="dxa" w:w="60"/>
              <w:left w:type="dxa" w:w="100"/>
              <w:bottom w:type="dxa" w:w="60"/>
              <w:right w:type="dxa" w:w="100"/>
            </w:tcMar>
          </w:tcPr>
          <w:p>
            <w:r>
              <w:rPr>
                <w:b w:val="false"/>
                <w:bCs w:val="false"/>
                <w:sz w:val="19"/>
                <w:szCs w:val="19"/>
              </w:rPr>
              <w:t xml:space="preserve">NFR-15</w:t>
            </w:r>
          </w:p>
        </w:tc>
        <w:tc>
          <w:tcPr>
            <w:tcW w:type="dxa" w:w="2200"/>
            <w:tcMar>
              <w:top w:type="dxa" w:w="60"/>
              <w:left w:type="dxa" w:w="100"/>
              <w:bottom w:type="dxa" w:w="60"/>
              <w:right w:type="dxa" w:w="100"/>
            </w:tcMar>
          </w:tcPr>
          <w:p>
            <w:r>
              <w:rPr>
                <w:b w:val="false"/>
                <w:bCs w:val="false"/>
                <w:sz w:val="19"/>
                <w:szCs w:val="19"/>
              </w:rPr>
              <w:t xml:space="preserve">Payment Security</w:t>
            </w:r>
          </w:p>
        </w:tc>
        <w:tc>
          <w:tcPr>
            <w:tcW w:type="dxa" w:w="5900"/>
            <w:tcMar>
              <w:top w:type="dxa" w:w="60"/>
              <w:left w:type="dxa" w:w="100"/>
              <w:bottom w:type="dxa" w:w="60"/>
              <w:right w:type="dxa" w:w="100"/>
            </w:tcMar>
          </w:tcPr>
          <w:p>
            <w:r>
              <w:rPr>
                <w:b w:val="false"/>
                <w:bCs w:val="false"/>
                <w:sz w:val="19"/>
                <w:szCs w:val="19"/>
              </w:rPr>
              <w:t xml:space="preserve">Payment information and transaction processing shall follow applicable payment-provider security requirements and shall avoid storing sensitive payment credentials unless explicitly required and permitted.</w:t>
            </w:r>
          </w:p>
        </w:tc>
      </w:tr>
      <w:tr>
        <w:tc>
          <w:tcPr>
            <w:tcW w:type="dxa" w:w="900"/>
            <w:tcMar>
              <w:top w:type="dxa" w:w="60"/>
              <w:left w:type="dxa" w:w="100"/>
              <w:bottom w:type="dxa" w:w="60"/>
              <w:right w:type="dxa" w:w="100"/>
            </w:tcMar>
          </w:tcPr>
          <w:p>
            <w:r>
              <w:rPr>
                <w:b w:val="false"/>
                <w:bCs w:val="false"/>
                <w:sz w:val="19"/>
                <w:szCs w:val="19"/>
              </w:rPr>
              <w:t xml:space="preserve">NFR-16</w:t>
            </w:r>
          </w:p>
        </w:tc>
        <w:tc>
          <w:tcPr>
            <w:tcW w:type="dxa" w:w="2200"/>
            <w:tcMar>
              <w:top w:type="dxa" w:w="60"/>
              <w:left w:type="dxa" w:w="100"/>
              <w:bottom w:type="dxa" w:w="60"/>
              <w:right w:type="dxa" w:w="100"/>
            </w:tcMar>
          </w:tcPr>
          <w:p>
            <w:r>
              <w:rPr>
                <w:b w:val="false"/>
                <w:bCs w:val="false"/>
                <w:sz w:val="19"/>
                <w:szCs w:val="19"/>
              </w:rPr>
              <w:t xml:space="preserve">Accessibility</w:t>
            </w:r>
          </w:p>
        </w:tc>
        <w:tc>
          <w:tcPr>
            <w:tcW w:type="dxa" w:w="5900"/>
            <w:tcMar>
              <w:top w:type="dxa" w:w="60"/>
              <w:left w:type="dxa" w:w="100"/>
              <w:bottom w:type="dxa" w:w="60"/>
              <w:right w:type="dxa" w:w="100"/>
            </w:tcMar>
          </w:tcPr>
          <w:p>
            <w:r>
              <w:rPr>
                <w:b w:val="false"/>
                <w:bCs w:val="false"/>
                <w:sz w:val="19"/>
                <w:szCs w:val="19"/>
              </w:rPr>
              <w:t xml:space="preserve">Core user functions should be accessible through clear labels, readable content, and usable navigation on supported devices.</w:t>
            </w:r>
          </w:p>
        </w:tc>
      </w:tr>
      <w:tr>
        <w:tc>
          <w:tcPr>
            <w:tcW w:type="dxa" w:w="900"/>
            <w:tcMar>
              <w:top w:type="dxa" w:w="60"/>
              <w:left w:type="dxa" w:w="100"/>
              <w:bottom w:type="dxa" w:w="60"/>
              <w:right w:type="dxa" w:w="100"/>
            </w:tcMar>
          </w:tcPr>
          <w:p>
            <w:r>
              <w:rPr>
                <w:b w:val="false"/>
                <w:bCs w:val="false"/>
                <w:sz w:val="19"/>
                <w:szCs w:val="19"/>
              </w:rPr>
              <w:t xml:space="preserve">NFR-17</w:t>
            </w:r>
          </w:p>
        </w:tc>
        <w:tc>
          <w:tcPr>
            <w:tcW w:type="dxa" w:w="2200"/>
            <w:tcMar>
              <w:top w:type="dxa" w:w="60"/>
              <w:left w:type="dxa" w:w="100"/>
              <w:bottom w:type="dxa" w:w="60"/>
              <w:right w:type="dxa" w:w="100"/>
            </w:tcMar>
          </w:tcPr>
          <w:p>
            <w:r>
              <w:rPr>
                <w:b w:val="false"/>
                <w:bCs w:val="false"/>
                <w:sz w:val="19"/>
                <w:szCs w:val="19"/>
              </w:rPr>
              <w:t xml:space="preserve">Mobile Responsiveness</w:t>
            </w:r>
          </w:p>
        </w:tc>
        <w:tc>
          <w:tcPr>
            <w:tcW w:type="dxa" w:w="5900"/>
            <w:tcMar>
              <w:top w:type="dxa" w:w="60"/>
              <w:left w:type="dxa" w:w="100"/>
              <w:bottom w:type="dxa" w:w="60"/>
              <w:right w:type="dxa" w:w="100"/>
            </w:tcMar>
          </w:tcPr>
          <w:p>
            <w:r>
              <w:rPr>
                <w:b w:val="false"/>
                <w:bCs w:val="false"/>
                <w:sz w:val="19"/>
                <w:szCs w:val="19"/>
              </w:rPr>
              <w:t xml:space="preserve">The customer-facing platform should provide a usable experience on common smartphones and desktop/laptop devices.</w:t>
            </w:r>
          </w:p>
        </w:tc>
      </w:tr>
      <w:tr>
        <w:tc>
          <w:tcPr>
            <w:tcW w:type="dxa" w:w="900"/>
            <w:tcMar>
              <w:top w:type="dxa" w:w="60"/>
              <w:left w:type="dxa" w:w="100"/>
              <w:bottom w:type="dxa" w:w="60"/>
              <w:right w:type="dxa" w:w="100"/>
            </w:tcMar>
          </w:tcPr>
          <w:p>
            <w:r>
              <w:rPr>
                <w:b w:val="false"/>
                <w:bCs w:val="false"/>
                <w:sz w:val="19"/>
                <w:szCs w:val="19"/>
              </w:rPr>
              <w:t xml:space="preserve">NFR-18</w:t>
            </w:r>
          </w:p>
        </w:tc>
        <w:tc>
          <w:tcPr>
            <w:tcW w:type="dxa" w:w="2200"/>
            <w:tcMar>
              <w:top w:type="dxa" w:w="60"/>
              <w:left w:type="dxa" w:w="100"/>
              <w:bottom w:type="dxa" w:w="60"/>
              <w:right w:type="dxa" w:w="100"/>
            </w:tcMar>
          </w:tcPr>
          <w:p>
            <w:r>
              <w:rPr>
                <w:b w:val="false"/>
                <w:bCs w:val="false"/>
                <w:sz w:val="19"/>
                <w:szCs w:val="19"/>
              </w:rPr>
              <w:t xml:space="preserve">Backup and Recovery</w:t>
            </w:r>
          </w:p>
        </w:tc>
        <w:tc>
          <w:tcPr>
            <w:tcW w:type="dxa" w:w="5900"/>
            <w:tcMar>
              <w:top w:type="dxa" w:w="60"/>
              <w:left w:type="dxa" w:w="100"/>
              <w:bottom w:type="dxa" w:w="60"/>
              <w:right w:type="dxa" w:w="100"/>
            </w:tcMar>
          </w:tcPr>
          <w:p>
            <w:r>
              <w:rPr>
                <w:b w:val="false"/>
                <w:bCs w:val="false"/>
                <w:sz w:val="19"/>
                <w:szCs w:val="19"/>
              </w:rPr>
              <w:t xml:space="preserve">The system shall maintain appropriate backup and recovery mechanisms for critical business data.</w:t>
            </w:r>
          </w:p>
        </w:tc>
      </w:tr>
      <w:tr>
        <w:tc>
          <w:tcPr>
            <w:tcW w:type="dxa" w:w="900"/>
            <w:tcMar>
              <w:top w:type="dxa" w:w="60"/>
              <w:left w:type="dxa" w:w="100"/>
              <w:bottom w:type="dxa" w:w="60"/>
              <w:right w:type="dxa" w:w="100"/>
            </w:tcMar>
          </w:tcPr>
          <w:p>
            <w:r>
              <w:rPr>
                <w:b w:val="false"/>
                <w:bCs w:val="false"/>
                <w:sz w:val="19"/>
                <w:szCs w:val="19"/>
              </w:rPr>
              <w:t xml:space="preserve">NFR-19</w:t>
            </w:r>
          </w:p>
        </w:tc>
        <w:tc>
          <w:tcPr>
            <w:tcW w:type="dxa" w:w="2200"/>
            <w:tcMar>
              <w:top w:type="dxa" w:w="60"/>
              <w:left w:type="dxa" w:w="100"/>
              <w:bottom w:type="dxa" w:w="60"/>
              <w:right w:type="dxa" w:w="100"/>
            </w:tcMar>
          </w:tcPr>
          <w:p>
            <w:r>
              <w:rPr>
                <w:b w:val="false"/>
                <w:bCs w:val="false"/>
                <w:sz w:val="19"/>
                <w:szCs w:val="19"/>
              </w:rPr>
              <w:t xml:space="preserve">Monitoring</w:t>
            </w:r>
          </w:p>
        </w:tc>
        <w:tc>
          <w:tcPr>
            <w:tcW w:type="dxa" w:w="5900"/>
            <w:tcMar>
              <w:top w:type="dxa" w:w="60"/>
              <w:left w:type="dxa" w:w="100"/>
              <w:bottom w:type="dxa" w:w="60"/>
              <w:right w:type="dxa" w:w="100"/>
            </w:tcMar>
          </w:tcPr>
          <w:p>
            <w:r>
              <w:rPr>
                <w:b w:val="false"/>
                <w:bCs w:val="false"/>
                <w:sz w:val="19"/>
                <w:szCs w:val="19"/>
              </w:rPr>
              <w:t xml:space="preserve">The platform shall provide mechanisms for authorized administrators to monitor important operational events and system/service issues.</w:t>
            </w:r>
          </w:p>
        </w:tc>
      </w:tr>
      <w:tr>
        <w:tc>
          <w:tcPr>
            <w:tcW w:type="dxa" w:w="900"/>
            <w:tcMar>
              <w:top w:type="dxa" w:w="60"/>
              <w:left w:type="dxa" w:w="100"/>
              <w:bottom w:type="dxa" w:w="60"/>
              <w:right w:type="dxa" w:w="100"/>
            </w:tcMar>
          </w:tcPr>
          <w:p>
            <w:r>
              <w:rPr>
                <w:b w:val="false"/>
                <w:bCs w:val="false"/>
                <w:sz w:val="19"/>
                <w:szCs w:val="19"/>
              </w:rPr>
              <w:t xml:space="preserve">NFR-20</w:t>
            </w:r>
          </w:p>
        </w:tc>
        <w:tc>
          <w:tcPr>
            <w:tcW w:type="dxa" w:w="2200"/>
            <w:tcMar>
              <w:top w:type="dxa" w:w="60"/>
              <w:left w:type="dxa" w:w="100"/>
              <w:bottom w:type="dxa" w:w="60"/>
              <w:right w:type="dxa" w:w="100"/>
            </w:tcMar>
          </w:tcPr>
          <w:p>
            <w:r>
              <w:rPr>
                <w:b w:val="false"/>
                <w:bCs w:val="false"/>
                <w:sz w:val="19"/>
                <w:szCs w:val="19"/>
              </w:rPr>
              <w:t xml:space="preserve">Compliance</w:t>
            </w:r>
          </w:p>
        </w:tc>
        <w:tc>
          <w:tcPr>
            <w:tcW w:type="dxa" w:w="5900"/>
            <w:tcMar>
              <w:top w:type="dxa" w:w="60"/>
              <w:left w:type="dxa" w:w="100"/>
              <w:bottom w:type="dxa" w:w="60"/>
              <w:right w:type="dxa" w:w="100"/>
            </w:tcMar>
          </w:tcPr>
          <w:p>
            <w:r>
              <w:rPr>
                <w:b w:val="false"/>
                <w:bCs w:val="false"/>
                <w:sz w:val="19"/>
                <w:szCs w:val="19"/>
              </w:rPr>
              <w:t xml:space="preserve">The platform shall operate subject to applicable Bangladesh laws, regulations, payment-provider requirements, privacy obligations, and approved rules governing food and medicine handling.</w:t>
            </w:r>
          </w:p>
        </w:tc>
      </w:tr>
    </w:tbl>
    <w:p>
      <w:r>
        <w:br w:type="page"/>
      </w:r>
    </w:p>
    <w:p>
      <w:pPr>
        <w:pStyle w:val="Heading1"/>
        <w:spacing w:after="200" w:before="400"/>
      </w:pPr>
      <w:r>
        <w:t xml:space="preserve">8. Items Requiring PM/Stakeholder Decision</w:t>
      </w:r>
    </w:p>
    <w:p>
      <w:pPr>
        <w:spacing w:after="120"/>
      </w:pPr>
      <w:r>
        <w:t xml:space="preserve">These decisions are referenced within the relevant functional area in Section 6 and are consolidated here for tracking.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val="clear"/>
            <w:tcMar>
              <w:top w:type="dxa" w:w="60"/>
              <w:left w:type="dxa" w:w="100"/>
              <w:bottom w:type="dxa" w:w="60"/>
              <w:right w:type="dxa" w:w="100"/>
            </w:tcMar>
          </w:tcPr>
          <w:p>
            <w:r>
              <w:rPr>
                <w:b/>
                <w:bCs/>
                <w:color w:val="FFFFFF"/>
                <w:sz w:val="19"/>
                <w:szCs w:val="19"/>
              </w:rPr>
              <w:t xml:space="preserve">ID</w:t>
            </w:r>
          </w:p>
        </w:tc>
        <w:tc>
          <w:tcPr>
            <w:tcW w:type="dxa" w:w="7800"/>
            <w:shd w:fill="1F3864" w:val="clear"/>
            <w:tcMar>
              <w:top w:type="dxa" w:w="60"/>
              <w:left w:type="dxa" w:w="100"/>
              <w:bottom w:type="dxa" w:w="60"/>
              <w:right w:type="dxa" w:w="100"/>
            </w:tcMar>
          </w:tcPr>
          <w:p>
            <w:r>
              <w:rPr>
                <w:b/>
                <w:bCs/>
                <w:color w:val="FFFFFF"/>
                <w:sz w:val="19"/>
                <w:szCs w:val="19"/>
              </w:rPr>
              <w:t xml:space="preserve">Decision Required</w:t>
            </w:r>
          </w:p>
        </w:tc>
      </w:tr>
      <w:tr>
        <w:tc>
          <w:tcPr>
            <w:tcW w:type="dxa" w:w="1200"/>
            <w:tcMar>
              <w:top w:type="dxa" w:w="60"/>
              <w:left w:type="dxa" w:w="100"/>
              <w:bottom w:type="dxa" w:w="60"/>
              <w:right w:type="dxa" w:w="100"/>
            </w:tcMar>
          </w:tcPr>
          <w:p>
            <w:r>
              <w:rPr>
                <w:b w:val="false"/>
                <w:bCs w:val="false"/>
                <w:sz w:val="19"/>
                <w:szCs w:val="19"/>
              </w:rPr>
              <w:t xml:space="preserve">D-01</w:t>
            </w:r>
          </w:p>
        </w:tc>
        <w:tc>
          <w:tcPr>
            <w:tcW w:type="dxa" w:w="7800"/>
            <w:tcMar>
              <w:top w:type="dxa" w:w="60"/>
              <w:left w:type="dxa" w:w="100"/>
              <w:bottom w:type="dxa" w:w="60"/>
              <w:right w:type="dxa" w:w="100"/>
            </w:tcMar>
          </w:tcPr>
          <w:p>
            <w:r>
              <w:rPr>
                <w:b w:val="false"/>
                <w:bCs w:val="false"/>
                <w:sz w:val="19"/>
                <w:szCs w:val="19"/>
              </w:rPr>
              <w:t xml:space="preserve">Exact product name and tagline</w:t>
            </w:r>
          </w:p>
        </w:tc>
      </w:tr>
      <w:tr>
        <w:tc>
          <w:tcPr>
            <w:tcW w:type="dxa" w:w="1200"/>
            <w:tcMar>
              <w:top w:type="dxa" w:w="60"/>
              <w:left w:type="dxa" w:w="100"/>
              <w:bottom w:type="dxa" w:w="60"/>
              <w:right w:type="dxa" w:w="100"/>
            </w:tcMar>
          </w:tcPr>
          <w:p>
            <w:r>
              <w:rPr>
                <w:b w:val="false"/>
                <w:bCs w:val="false"/>
                <w:sz w:val="19"/>
                <w:szCs w:val="19"/>
              </w:rPr>
              <w:t xml:space="preserve">D-02</w:t>
            </w:r>
          </w:p>
        </w:tc>
        <w:tc>
          <w:tcPr>
            <w:tcW w:type="dxa" w:w="7800"/>
            <w:tcMar>
              <w:top w:type="dxa" w:w="60"/>
              <w:left w:type="dxa" w:w="100"/>
              <w:bottom w:type="dxa" w:w="60"/>
              <w:right w:type="dxa" w:w="100"/>
            </w:tcMar>
          </w:tcPr>
          <w:p>
            <w:r>
              <w:rPr>
                <w:b w:val="false"/>
                <w:bCs w:val="false"/>
                <w:sz w:val="19"/>
                <w:szCs w:val="19"/>
              </w:rPr>
              <w:t xml:space="preserve">Initial service zones and whether a user can change zones after login</w:t>
            </w:r>
          </w:p>
        </w:tc>
      </w:tr>
      <w:tr>
        <w:tc>
          <w:tcPr>
            <w:tcW w:type="dxa" w:w="1200"/>
            <w:tcMar>
              <w:top w:type="dxa" w:w="60"/>
              <w:left w:type="dxa" w:w="100"/>
              <w:bottom w:type="dxa" w:w="60"/>
              <w:right w:type="dxa" w:w="100"/>
            </w:tcMar>
          </w:tcPr>
          <w:p>
            <w:r>
              <w:rPr>
                <w:b w:val="false"/>
                <w:bCs w:val="false"/>
                <w:sz w:val="19"/>
                <w:szCs w:val="19"/>
              </w:rPr>
              <w:t xml:space="preserve">D-03</w:t>
            </w:r>
          </w:p>
        </w:tc>
        <w:tc>
          <w:tcPr>
            <w:tcW w:type="dxa" w:w="7800"/>
            <w:tcMar>
              <w:top w:type="dxa" w:w="60"/>
              <w:left w:type="dxa" w:w="100"/>
              <w:bottom w:type="dxa" w:w="60"/>
              <w:right w:type="dxa" w:w="100"/>
            </w:tcMar>
          </w:tcPr>
          <w:p>
            <w:r>
              <w:rPr>
                <w:b w:val="false"/>
                <w:bCs w:val="false"/>
                <w:sz w:val="19"/>
                <w:szCs w:val="19"/>
              </w:rPr>
              <w:t xml:space="preserve">Exact purchase-limit policy: per product, category, day/week/month, or a combination</w:t>
            </w:r>
          </w:p>
        </w:tc>
      </w:tr>
      <w:tr>
        <w:tc>
          <w:tcPr>
            <w:tcW w:type="dxa" w:w="1200"/>
            <w:tcMar>
              <w:top w:type="dxa" w:w="60"/>
              <w:left w:type="dxa" w:w="100"/>
              <w:bottom w:type="dxa" w:w="60"/>
              <w:right w:type="dxa" w:w="100"/>
            </w:tcMar>
          </w:tcPr>
          <w:p>
            <w:r>
              <w:rPr>
                <w:b w:val="false"/>
                <w:bCs w:val="false"/>
                <w:sz w:val="19"/>
                <w:szCs w:val="19"/>
              </w:rPr>
              <w:t xml:space="preserve">D-04</w:t>
            </w:r>
          </w:p>
        </w:tc>
        <w:tc>
          <w:tcPr>
            <w:tcW w:type="dxa" w:w="7800"/>
            <w:tcMar>
              <w:top w:type="dxa" w:w="60"/>
              <w:left w:type="dxa" w:w="100"/>
              <w:bottom w:type="dxa" w:w="60"/>
              <w:right w:type="dxa" w:w="100"/>
            </w:tcMar>
          </w:tcPr>
          <w:p>
            <w:r>
              <w:rPr>
                <w:b w:val="false"/>
                <w:bCs w:val="false"/>
                <w:sz w:val="19"/>
                <w:szCs w:val="19"/>
              </w:rPr>
              <w:t xml:space="preserve">Exact medicine categories allowed/prohibited and the operational/legal verification process</w:t>
            </w:r>
          </w:p>
        </w:tc>
      </w:tr>
      <w:tr>
        <w:tc>
          <w:tcPr>
            <w:tcW w:type="dxa" w:w="1200"/>
            <w:tcMar>
              <w:top w:type="dxa" w:w="60"/>
              <w:left w:type="dxa" w:w="100"/>
              <w:bottom w:type="dxa" w:w="60"/>
              <w:right w:type="dxa" w:w="100"/>
            </w:tcMar>
          </w:tcPr>
          <w:p>
            <w:r>
              <w:rPr>
                <w:b w:val="false"/>
                <w:bCs w:val="false"/>
                <w:sz w:val="19"/>
                <w:szCs w:val="19"/>
              </w:rPr>
              <w:t xml:space="preserve">D-05</w:t>
            </w:r>
          </w:p>
        </w:tc>
        <w:tc>
          <w:tcPr>
            <w:tcW w:type="dxa" w:w="7800"/>
            <w:tcMar>
              <w:top w:type="dxa" w:w="60"/>
              <w:left w:type="dxa" w:w="100"/>
              <w:bottom w:type="dxa" w:w="60"/>
              <w:right w:type="dxa" w:w="100"/>
            </w:tcMar>
          </w:tcPr>
          <w:p>
            <w:r>
              <w:rPr>
                <w:b w:val="false"/>
                <w:bCs w:val="false"/>
                <w:sz w:val="19"/>
                <w:szCs w:val="19"/>
              </w:rPr>
              <w:t xml:space="preserve">Source and update frequency of current market-price data</w:t>
            </w:r>
          </w:p>
        </w:tc>
      </w:tr>
      <w:tr>
        <w:tc>
          <w:tcPr>
            <w:tcW w:type="dxa" w:w="1200"/>
            <w:tcMar>
              <w:top w:type="dxa" w:w="60"/>
              <w:left w:type="dxa" w:w="100"/>
              <w:bottom w:type="dxa" w:w="60"/>
              <w:right w:type="dxa" w:w="100"/>
            </w:tcMar>
          </w:tcPr>
          <w:p>
            <w:r>
              <w:rPr>
                <w:b w:val="false"/>
                <w:bCs w:val="false"/>
                <w:sz w:val="19"/>
                <w:szCs w:val="19"/>
              </w:rPr>
              <w:t xml:space="preserve">D-06</w:t>
            </w:r>
          </w:p>
        </w:tc>
        <w:tc>
          <w:tcPr>
            <w:tcW w:type="dxa" w:w="7800"/>
            <w:tcMar>
              <w:top w:type="dxa" w:w="60"/>
              <w:left w:type="dxa" w:w="100"/>
              <w:bottom w:type="dxa" w:w="60"/>
              <w:right w:type="dxa" w:w="100"/>
            </w:tcMar>
          </w:tcPr>
          <w:p>
            <w:r>
              <w:rPr>
                <w:b w:val="false"/>
                <w:bCs w:val="false"/>
                <w:sz w:val="19"/>
                <w:szCs w:val="19"/>
              </w:rPr>
              <w:t xml:space="preserve">Exact discount rules within the 70–80% target range</w:t>
            </w:r>
          </w:p>
        </w:tc>
      </w:tr>
      <w:tr>
        <w:tc>
          <w:tcPr>
            <w:tcW w:type="dxa" w:w="1200"/>
            <w:tcMar>
              <w:top w:type="dxa" w:w="60"/>
              <w:left w:type="dxa" w:w="100"/>
              <w:bottom w:type="dxa" w:w="60"/>
              <w:right w:type="dxa" w:w="100"/>
            </w:tcMar>
          </w:tcPr>
          <w:p>
            <w:r>
              <w:rPr>
                <w:b w:val="false"/>
                <w:bCs w:val="false"/>
                <w:sz w:val="19"/>
                <w:szCs w:val="19"/>
              </w:rPr>
              <w:t xml:space="preserve">D-07</w:t>
            </w:r>
          </w:p>
        </w:tc>
        <w:tc>
          <w:tcPr>
            <w:tcW w:type="dxa" w:w="7800"/>
            <w:tcMar>
              <w:top w:type="dxa" w:w="60"/>
              <w:left w:type="dxa" w:w="100"/>
              <w:bottom w:type="dxa" w:w="60"/>
              <w:right w:type="dxa" w:w="100"/>
            </w:tcMar>
          </w:tcPr>
          <w:p>
            <w:r>
              <w:rPr>
                <w:b w:val="false"/>
                <w:bCs w:val="false"/>
                <w:sz w:val="19"/>
                <w:szCs w:val="19"/>
              </w:rPr>
              <w:t xml:space="preserve">Whether the seven-day expiry rule applies identically to food and medicine</w:t>
            </w:r>
          </w:p>
        </w:tc>
      </w:tr>
      <w:tr>
        <w:tc>
          <w:tcPr>
            <w:tcW w:type="dxa" w:w="1200"/>
            <w:tcMar>
              <w:top w:type="dxa" w:w="60"/>
              <w:left w:type="dxa" w:w="100"/>
              <w:bottom w:type="dxa" w:w="60"/>
              <w:right w:type="dxa" w:w="100"/>
            </w:tcMar>
          </w:tcPr>
          <w:p>
            <w:r>
              <w:rPr>
                <w:b w:val="false"/>
                <w:bCs w:val="false"/>
                <w:sz w:val="19"/>
                <w:szCs w:val="19"/>
              </w:rPr>
              <w:t xml:space="preserve">D-08</w:t>
            </w:r>
          </w:p>
        </w:tc>
        <w:tc>
          <w:tcPr>
            <w:tcW w:type="dxa" w:w="7800"/>
            <w:tcMar>
              <w:top w:type="dxa" w:w="60"/>
              <w:left w:type="dxa" w:w="100"/>
              <w:bottom w:type="dxa" w:w="60"/>
              <w:right w:type="dxa" w:w="100"/>
            </w:tcMar>
          </w:tcPr>
          <w:p>
            <w:r>
              <w:rPr>
                <w:b w:val="false"/>
                <w:bCs w:val="false"/>
                <w:sz w:val="19"/>
                <w:szCs w:val="19"/>
              </w:rPr>
              <w:t xml:space="preserve">Payment-provider commercial model, including bKash, Nagad, bank transfer, gateway/MDR costs, settlement, and refund handling</w:t>
            </w:r>
          </w:p>
        </w:tc>
      </w:tr>
      <w:tr>
        <w:tc>
          <w:tcPr>
            <w:tcW w:type="dxa" w:w="1200"/>
            <w:tcMar>
              <w:top w:type="dxa" w:w="60"/>
              <w:left w:type="dxa" w:w="100"/>
              <w:bottom w:type="dxa" w:w="60"/>
              <w:right w:type="dxa" w:w="100"/>
            </w:tcMar>
          </w:tcPr>
          <w:p>
            <w:r>
              <w:rPr>
                <w:b w:val="false"/>
                <w:bCs w:val="false"/>
                <w:sz w:val="19"/>
                <w:szCs w:val="19"/>
              </w:rPr>
              <w:t xml:space="preserve">D-09</w:t>
            </w:r>
          </w:p>
        </w:tc>
        <w:tc>
          <w:tcPr>
            <w:tcW w:type="dxa" w:w="7800"/>
            <w:tcMar>
              <w:top w:type="dxa" w:w="60"/>
              <w:left w:type="dxa" w:w="100"/>
              <w:bottom w:type="dxa" w:w="60"/>
              <w:right w:type="dxa" w:w="100"/>
            </w:tcMar>
          </w:tcPr>
          <w:p>
            <w:r>
              <w:rPr>
                <w:b w:val="false"/>
                <w:bCs w:val="false"/>
                <w:sz w:val="19"/>
                <w:szCs w:val="19"/>
              </w:rPr>
              <w:t xml:space="preserve">Delivery service areas, staffing model, delivery SLA, and operational capacity</w:t>
            </w:r>
          </w:p>
        </w:tc>
      </w:tr>
      <w:tr>
        <w:tc>
          <w:tcPr>
            <w:tcW w:type="dxa" w:w="1200"/>
            <w:tcMar>
              <w:top w:type="dxa" w:w="60"/>
              <w:left w:type="dxa" w:w="100"/>
              <w:bottom w:type="dxa" w:w="60"/>
              <w:right w:type="dxa" w:w="100"/>
            </w:tcMar>
          </w:tcPr>
          <w:p>
            <w:r>
              <w:rPr>
                <w:b w:val="false"/>
                <w:bCs w:val="false"/>
                <w:sz w:val="19"/>
                <w:szCs w:val="19"/>
              </w:rPr>
              <w:t xml:space="preserve">D-10</w:t>
            </w:r>
          </w:p>
        </w:tc>
        <w:tc>
          <w:tcPr>
            <w:tcW w:type="dxa" w:w="7800"/>
            <w:tcMar>
              <w:top w:type="dxa" w:w="60"/>
              <w:left w:type="dxa" w:w="100"/>
              <w:bottom w:type="dxa" w:w="60"/>
              <w:right w:type="dxa" w:w="100"/>
            </w:tcMar>
          </w:tcPr>
          <w:p>
            <w:r>
              <w:rPr>
                <w:b w:val="false"/>
                <w:bCs w:val="false"/>
                <w:sz w:val="19"/>
                <w:szCs w:val="19"/>
              </w:rPr>
              <w:t xml:space="preserve">Advertising packages, pricing, approval rules, and target organizations</w:t>
            </w:r>
          </w:p>
        </w:tc>
      </w:tr>
      <w:tr>
        <w:tc>
          <w:tcPr>
            <w:tcW w:type="dxa" w:w="1200"/>
            <w:tcMar>
              <w:top w:type="dxa" w:w="60"/>
              <w:left w:type="dxa" w:w="100"/>
              <w:bottom w:type="dxa" w:w="60"/>
              <w:right w:type="dxa" w:w="100"/>
            </w:tcMar>
          </w:tcPr>
          <w:p>
            <w:r>
              <w:rPr>
                <w:b w:val="false"/>
                <w:bCs w:val="false"/>
                <w:sz w:val="19"/>
                <w:szCs w:val="19"/>
              </w:rPr>
              <w:t xml:space="preserve">D-11</w:t>
            </w:r>
          </w:p>
        </w:tc>
        <w:tc>
          <w:tcPr>
            <w:tcW w:type="dxa" w:w="7800"/>
            <w:tcMar>
              <w:top w:type="dxa" w:w="60"/>
              <w:left w:type="dxa" w:w="100"/>
              <w:bottom w:type="dxa" w:w="60"/>
              <w:right w:type="dxa" w:w="100"/>
            </w:tcMar>
          </w:tcPr>
          <w:p>
            <w:r>
              <w:rPr>
                <w:b w:val="false"/>
                <w:bCs w:val="false"/>
                <w:sz w:val="19"/>
                <w:szCs w:val="19"/>
              </w:rPr>
              <w:t xml:space="preserve">Detailed eligibility and safety rules for donated food and medicine</w:t>
            </w:r>
          </w:p>
        </w:tc>
      </w:tr>
    </w:tbl>
    <w:p>
      <w:pPr>
        <w:spacing w:after="120"/>
      </w:pPr>
    </w:p>
    <w:p>
      <w:pPr>
        <w:pStyle w:val="Heading2"/>
        <w:spacing w:after="150" w:before="300"/>
      </w:pPr>
      <w:r>
        <w:t xml:space="preserve">8.1 Scope Notes for Developer and QA Review</w:t>
      </w:r>
    </w:p>
    <w:p>
      <w:pPr>
        <w:pStyle w:val="ListParagraph"/>
        <w:numPr>
          <w:ilvl w:val="0"/>
          <w:numId w:val="1"/>
        </w:numPr>
        <w:spacing w:after="60"/>
      </w:pPr>
      <w:r>
        <w:t xml:space="preserve">These requirements are a Product Owner baseline expanded to detailed form. The developer should assess technical feasibility, dependencies, integrations, data requirements, and implementation constraints.</w:t>
      </w:r>
    </w:p>
    <w:p>
      <w:pPr>
        <w:pStyle w:val="ListParagraph"/>
        <w:numPr>
          <w:ilvl w:val="0"/>
          <w:numId w:val="1"/>
        </w:numPr>
        <w:spacing w:after="60"/>
      </w:pPr>
      <w:r>
        <w:t xml:space="preserve">QA should review every requirement for clarity, consistency, completeness, uniqueness, measurability/testability, and missing acceptance criteria.</w:t>
      </w:r>
    </w:p>
    <w:p>
      <w:pPr>
        <w:pStyle w:val="ListParagraph"/>
        <w:numPr>
          <w:ilvl w:val="0"/>
          <w:numId w:val="1"/>
        </w:numPr>
        <w:spacing w:after="60"/>
      </w:pPr>
      <w:r>
        <w:t xml:space="preserve">The exact discount algorithm, market-price data source, purchase-limit values, zone structure, payment-provider contracts/fees, medicine eligibility rules, and delivery operating model require stakeholder/developer feasibility decisions before this SRS is frozen.</w:t>
      </w:r>
    </w:p>
    <w:p>
      <w:pPr>
        <w:pStyle w:val="ListParagraph"/>
        <w:numPr>
          <w:ilvl w:val="0"/>
          <w:numId w:val="1"/>
        </w:numPr>
        <w:spacing w:after="60"/>
      </w:pPr>
      <w:r>
        <w:t xml:space="preserve">Technology choices such as a specific database, framework, OCR engine, map API, cloud provider, or payment SDK are intentionally not prescribed in this baseline.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F3864"/>
      <w:sz w:val="32"/>
      <w:szCs w:val="32"/>
    </w:rPr>
  </w:style>
  <w:style w:type="paragraph" w:styleId="Heading2">
    <w:name w:val="Heading 2"/>
    <w:basedOn w:val="Normal"/>
    <w:next w:val="Normal"/>
    <w:qFormat/>
    <w:pPr>
      <w:spacing w:after="150" w:before="300"/>
      <w:outlineLvl w:val="1"/>
    </w:pPr>
    <w:rPr>
      <w:b/>
      <w:bCs/>
      <w:color w:val="1F3864"/>
      <w:sz w:val="26"/>
      <w:szCs w:val="26"/>
    </w:rPr>
  </w:style>
  <w:style w:type="paragraph" w:styleId="Heading3">
    <w:name w:val="Heading 3"/>
    <w:basedOn w:val="Normal"/>
    <w:next w:val="Normal"/>
    <w:qFormat/>
    <w:pPr>
      <w:spacing w:after="120" w:before="240"/>
      <w:outlineLvl w:val="2"/>
    </w:pPr>
    <w:rPr>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Shashroy Bazar SRS v1.0</dc:title>
  <dc:creator>Shashroy Bazar Project Team</dc:creator>
  <cp:lastModifiedBy>Un-named</cp:lastModifiedBy>
  <cp:revision>1</cp:revision>
  <dcterms:created xsi:type="dcterms:W3CDTF">2026-09-10T20:09:46.613Z</dcterms:created>
  <dcterms:modified xsi:type="dcterms:W3CDTF">2026-09-10T20:09:46.631Z</dcterms:modified>
</cp:coreProperties>
</file>

<file path=docProps/custom.xml><?xml version="1.0" encoding="utf-8"?>
<Properties xmlns="http://schemas.openxmlformats.org/officeDocument/2006/custom-properties" xmlns:vt="http://schemas.openxmlformats.org/officeDocument/2006/docPropsVTypes"/>
</file>