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B81" w:rsidRPr="00D93BCF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D93BCF"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1. 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 Концепция тестирования. Тестирование как способ обеспечения качества программного обеспечения. </w:t>
      </w:r>
    </w:p>
    <w:p w:rsidR="00314B81" w:rsidRPr="00D93BCF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314B81">
        <w:rPr>
          <w:rFonts w:ascii="Verdana" w:hAnsi="Verdana"/>
          <w:color w:val="000000"/>
          <w:sz w:val="19"/>
          <w:szCs w:val="19"/>
          <w:shd w:val="clear" w:color="auto" w:fill="F9FAFA"/>
        </w:rPr>
        <w:t>Концепция тестирования - это общая стратегия и подход к тестированию программного обеспечения, которая определяет, каким образом будет проводиться тестирование, какие задачи оно должно решать и какие результаты оно должно получить.</w:t>
      </w:r>
    </w:p>
    <w:p w:rsidR="00314B81" w:rsidRPr="00D93BCF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314B81">
        <w:rPr>
          <w:rFonts w:ascii="Verdana" w:hAnsi="Verdana"/>
          <w:color w:val="000000"/>
          <w:sz w:val="19"/>
          <w:szCs w:val="19"/>
        </w:rPr>
        <w:t>Тестирование является ключевым этапом в разработке программного обеспечения и способом обеспечения его качества. Правильно спланированное и проведенное тестирование помогает выявить и устранить ошибки и проблемы до выпуска программы, что повышает доверие пользователей к продукту.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2. Тестирование, верификация и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валидация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– различия в понятиях.</w:t>
      </w:r>
    </w:p>
    <w:p w:rsidR="00314B81" w:rsidRPr="00314B81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314B81">
        <w:rPr>
          <w:rFonts w:ascii="Verdana" w:hAnsi="Verdana"/>
          <w:color w:val="000000"/>
          <w:sz w:val="19"/>
          <w:szCs w:val="19"/>
        </w:rPr>
        <w:t>Тестирование - это процесс, в ходе которого выполняются определенные тестовые сценарии или операции с целью оценки работы системы, выявление ошибок, дефектов и отклонений от требований.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314B81">
        <w:rPr>
          <w:rFonts w:ascii="Verdana" w:hAnsi="Verdana"/>
          <w:color w:val="000000"/>
          <w:sz w:val="19"/>
          <w:szCs w:val="19"/>
        </w:rPr>
        <w:t>Оно включает в себя запуск программы с целью проверки ее функциональности, производительности, безопасности и других аспектов.</w:t>
      </w:r>
    </w:p>
    <w:p w:rsidR="00314B81" w:rsidRPr="00314B81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В</w:t>
      </w:r>
      <w:r w:rsidRPr="00314B81">
        <w:rPr>
          <w:rFonts w:ascii="Verdana" w:hAnsi="Verdana"/>
          <w:color w:val="000000"/>
          <w:sz w:val="19"/>
          <w:szCs w:val="19"/>
        </w:rPr>
        <w:t>ерификация - это процесс проверки, основанный на анализе и оценке документации, спецификаций, моделей и других средств, которые определяют требования к системе или продукту.</w:t>
      </w:r>
      <w:r>
        <w:rPr>
          <w:rFonts w:ascii="Verdana" w:hAnsi="Verdana"/>
          <w:color w:val="000000"/>
          <w:sz w:val="19"/>
          <w:szCs w:val="19"/>
        </w:rPr>
        <w:t xml:space="preserve"> Проводится на ранних этапах разработки и включает в себя </w:t>
      </w:r>
      <w:r w:rsidRPr="00314B81">
        <w:rPr>
          <w:rFonts w:ascii="Verdana" w:hAnsi="Verdana"/>
          <w:color w:val="000000"/>
          <w:sz w:val="19"/>
          <w:szCs w:val="19"/>
        </w:rPr>
        <w:t>анализ и проверку документации, моделей и кода программы.</w:t>
      </w:r>
    </w:p>
    <w:p w:rsidR="00314B81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proofErr w:type="spellStart"/>
      <w:r w:rsidRPr="00314B81">
        <w:rPr>
          <w:rFonts w:ascii="Verdana" w:hAnsi="Verdana"/>
          <w:color w:val="000000"/>
          <w:sz w:val="19"/>
          <w:szCs w:val="19"/>
        </w:rPr>
        <w:t>Валидация</w:t>
      </w:r>
      <w:proofErr w:type="spellEnd"/>
      <w:r w:rsidRPr="00314B81">
        <w:rPr>
          <w:rFonts w:ascii="Verdana" w:hAnsi="Verdana"/>
          <w:color w:val="000000"/>
          <w:sz w:val="19"/>
          <w:szCs w:val="19"/>
        </w:rPr>
        <w:t xml:space="preserve"> - это процесс оценки системы или продукта на стадии его разработки или в результате тестирования.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314B81">
        <w:rPr>
          <w:rFonts w:ascii="Verdana" w:hAnsi="Verdana"/>
          <w:color w:val="000000"/>
          <w:sz w:val="19"/>
          <w:szCs w:val="19"/>
        </w:rPr>
        <w:t>Она проводится на более поздних стадиях разработки и включает в себя проверку программного обеспечения на соответствие функциональным и нефункциональным требованиям, а также на его пригодность к использованию.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3. Цели и задачи процесса тестирования.</w:t>
      </w:r>
    </w:p>
    <w:p w:rsidR="00314B81" w:rsidRDefault="00314B81" w:rsidP="00314B81">
      <w:pPr>
        <w:pStyle w:val="a3"/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314B81">
        <w:rPr>
          <w:rFonts w:ascii="Verdana" w:hAnsi="Verdana"/>
          <w:color w:val="000000"/>
          <w:sz w:val="19"/>
          <w:szCs w:val="19"/>
        </w:rPr>
        <w:t>Выявление ошибок и проблем</w:t>
      </w:r>
    </w:p>
    <w:p w:rsidR="00314B81" w:rsidRDefault="00314B81" w:rsidP="00314B81">
      <w:pPr>
        <w:pStyle w:val="a3"/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314B81">
        <w:rPr>
          <w:rFonts w:ascii="Verdana" w:hAnsi="Verdana"/>
          <w:color w:val="000000"/>
          <w:sz w:val="19"/>
          <w:szCs w:val="19"/>
        </w:rPr>
        <w:t>Улучшение качества продукта</w:t>
      </w:r>
    </w:p>
    <w:p w:rsidR="00314B81" w:rsidRDefault="00314B81" w:rsidP="00314B81">
      <w:pPr>
        <w:pStyle w:val="a3"/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314B81">
        <w:rPr>
          <w:rFonts w:ascii="Verdana" w:hAnsi="Verdana"/>
          <w:color w:val="000000"/>
          <w:sz w:val="19"/>
          <w:szCs w:val="19"/>
        </w:rPr>
        <w:t>Проверка соответствия требованиям</w:t>
      </w:r>
    </w:p>
    <w:p w:rsidR="00314B81" w:rsidRPr="00314B81" w:rsidRDefault="00314B81" w:rsidP="00314B81">
      <w:pPr>
        <w:pStyle w:val="a3"/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314B81">
        <w:rPr>
          <w:rFonts w:ascii="Verdana" w:hAnsi="Verdana"/>
          <w:color w:val="000000"/>
          <w:sz w:val="19"/>
          <w:szCs w:val="19"/>
        </w:rPr>
        <w:t>Оптимизация процесса разработки</w:t>
      </w:r>
    </w:p>
    <w:p w:rsidR="00314B81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4. Жизненный цикл тестирования.</w:t>
      </w:r>
    </w:p>
    <w:p w:rsidR="000A5C4D" w:rsidRDefault="000A5C4D" w:rsidP="00314B81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Жизненный цикл тестирования - это процесс, состоящий из различных этапов, которые выполняются для обеспечения качества программного обеспечения.</w:t>
      </w:r>
    </w:p>
    <w:p w:rsidR="000A5C4D" w:rsidRDefault="000A5C4D" w:rsidP="00314B81">
      <w:pPr>
        <w:spacing w:line="360" w:lineRule="auto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Fonts w:ascii="Verdana" w:hAnsi="Verdana"/>
          <w:color w:val="000000"/>
          <w:sz w:val="19"/>
          <w:szCs w:val="19"/>
        </w:rPr>
        <w:t>Этапы</w:t>
      </w:r>
      <w:r>
        <w:rPr>
          <w:rFonts w:ascii="Verdana" w:hAnsi="Verdana"/>
          <w:color w:val="000000"/>
          <w:sz w:val="19"/>
          <w:szCs w:val="19"/>
          <w:lang w:val="en-US"/>
        </w:rPr>
        <w:t>: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Планирование тестирования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Анализ требований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Создание тестовых случаев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Подготовка среды тестирования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lastRenderedPageBreak/>
        <w:t>Выполнение тестов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Анализ результатов тестирования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Отчетность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Устранение дефектов</w:t>
      </w:r>
    </w:p>
    <w:p w:rsid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Завершение тестирования</w:t>
      </w:r>
    </w:p>
    <w:p w:rsidR="000A5C4D" w:rsidRPr="000A5C4D" w:rsidRDefault="000A5C4D" w:rsidP="000A5C4D">
      <w:pPr>
        <w:pStyle w:val="a3"/>
        <w:numPr>
          <w:ilvl w:val="0"/>
          <w:numId w:val="2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Обратная связь и улучшение</w:t>
      </w:r>
    </w:p>
    <w:p w:rsidR="000A5C4D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5. Процессы тестирования при разработке программного обеспечения. 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Планирование тестирования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Разработка тестовых случаев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Выполнение тестирования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Анализ результатов тестирования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Регрессионное тестирование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Управление ошибками</w:t>
      </w:r>
    </w:p>
    <w:p w:rsid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Формирование отчетов</w:t>
      </w:r>
    </w:p>
    <w:p w:rsidR="000A5C4D" w:rsidRPr="000A5C4D" w:rsidRDefault="000A5C4D" w:rsidP="000A5C4D">
      <w:pPr>
        <w:pStyle w:val="a3"/>
        <w:numPr>
          <w:ilvl w:val="0"/>
          <w:numId w:val="3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Документирование</w:t>
      </w:r>
    </w:p>
    <w:p w:rsidR="000A5C4D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6. Техники тестирования требований. 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Разбор требований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проверки достижимости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уточнения требований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трассировки требований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функционального тестирования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тестирования производительности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тестирования безопасности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тестирования совместимости</w:t>
      </w:r>
    </w:p>
    <w:p w:rsid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Техника тестирования </w:t>
      </w:r>
      <w:proofErr w:type="spellStart"/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масштабируемости</w:t>
      </w:r>
      <w:proofErr w:type="spellEnd"/>
    </w:p>
    <w:p w:rsidR="000A5C4D" w:rsidRPr="000A5C4D" w:rsidRDefault="000A5C4D" w:rsidP="000A5C4D">
      <w:pPr>
        <w:pStyle w:val="a3"/>
        <w:numPr>
          <w:ilvl w:val="0"/>
          <w:numId w:val="4"/>
        </w:num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  <w:shd w:val="clear" w:color="auto" w:fill="F9FAFA"/>
        </w:rPr>
        <w:t>Техника тестирования надежности</w:t>
      </w:r>
    </w:p>
    <w:p w:rsidR="000A5C4D" w:rsidRDefault="00314B81" w:rsidP="00314B81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7.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Чек-листы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, тест – кейсы, наборы тест – кейсов.</w:t>
      </w:r>
    </w:p>
    <w:p w:rsidR="000A5C4D" w:rsidRPr="000A5C4D" w:rsidRDefault="000A5C4D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proofErr w:type="spellStart"/>
      <w:proofErr w:type="gramStart"/>
      <w:r w:rsidRPr="000A5C4D">
        <w:rPr>
          <w:rFonts w:ascii="Verdana" w:hAnsi="Verdana"/>
          <w:color w:val="000000"/>
          <w:sz w:val="19"/>
          <w:szCs w:val="19"/>
        </w:rPr>
        <w:t>Чек-листы</w:t>
      </w:r>
      <w:proofErr w:type="spellEnd"/>
      <w:proofErr w:type="gramEnd"/>
      <w:r w:rsidRPr="000A5C4D">
        <w:rPr>
          <w:rFonts w:ascii="Verdana" w:hAnsi="Verdana"/>
          <w:color w:val="000000"/>
          <w:sz w:val="19"/>
          <w:szCs w:val="19"/>
        </w:rPr>
        <w:t xml:space="preserve"> представляют собой список пунктов, которые необходимо проверить при тестировании. Они могут включать такие элементы, как функциональные требования, негативные сценарии, проверку внешнего вида или совместимости. </w:t>
      </w:r>
      <w:proofErr w:type="spellStart"/>
      <w:proofErr w:type="gramStart"/>
      <w:r w:rsidRPr="000A5C4D">
        <w:rPr>
          <w:rFonts w:ascii="Verdana" w:hAnsi="Verdana"/>
          <w:color w:val="000000"/>
          <w:sz w:val="19"/>
          <w:szCs w:val="19"/>
        </w:rPr>
        <w:t>Чек-листы</w:t>
      </w:r>
      <w:proofErr w:type="spellEnd"/>
      <w:proofErr w:type="gramEnd"/>
      <w:r w:rsidRPr="000A5C4D">
        <w:rPr>
          <w:rFonts w:ascii="Verdana" w:hAnsi="Verdana"/>
          <w:color w:val="000000"/>
          <w:sz w:val="19"/>
          <w:szCs w:val="19"/>
        </w:rPr>
        <w:t xml:space="preserve"> помогают не упустить важные аспекты тестирования и </w:t>
      </w:r>
      <w:proofErr w:type="spellStart"/>
      <w:r w:rsidRPr="000A5C4D">
        <w:rPr>
          <w:rFonts w:ascii="Verdana" w:hAnsi="Verdana"/>
          <w:color w:val="000000"/>
          <w:sz w:val="19"/>
          <w:szCs w:val="19"/>
        </w:rPr>
        <w:t>задокументировать</w:t>
      </w:r>
      <w:proofErr w:type="spellEnd"/>
      <w:r w:rsidRPr="000A5C4D">
        <w:rPr>
          <w:rFonts w:ascii="Verdana" w:hAnsi="Verdana"/>
          <w:color w:val="000000"/>
          <w:sz w:val="19"/>
          <w:szCs w:val="19"/>
        </w:rPr>
        <w:t xml:space="preserve"> прогресс работы.</w:t>
      </w:r>
    </w:p>
    <w:p w:rsidR="000A5C4D" w:rsidRPr="000A5C4D" w:rsidRDefault="000A5C4D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proofErr w:type="spellStart"/>
      <w:proofErr w:type="gramStart"/>
      <w:r w:rsidRPr="000A5C4D">
        <w:rPr>
          <w:rFonts w:ascii="Verdana" w:hAnsi="Verdana"/>
          <w:color w:val="000000"/>
          <w:sz w:val="19"/>
          <w:szCs w:val="19"/>
        </w:rPr>
        <w:t>Тест-кейсы</w:t>
      </w:r>
      <w:proofErr w:type="spellEnd"/>
      <w:proofErr w:type="gramEnd"/>
      <w:r w:rsidRPr="000A5C4D">
        <w:rPr>
          <w:rFonts w:ascii="Verdana" w:hAnsi="Verdana"/>
          <w:color w:val="000000"/>
          <w:sz w:val="19"/>
          <w:szCs w:val="19"/>
        </w:rPr>
        <w:t xml:space="preserve"> - это документы, описывающие шаги, которые должны быть выполнены для проведения конкретного теста. Они содержат информацию о входных данных, ожидаемом результате и ожидаемом поведении системы. </w:t>
      </w:r>
      <w:proofErr w:type="spellStart"/>
      <w:proofErr w:type="gramStart"/>
      <w:r w:rsidRPr="000A5C4D">
        <w:rPr>
          <w:rFonts w:ascii="Verdana" w:hAnsi="Verdana"/>
          <w:color w:val="000000"/>
          <w:sz w:val="19"/>
          <w:szCs w:val="19"/>
        </w:rPr>
        <w:t>Тест-кейсы</w:t>
      </w:r>
      <w:proofErr w:type="spellEnd"/>
      <w:proofErr w:type="gramEnd"/>
      <w:r w:rsidRPr="000A5C4D">
        <w:rPr>
          <w:rFonts w:ascii="Verdana" w:hAnsi="Verdana"/>
          <w:color w:val="000000"/>
          <w:sz w:val="19"/>
          <w:szCs w:val="19"/>
        </w:rPr>
        <w:t xml:space="preserve"> обычно создаются на основе </w:t>
      </w:r>
      <w:r w:rsidRPr="000A5C4D">
        <w:rPr>
          <w:rFonts w:ascii="Verdana" w:hAnsi="Verdana"/>
          <w:color w:val="000000"/>
          <w:sz w:val="19"/>
          <w:szCs w:val="19"/>
        </w:rPr>
        <w:lastRenderedPageBreak/>
        <w:t>требований к программному обеспечению и помогают проверить его соответствие этим требованиям.</w:t>
      </w:r>
    </w:p>
    <w:p w:rsidR="000A5C4D" w:rsidRDefault="000A5C4D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</w:rPr>
        <w:t xml:space="preserve">Наборы </w:t>
      </w:r>
      <w:proofErr w:type="spellStart"/>
      <w:r w:rsidRPr="000A5C4D">
        <w:rPr>
          <w:rFonts w:ascii="Verdana" w:hAnsi="Verdana"/>
          <w:color w:val="000000"/>
          <w:sz w:val="19"/>
          <w:szCs w:val="19"/>
        </w:rPr>
        <w:t>тест-кейсов</w:t>
      </w:r>
      <w:proofErr w:type="spellEnd"/>
      <w:r w:rsidRPr="000A5C4D">
        <w:rPr>
          <w:rFonts w:ascii="Verdana" w:hAnsi="Verdana"/>
          <w:color w:val="000000"/>
          <w:sz w:val="19"/>
          <w:szCs w:val="19"/>
        </w:rPr>
        <w:t xml:space="preserve"> представляют собой группу </w:t>
      </w:r>
      <w:proofErr w:type="gramStart"/>
      <w:r w:rsidRPr="000A5C4D">
        <w:rPr>
          <w:rFonts w:ascii="Verdana" w:hAnsi="Verdana"/>
          <w:color w:val="000000"/>
          <w:sz w:val="19"/>
          <w:szCs w:val="19"/>
        </w:rPr>
        <w:t>связанных</w:t>
      </w:r>
      <w:proofErr w:type="gramEnd"/>
      <w:r w:rsidRPr="000A5C4D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Pr="000A5C4D">
        <w:rPr>
          <w:rFonts w:ascii="Verdana" w:hAnsi="Verdana"/>
          <w:color w:val="000000"/>
          <w:sz w:val="19"/>
          <w:szCs w:val="19"/>
        </w:rPr>
        <w:t>тест-кейсов</w:t>
      </w:r>
      <w:proofErr w:type="spellEnd"/>
      <w:r w:rsidRPr="000A5C4D">
        <w:rPr>
          <w:rFonts w:ascii="Verdana" w:hAnsi="Verdana"/>
          <w:color w:val="000000"/>
          <w:sz w:val="19"/>
          <w:szCs w:val="19"/>
        </w:rPr>
        <w:t xml:space="preserve">, которые могут быть выполнены последовательно или параллельно. Наборы </w:t>
      </w:r>
      <w:proofErr w:type="spellStart"/>
      <w:proofErr w:type="gramStart"/>
      <w:r w:rsidRPr="000A5C4D">
        <w:rPr>
          <w:rFonts w:ascii="Verdana" w:hAnsi="Verdana"/>
          <w:color w:val="000000"/>
          <w:sz w:val="19"/>
          <w:szCs w:val="19"/>
        </w:rPr>
        <w:t>тест-кейсов</w:t>
      </w:r>
      <w:proofErr w:type="spellEnd"/>
      <w:proofErr w:type="gramEnd"/>
      <w:r w:rsidRPr="000A5C4D">
        <w:rPr>
          <w:rFonts w:ascii="Verdana" w:hAnsi="Verdana"/>
          <w:color w:val="000000"/>
          <w:sz w:val="19"/>
          <w:szCs w:val="19"/>
        </w:rPr>
        <w:t xml:space="preserve"> обычно создаются для проверки различных аспектов функциональности или для выполнения тестирования определенного модуля или компонента.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8. Анализ и тестирование требований</w:t>
      </w:r>
    </w:p>
    <w:p w:rsidR="000A5C4D" w:rsidRDefault="000A5C4D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0A5C4D">
        <w:rPr>
          <w:rFonts w:ascii="Verdana" w:hAnsi="Verdana"/>
          <w:color w:val="000000"/>
          <w:sz w:val="19"/>
          <w:szCs w:val="19"/>
        </w:rPr>
        <w:t>Анализ требований - это процесс изучения и понимания требований, предъявляемых к программному обеспечению.</w:t>
      </w:r>
    </w:p>
    <w:p w:rsidR="000A5C4D" w:rsidRDefault="000A5C4D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0A5C4D">
        <w:rPr>
          <w:rFonts w:ascii="Verdana" w:hAnsi="Verdana"/>
          <w:color w:val="000000"/>
          <w:sz w:val="19"/>
          <w:szCs w:val="19"/>
        </w:rPr>
        <w:t>Тестирование требований - это процесс проверки требований на соответствие их описанию и правильность их реализации.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9. Организация тестирования. Фазы тестирования, основные проблемы тестирования.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Организация тестирования - это процесс планирования и управления тестированием программного обеспечения.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Фазы тестирования включают следующие этапы: планирование тестирования, проектирование тестов, разработка тестовых случаев, выполнение тестов, анализ результатов и отчетность.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proofErr w:type="spellStart"/>
      <w:r w:rsidRPr="00873530">
        <w:rPr>
          <w:rFonts w:ascii="Verdana" w:hAnsi="Verdana"/>
          <w:color w:val="000000"/>
          <w:sz w:val="19"/>
          <w:szCs w:val="19"/>
        </w:rPr>
        <w:t>сновные</w:t>
      </w:r>
      <w:proofErr w:type="spellEnd"/>
      <w:r w:rsidRPr="00873530">
        <w:rPr>
          <w:rFonts w:ascii="Verdana" w:hAnsi="Verdana"/>
          <w:color w:val="000000"/>
          <w:sz w:val="19"/>
          <w:szCs w:val="19"/>
        </w:rPr>
        <w:t xml:space="preserve"> проблемы тестирования могут включать: недостаточное покрытие тестами, неправильное понимание требований, отсутствие достаточных ресурсов для выполнения тестов, недостаточное участие команды разработки, сложность воспроизведения ошибок и решение проблем совместимости.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10. Тестирование на основе потока управления. 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873530">
        <w:rPr>
          <w:rFonts w:ascii="Verdana" w:hAnsi="Verdana"/>
          <w:color w:val="000000"/>
          <w:sz w:val="19"/>
          <w:szCs w:val="19"/>
        </w:rPr>
        <w:t>Тестирование на основе потока управления - это метод тестирования, который основывается на проверке различных вариантов исполнения программы в зависимости от переходов в управляющих конструкциях (например, условных операторах или циклах).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11. Тестирование на основе потока данных. Тестовые сценарии.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Тестирование на основе потока данных - это метод тестирования, который фокусируется на проверке потока данных в программе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873530">
        <w:rPr>
          <w:rFonts w:ascii="Verdana" w:hAnsi="Verdana"/>
          <w:color w:val="000000"/>
          <w:sz w:val="19"/>
          <w:szCs w:val="19"/>
        </w:rPr>
        <w:t>Тестовые сценарии - это последовательности действий, которые выполняются в процессе тестирования для проверки определенного аспекта программы или функции.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12. Критерии выбора тестов. Требования к идеальному критерию тестирования и классы частых критериев.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 xml:space="preserve">Критерии выбора тестов - это правила или метрики, по которым </w:t>
      </w:r>
      <w:proofErr w:type="spellStart"/>
      <w:r w:rsidRPr="00873530">
        <w:rPr>
          <w:rFonts w:ascii="Verdana" w:hAnsi="Verdana"/>
          <w:color w:val="000000"/>
          <w:sz w:val="19"/>
          <w:szCs w:val="19"/>
        </w:rPr>
        <w:t>тестировщик</w:t>
      </w:r>
      <w:proofErr w:type="spellEnd"/>
      <w:r w:rsidRPr="00873530">
        <w:rPr>
          <w:rFonts w:ascii="Verdana" w:hAnsi="Verdana"/>
          <w:color w:val="000000"/>
          <w:sz w:val="19"/>
          <w:szCs w:val="19"/>
        </w:rPr>
        <w:t xml:space="preserve"> определяет, какие тесты следует выполнить для достижения наилучшей эффективности в процессе тестирования.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Критерии</w:t>
      </w:r>
      <w:r>
        <w:rPr>
          <w:rFonts w:ascii="Verdana" w:hAnsi="Verdana"/>
          <w:color w:val="000000"/>
          <w:sz w:val="19"/>
          <w:szCs w:val="19"/>
          <w:lang w:val="en-US"/>
        </w:rPr>
        <w:t>:</w:t>
      </w:r>
    </w:p>
    <w:p w:rsidR="00873530" w:rsidRPr="00873530" w:rsidRDefault="00873530" w:rsidP="00873530">
      <w:pPr>
        <w:pStyle w:val="a3"/>
        <w:numPr>
          <w:ilvl w:val="0"/>
          <w:numId w:val="5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lastRenderedPageBreak/>
        <w:t>Высокое покрытие кода программы или функции.</w:t>
      </w:r>
    </w:p>
    <w:p w:rsidR="00873530" w:rsidRPr="00873530" w:rsidRDefault="00873530" w:rsidP="00873530">
      <w:pPr>
        <w:pStyle w:val="a3"/>
        <w:numPr>
          <w:ilvl w:val="0"/>
          <w:numId w:val="5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Достаточная способность обнаружить ошибки.</w:t>
      </w:r>
    </w:p>
    <w:p w:rsidR="00873530" w:rsidRPr="00873530" w:rsidRDefault="00873530" w:rsidP="00873530">
      <w:pPr>
        <w:pStyle w:val="a3"/>
        <w:numPr>
          <w:ilvl w:val="0"/>
          <w:numId w:val="5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Эффективность использования ресурсов (время, усилия и т. д.).</w:t>
      </w:r>
    </w:p>
    <w:p w:rsidR="00873530" w:rsidRPr="00873530" w:rsidRDefault="00873530" w:rsidP="00873530">
      <w:pPr>
        <w:pStyle w:val="a3"/>
        <w:numPr>
          <w:ilvl w:val="0"/>
          <w:numId w:val="5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Понятность и простота применения.</w:t>
      </w:r>
    </w:p>
    <w:p w:rsidR="00873530" w:rsidRDefault="00873530" w:rsidP="00873530">
      <w:pPr>
        <w:pStyle w:val="a3"/>
        <w:numPr>
          <w:ilvl w:val="0"/>
          <w:numId w:val="5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Устойчивость к изменениям в программе.</w:t>
      </w:r>
    </w:p>
    <w:p w:rsidR="00873530" w:rsidRPr="00873530" w:rsidRDefault="00873530" w:rsidP="00873530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Классы</w:t>
      </w:r>
      <w:r w:rsidRPr="00873530">
        <w:rPr>
          <w:rFonts w:ascii="Verdana" w:hAnsi="Verdana"/>
          <w:color w:val="000000"/>
          <w:sz w:val="19"/>
          <w:szCs w:val="19"/>
        </w:rPr>
        <w:t>:</w:t>
      </w:r>
    </w:p>
    <w:p w:rsidR="00873530" w:rsidRPr="00873530" w:rsidRDefault="00873530" w:rsidP="00873530">
      <w:pPr>
        <w:pStyle w:val="a3"/>
        <w:numPr>
          <w:ilvl w:val="0"/>
          <w:numId w:val="7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Покрытие кода - оценивает, насколько код программы был протестирован.</w:t>
      </w:r>
    </w:p>
    <w:p w:rsidR="00873530" w:rsidRPr="00873530" w:rsidRDefault="00873530" w:rsidP="00873530">
      <w:pPr>
        <w:pStyle w:val="a3"/>
        <w:numPr>
          <w:ilvl w:val="0"/>
          <w:numId w:val="7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Эквивалентное разбиение - разделение входных данных на группы, где входные данные в каждой группе считаются эквивалентными в отношении выполнения программы.</w:t>
      </w:r>
    </w:p>
    <w:p w:rsidR="00873530" w:rsidRPr="00873530" w:rsidRDefault="00873530" w:rsidP="00873530">
      <w:pPr>
        <w:pStyle w:val="a3"/>
        <w:numPr>
          <w:ilvl w:val="0"/>
          <w:numId w:val="7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>Метод граничных значений  - фокусируется на тестировании граничных значений входных данных, так как они часто являются источниками ошибок.</w:t>
      </w:r>
    </w:p>
    <w:p w:rsidR="00873530" w:rsidRPr="00873530" w:rsidRDefault="00873530" w:rsidP="00873530">
      <w:pPr>
        <w:pStyle w:val="a3"/>
        <w:numPr>
          <w:ilvl w:val="0"/>
          <w:numId w:val="7"/>
        </w:num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 xml:space="preserve">Тестирование ошибок - основывается на опыте и интуиции </w:t>
      </w:r>
      <w:proofErr w:type="spellStart"/>
      <w:r w:rsidRPr="00873530">
        <w:rPr>
          <w:rFonts w:ascii="Verdana" w:hAnsi="Verdana"/>
          <w:color w:val="000000"/>
          <w:sz w:val="19"/>
          <w:szCs w:val="19"/>
        </w:rPr>
        <w:t>тестировщика</w:t>
      </w:r>
      <w:proofErr w:type="spellEnd"/>
      <w:r w:rsidRPr="00873530">
        <w:rPr>
          <w:rFonts w:ascii="Verdana" w:hAnsi="Verdana"/>
          <w:color w:val="000000"/>
          <w:sz w:val="19"/>
          <w:szCs w:val="19"/>
        </w:rPr>
        <w:t xml:space="preserve"> для предсказания возможных ошибок или их источников в программе.</w:t>
      </w:r>
    </w:p>
    <w:p w:rsidR="00873530" w:rsidRPr="00D93BCF" w:rsidRDefault="00314B81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13. Тестирование  программного продукта по структурным критериям </w:t>
      </w:r>
    </w:p>
    <w:p w:rsidR="00873530" w:rsidRPr="00D93BCF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873530">
        <w:rPr>
          <w:rFonts w:ascii="Verdana" w:hAnsi="Verdana"/>
          <w:color w:val="000000"/>
          <w:sz w:val="19"/>
          <w:szCs w:val="19"/>
        </w:rPr>
        <w:t>Тестирование программного продукта по структурным критериям - это процесс проверки программного продукта на соответствие его внутренним структурам и логике работы.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14. Мутационный критерий тестирования.</w:t>
      </w:r>
    </w:p>
    <w:p w:rsidR="00873530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  <w:lang w:val="en-US"/>
        </w:rPr>
      </w:pPr>
      <w:r w:rsidRPr="00873530">
        <w:rPr>
          <w:rFonts w:ascii="Verdana" w:hAnsi="Verdana"/>
          <w:color w:val="000000"/>
          <w:sz w:val="19"/>
          <w:szCs w:val="19"/>
        </w:rPr>
        <w:t xml:space="preserve">Мутационный критерий тестирования основан на создании и изменении дефектов в программном коде, чтобы проверить, насколько хорошо тестовые случаи обнаруживают эти дефекты. Для этого используется инструмент, известный как мутационный </w:t>
      </w:r>
      <w:proofErr w:type="spellStart"/>
      <w:r w:rsidRPr="00873530">
        <w:rPr>
          <w:rFonts w:ascii="Verdana" w:hAnsi="Verdana"/>
          <w:color w:val="000000"/>
          <w:sz w:val="19"/>
          <w:szCs w:val="19"/>
        </w:rPr>
        <w:t>тестировщик</w:t>
      </w:r>
      <w:proofErr w:type="spellEnd"/>
      <w:r w:rsidRPr="00873530">
        <w:rPr>
          <w:rFonts w:ascii="Verdana" w:hAnsi="Verdana"/>
          <w:color w:val="000000"/>
          <w:sz w:val="19"/>
          <w:szCs w:val="19"/>
        </w:rPr>
        <w:t xml:space="preserve"> или мутационный средство. Этот инструмент создает измененные версии программы (мутанты), каждый из которых содержит одну или несколько мутаций, такие как изменение операторов или удаление условных выражений. Затем </w:t>
      </w:r>
      <w:proofErr w:type="spellStart"/>
      <w:r w:rsidRPr="00873530">
        <w:rPr>
          <w:rFonts w:ascii="Verdana" w:hAnsi="Verdana"/>
          <w:color w:val="000000"/>
          <w:sz w:val="19"/>
          <w:szCs w:val="19"/>
        </w:rPr>
        <w:t>тестировщики</w:t>
      </w:r>
      <w:proofErr w:type="spellEnd"/>
      <w:r w:rsidRPr="00873530">
        <w:rPr>
          <w:rFonts w:ascii="Verdana" w:hAnsi="Verdana"/>
          <w:color w:val="000000"/>
          <w:sz w:val="19"/>
          <w:szCs w:val="19"/>
        </w:rPr>
        <w:t xml:space="preserve"> запускают тестовые случаи на каждом мутанте и проверяют, обнаруживает ли тестовый набор мутацию. Если тестовый случай не обнаруживает мутацию, это указывает на неполное тестирование и необходимость дополнительных тестов.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15. Стохастический критерий тестирования.</w:t>
      </w:r>
    </w:p>
    <w:p w:rsidR="00873530" w:rsidRPr="00873530" w:rsidRDefault="00873530" w:rsidP="00873530">
      <w:pPr>
        <w:spacing w:line="360" w:lineRule="auto"/>
        <w:rPr>
          <w:rFonts w:ascii="Verdana" w:hAnsi="Verdana"/>
          <w:color w:val="000000"/>
          <w:sz w:val="19"/>
          <w:szCs w:val="19"/>
        </w:rPr>
      </w:pPr>
      <w:r w:rsidRPr="00873530">
        <w:rPr>
          <w:rFonts w:ascii="Verdana" w:hAnsi="Verdana"/>
          <w:color w:val="000000"/>
          <w:sz w:val="19"/>
          <w:szCs w:val="19"/>
        </w:rPr>
        <w:t xml:space="preserve">Стохастический критерий тестирования основан на использовании статистических методов и вероятностных моделей для генерации и выбора тестовых случаев. В этом подходе тестеры используют стохастическое моделирование и случайные процессы, чтобы создать случайные входные данные и проверить, как программный продукт реагирует на них. Использование стохастического критерия позволяет более равномерно </w:t>
      </w:r>
      <w:proofErr w:type="spellStart"/>
      <w:r w:rsidRPr="00873530">
        <w:rPr>
          <w:rFonts w:ascii="Verdana" w:hAnsi="Verdana"/>
          <w:color w:val="000000"/>
          <w:sz w:val="19"/>
          <w:szCs w:val="19"/>
        </w:rPr>
        <w:t>иследовать</w:t>
      </w:r>
      <w:proofErr w:type="spellEnd"/>
      <w:r w:rsidRPr="00873530">
        <w:rPr>
          <w:rFonts w:ascii="Verdana" w:hAnsi="Verdana"/>
          <w:color w:val="000000"/>
          <w:sz w:val="19"/>
          <w:szCs w:val="19"/>
        </w:rPr>
        <w:t xml:space="preserve"> пространство возможных входных </w:t>
      </w:r>
      <w:proofErr w:type="gramStart"/>
      <w:r w:rsidRPr="00873530">
        <w:rPr>
          <w:rFonts w:ascii="Verdana" w:hAnsi="Verdana"/>
          <w:color w:val="000000"/>
          <w:sz w:val="19"/>
          <w:szCs w:val="19"/>
        </w:rPr>
        <w:t>данных</w:t>
      </w:r>
      <w:proofErr w:type="gramEnd"/>
      <w:r w:rsidRPr="00873530">
        <w:rPr>
          <w:rFonts w:ascii="Verdana" w:hAnsi="Verdana"/>
          <w:color w:val="000000"/>
          <w:sz w:val="19"/>
          <w:szCs w:val="19"/>
        </w:rPr>
        <w:t xml:space="preserve"> и идентифицировать потенциальные проблемы в программе, которые могут быть пропущены при других методах тестирования.</w:t>
      </w:r>
    </w:p>
    <w:p w:rsidR="00873530" w:rsidRPr="00873530" w:rsidRDefault="00873530" w:rsidP="00873530">
      <w:pPr>
        <w:spacing w:line="360" w:lineRule="auto"/>
        <w:rPr>
          <w:rFonts w:ascii="Verdana" w:hAnsi="Verdana"/>
          <w:color w:val="000000"/>
          <w:sz w:val="19"/>
          <w:szCs w:val="19"/>
        </w:rPr>
      </w:pPr>
    </w:p>
    <w:p w:rsidR="00873530" w:rsidRPr="00873530" w:rsidRDefault="00873530" w:rsidP="00873530">
      <w:pPr>
        <w:spacing w:line="360" w:lineRule="auto"/>
        <w:rPr>
          <w:rFonts w:ascii="Verdana" w:hAnsi="Verdana"/>
          <w:color w:val="000000"/>
          <w:sz w:val="19"/>
          <w:szCs w:val="19"/>
        </w:rPr>
      </w:pPr>
    </w:p>
    <w:p w:rsidR="00873530" w:rsidRPr="00873530" w:rsidRDefault="00873530" w:rsidP="00873530">
      <w:pPr>
        <w:spacing w:line="360" w:lineRule="auto"/>
        <w:rPr>
          <w:rFonts w:ascii="Verdana" w:hAnsi="Verdana"/>
          <w:color w:val="000000"/>
          <w:sz w:val="19"/>
          <w:szCs w:val="19"/>
        </w:rPr>
      </w:pPr>
    </w:p>
    <w:p w:rsidR="00873530" w:rsidRPr="00873530" w:rsidRDefault="00873530" w:rsidP="00873530">
      <w:pPr>
        <w:spacing w:line="360" w:lineRule="auto"/>
        <w:rPr>
          <w:rFonts w:ascii="Verdana" w:hAnsi="Verdana"/>
          <w:color w:val="000000"/>
          <w:sz w:val="19"/>
          <w:szCs w:val="19"/>
        </w:rPr>
      </w:pPr>
    </w:p>
    <w:p w:rsidR="00873530" w:rsidRPr="00D93BCF" w:rsidRDefault="00314B81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16. Тестирование по методу «белого ящика»</w:t>
      </w:r>
    </w:p>
    <w:p w:rsidR="000B00B9" w:rsidRPr="00D93BCF" w:rsidRDefault="00873530" w:rsidP="000A5C4D">
      <w:pPr>
        <w:spacing w:line="36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873530">
        <w:rPr>
          <w:rFonts w:ascii="Verdana" w:hAnsi="Verdana"/>
          <w:color w:val="000000"/>
          <w:sz w:val="19"/>
          <w:szCs w:val="19"/>
        </w:rPr>
        <w:t xml:space="preserve">Тестирование по методу «белого ящика» - это метод тестирования программного продукта, основанный на анализе его внутренней структуры и логики работы. Тестирование по методу «белого ящика» предполагает доступ к исходному коду программы и позволяет проверить все пути выполнения программы, а также выявить возможные ошибки и дефекты, связанные с ее внутренней логикой. Для тестирования по методу «белого ящика» используются техники, такие как покрытие </w:t>
      </w:r>
      <w:proofErr w:type="gramStart"/>
      <w:r w:rsidRPr="00873530">
        <w:rPr>
          <w:rFonts w:ascii="Verdana" w:hAnsi="Verdana"/>
          <w:color w:val="000000"/>
          <w:sz w:val="19"/>
          <w:szCs w:val="19"/>
        </w:rPr>
        <w:t>кода</w:t>
      </w:r>
      <w:proofErr w:type="gramEnd"/>
      <w:r w:rsidRPr="00873530">
        <w:rPr>
          <w:rFonts w:ascii="Verdana" w:hAnsi="Verdana"/>
          <w:color w:val="000000"/>
          <w:sz w:val="19"/>
          <w:szCs w:val="19"/>
        </w:rPr>
        <w:t xml:space="preserve"> тестами, анализ циклов и условий, тестирование пограничных случаев и т. д.</w:t>
      </w:r>
      <w:r w:rsidR="00314B81">
        <w:rPr>
          <w:rFonts w:ascii="Verdana" w:hAnsi="Verdana"/>
          <w:color w:val="000000"/>
          <w:sz w:val="19"/>
          <w:szCs w:val="19"/>
        </w:rPr>
        <w:br/>
      </w:r>
      <w:r w:rsidR="00314B81">
        <w:rPr>
          <w:rFonts w:ascii="Verdana" w:hAnsi="Verdana"/>
          <w:color w:val="000000"/>
          <w:sz w:val="19"/>
          <w:szCs w:val="19"/>
          <w:shd w:val="clear" w:color="auto" w:fill="F9FAFA"/>
        </w:rPr>
        <w:t>17. Тестирование по методу «черного ящика»</w:t>
      </w:r>
    </w:p>
    <w:p w:rsidR="00873530" w:rsidRPr="00D93BCF" w:rsidRDefault="00873530" w:rsidP="000A5C4D">
      <w:pPr>
        <w:spacing w:line="360" w:lineRule="auto"/>
      </w:pPr>
      <w:r w:rsidRPr="00873530">
        <w:t>Тестирование по методу «черного ящика» - это метод тестирования программного продукта, при котором тестируется только его внешнее поведение без доступа к исходному коду программы. Тестирование по методу «черного ящика» основано на спецификациях требований и функциональности программы. Тестирование по методу «черного ящика» позволяет проверить, соответствует ли программный продукт требованиям, как правильно выполняется каждая функция и как взаимодействует с другими компонентами системы. Для тестирования по методу «черного ящика» используются техники, такие как тестирование эквивалентных классов, граничных значений, случайных величин и т. д.</w:t>
      </w:r>
    </w:p>
    <w:p w:rsidR="00D93BCF" w:rsidRDefault="00D93BCF" w:rsidP="00D93BCF">
      <w:pPr>
        <w:spacing w:line="360" w:lineRule="auto"/>
      </w:pPr>
      <w:r w:rsidRPr="00D93BCF">
        <w:t xml:space="preserve">18. </w:t>
      </w:r>
      <w:r>
        <w:t>Модульное тестирование - это процесс проверки отдельных компонентов программного обеспечения, называемых модулями, для убедительности в их корректной работе. Основные особенности модульного тестирования включают в себя:</w:t>
      </w:r>
    </w:p>
    <w:p w:rsidR="00D93BCF" w:rsidRDefault="00D93BCF" w:rsidP="00D93BCF">
      <w:pPr>
        <w:spacing w:line="360" w:lineRule="auto"/>
      </w:pPr>
      <w:r>
        <w:t>Исключение зависимостей: модули тестируются независимо от других модулей, чтобы изолировать исследуемую функциональность.</w:t>
      </w:r>
    </w:p>
    <w:p w:rsidR="00D93BCF" w:rsidRDefault="00D93BCF" w:rsidP="00D93BCF">
      <w:pPr>
        <w:spacing w:line="360" w:lineRule="auto"/>
      </w:pPr>
      <w:r>
        <w:t>Неразрушающие изменения: модульное тестирование не должно изменять или повреждать исходный код или структуру модуля.</w:t>
      </w:r>
    </w:p>
    <w:p w:rsidR="00D93BCF" w:rsidRDefault="00D93BCF" w:rsidP="00D93BCF">
      <w:pPr>
        <w:spacing w:line="360" w:lineRule="auto"/>
      </w:pPr>
      <w:r>
        <w:t>Максимальное покрытие: модульные тесты должны проверять все возможные пути выполнения и граничные условия внутри модуля.</w:t>
      </w:r>
    </w:p>
    <w:p w:rsidR="00D93BCF" w:rsidRPr="00D93BCF" w:rsidRDefault="00D93BCF" w:rsidP="00D93BCF">
      <w:pPr>
        <w:spacing w:line="360" w:lineRule="auto"/>
        <w:rPr>
          <w:lang w:val="en-US"/>
        </w:rPr>
      </w:pPr>
      <w:r>
        <w:t xml:space="preserve">Подходы к тестированию на основе потока управления включают тестирование по каждому блоку кода, где каждое возможное ветвление рассматривается отдельно. Тестирование на основе </w:t>
      </w:r>
      <w:r>
        <w:lastRenderedPageBreak/>
        <w:t>потока данных включает проверку различных наборов данных, которые проходят через модуль, чтобы убедиться, что он правильно обрабатывает их.</w:t>
      </w:r>
    </w:p>
    <w:p w:rsidR="00D93BCF" w:rsidRDefault="00D93BCF" w:rsidP="00D93BCF">
      <w:pPr>
        <w:spacing w:line="360" w:lineRule="auto"/>
        <w:rPr>
          <w:lang w:val="en-US"/>
        </w:rPr>
      </w:pPr>
      <w:r>
        <w:t>Организация модульного тестирования включает определение тестовых случаев и создание тестовых сценариев для каждого модуля, разработку тестовых данных и запуск тестов. Результаты тестирования должны быть записаны и проанализированы для выявления ошибок и исправления их до интеграции модулей.</w:t>
      </w:r>
    </w:p>
    <w:p w:rsidR="00D93BCF" w:rsidRDefault="00D93BCF" w:rsidP="00D93BCF">
      <w:pPr>
        <w:spacing w:line="360" w:lineRule="auto"/>
      </w:pPr>
      <w:r w:rsidRPr="00D93BCF">
        <w:t xml:space="preserve">19. </w:t>
      </w:r>
      <w:r>
        <w:t>Статические методы при структурном подходе включают использование инструментов и техник анализа кода без его запуска. Это может включать обзор кода, проверку форматирования и применение линтеров. Статические методы помогают выявить потенциальные проблемы на уровне кода до его выполнения.</w:t>
      </w:r>
    </w:p>
    <w:p w:rsidR="00D93BCF" w:rsidRPr="00D93BCF" w:rsidRDefault="00D93BCF" w:rsidP="00D93BCF">
      <w:pPr>
        <w:spacing w:line="360" w:lineRule="auto"/>
      </w:pPr>
      <w:r>
        <w:t>Динамические методы при структурном подходе включают запуск программного кода и проверку его поведения во время выполнения. Это может включать тестирование на основе потока управления и п</w:t>
      </w:r>
      <w:r>
        <w:t>отока данных, как описано выше.</w:t>
      </w:r>
    </w:p>
    <w:p w:rsidR="00D93BCF" w:rsidRDefault="00D93BCF" w:rsidP="00D93BCF">
      <w:pPr>
        <w:spacing w:line="360" w:lineRule="auto"/>
        <w:rPr>
          <w:lang w:val="en-US"/>
        </w:rPr>
      </w:pPr>
      <w:r>
        <w:t>При объектном подходе статические методы могут быть использованы для анализа структуры классов и их отношений, например, с помощью анализа UML-диаграмм. Динамические методы могут быть использованы для проверки поведения объектов во время выполнения программы.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>20. Тестирование по функциональному критерию - это метод тестирования, при котором функциональность программного продукта проверяется на соответствие требованиям и спецификации. Оценивается, как программа выполняет заданные функции и как она реагирует на различные входные данные. Примерами функциональных критериев являются проверка правильности вычислений, обработки входных данных и генерации ожидаемого вывода.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>21. Интеграционное тестирование - это процесс проверки взаимодействия и корректной работы компонентов программного обеспечения вместе. Оно предшествует системному тестированию и включает проверку взаимодействия между модулями, передачу данных и обработку ошибок.</w:t>
      </w:r>
    </w:p>
    <w:p w:rsidR="00D93BCF" w:rsidRDefault="00D93BCF" w:rsidP="00D93BCF">
      <w:pPr>
        <w:spacing w:line="360" w:lineRule="auto"/>
      </w:pPr>
      <w:r w:rsidRPr="00D93BCF">
        <w:t xml:space="preserve">22. </w:t>
      </w:r>
      <w:r>
        <w:t>Сборка модулей и методы интеграционного тестирования связаны между собой, так как интеграционное тестирование проводится для проверки корректной работы взаимодействия между модулями системы. При сборке модулей происходит объединение отдельных частей системы в единое целое. В процессе интеграционного тестирования проверяется связь, взаимодействие и передача данных между модулями системы.</w:t>
      </w:r>
    </w:p>
    <w:p w:rsidR="00D93BCF" w:rsidRPr="00D93BCF" w:rsidRDefault="00D93BCF" w:rsidP="00D93BCF">
      <w:pPr>
        <w:spacing w:line="360" w:lineRule="auto"/>
        <w:rPr>
          <w:lang w:val="en-US"/>
        </w:rPr>
      </w:pPr>
      <w:r>
        <w:t xml:space="preserve">Подходы </w:t>
      </w:r>
      <w:r>
        <w:t>к интеграционному тестированию:</w:t>
      </w:r>
    </w:p>
    <w:p w:rsidR="00D93BCF" w:rsidRDefault="00D93BCF" w:rsidP="00D93BCF">
      <w:pPr>
        <w:spacing w:line="360" w:lineRule="auto"/>
      </w:pPr>
      <w:r>
        <w:lastRenderedPageBreak/>
        <w:t>Монолитный подход - тестирование системы происходит как единое целое, без разделения на модули. Используется при тестировании небольших систем или при отсутствии явного разделения на модули.</w:t>
      </w:r>
    </w:p>
    <w:p w:rsidR="00D93BCF" w:rsidRDefault="00D93BCF" w:rsidP="00D93BCF">
      <w:pPr>
        <w:spacing w:line="360" w:lineRule="auto"/>
      </w:pPr>
      <w:r>
        <w:t>Инкрементальный подход - тестирование происходит поэтапно по мере добавления новых модулей. На каждом этапе тестируются только новые модули и их взаимодействие с уже имеющимися модулями системы.</w:t>
      </w:r>
    </w:p>
    <w:p w:rsidR="00D93BCF" w:rsidRDefault="00D93BCF" w:rsidP="00D93BCF">
      <w:pPr>
        <w:spacing w:line="360" w:lineRule="auto"/>
      </w:pPr>
      <w:r>
        <w:t xml:space="preserve">Нисходящий подход - тестирование начинается с верхних уровней системы и постепенно спускается к </w:t>
      </w:r>
      <w:proofErr w:type="gramStart"/>
      <w:r>
        <w:t>нижним</w:t>
      </w:r>
      <w:proofErr w:type="gramEnd"/>
      <w:r>
        <w:t>. Сначала проверяется работа системы в целом, затем модули верхнего уровня, затем модули следующих уровней и т.д.</w:t>
      </w:r>
    </w:p>
    <w:p w:rsidR="00D93BCF" w:rsidRDefault="00D93BCF" w:rsidP="00D93BCF">
      <w:pPr>
        <w:spacing w:line="360" w:lineRule="auto"/>
        <w:rPr>
          <w:lang w:val="en-US"/>
        </w:rPr>
      </w:pPr>
      <w:r>
        <w:t xml:space="preserve">Восходящий подход - тестирование начинается с нижних уровней системы и постепенно поднимается к </w:t>
      </w:r>
      <w:proofErr w:type="gramStart"/>
      <w:r>
        <w:t>верхним</w:t>
      </w:r>
      <w:proofErr w:type="gramEnd"/>
      <w:r>
        <w:t>. Сначала проверяются самые низкоуровневые модули, затем модули следующих уровней и т.д.</w:t>
      </w:r>
    </w:p>
    <w:p w:rsidR="00D93BCF" w:rsidRPr="00D93BCF" w:rsidRDefault="00D93BCF" w:rsidP="00D93BCF">
      <w:pPr>
        <w:spacing w:line="360" w:lineRule="auto"/>
      </w:pPr>
      <w:r w:rsidRPr="00D93BCF">
        <w:t xml:space="preserve">23. </w:t>
      </w:r>
      <w:r w:rsidRPr="00D93BCF">
        <w:t xml:space="preserve">Оценка </w:t>
      </w:r>
      <w:proofErr w:type="spellStart"/>
      <w:r w:rsidRPr="00D93BCF">
        <w:t>оттестированности</w:t>
      </w:r>
      <w:proofErr w:type="spellEnd"/>
      <w:r w:rsidRPr="00D93BCF">
        <w:t xml:space="preserve"> проекта – это процесс определения степени, в которой проект </w:t>
      </w:r>
      <w:proofErr w:type="gramStart"/>
      <w:r w:rsidRPr="00D93BCF">
        <w:t>был</w:t>
      </w:r>
      <w:proofErr w:type="gramEnd"/>
      <w:r w:rsidRPr="00D93BCF">
        <w:t xml:space="preserve"> подвергнут тестированию и оценка, насколько полно и эффективно были проведены тесты. Для оценки </w:t>
      </w:r>
      <w:proofErr w:type="spellStart"/>
      <w:r w:rsidRPr="00D93BCF">
        <w:t>оттестированности</w:t>
      </w:r>
      <w:proofErr w:type="spellEnd"/>
      <w:r w:rsidRPr="00D93BCF">
        <w:t xml:space="preserve"> проекта используются различные метрики и методики.</w:t>
      </w:r>
    </w:p>
    <w:p w:rsidR="00D93BCF" w:rsidRPr="00D93BCF" w:rsidRDefault="00D93BCF" w:rsidP="00D93BCF">
      <w:pPr>
        <w:spacing w:line="360" w:lineRule="auto"/>
      </w:pPr>
      <w:r w:rsidRPr="00D93BCF">
        <w:t xml:space="preserve">Метрики для оценки </w:t>
      </w:r>
      <w:proofErr w:type="spellStart"/>
      <w:r w:rsidRPr="00D93BCF">
        <w:t>оттестированности</w:t>
      </w:r>
      <w:proofErr w:type="spellEnd"/>
      <w:r w:rsidRPr="00D93BCF">
        <w:t xml:space="preserve"> проекта могут включать количество проведенных тестов, долю выполненных тестов, количество найденных и исправленных ошибок, среднее время исправления ошибок и другие показатели. Метрики помогают оценить степень покрытия системы тестам</w:t>
      </w:r>
      <w:r>
        <w:t>и и эффективность тестирования.</w:t>
      </w:r>
    </w:p>
    <w:p w:rsidR="00D93BCF" w:rsidRPr="00D93BCF" w:rsidRDefault="00D93BCF" w:rsidP="00D93BCF">
      <w:pPr>
        <w:spacing w:line="360" w:lineRule="auto"/>
      </w:pPr>
      <w:r w:rsidRPr="00D93BCF">
        <w:t xml:space="preserve">Методика оценки </w:t>
      </w:r>
      <w:proofErr w:type="spellStart"/>
      <w:r w:rsidRPr="00D93BCF">
        <w:t>оттестированности</w:t>
      </w:r>
      <w:proofErr w:type="spellEnd"/>
      <w:r w:rsidRPr="00D93BCF">
        <w:t xml:space="preserve"> проекта может включать анализ тестового покрытия, оценку качества тестовых сценариев, анализ результатов выполнения тестов и другие подходы. Оценка </w:t>
      </w:r>
      <w:proofErr w:type="spellStart"/>
      <w:r w:rsidRPr="00D93BCF">
        <w:t>оттестированности</w:t>
      </w:r>
      <w:proofErr w:type="spellEnd"/>
      <w:r w:rsidRPr="00D93BCF">
        <w:t xml:space="preserve"> проекта позволяет определить, насколько хорошо система прошла т</w:t>
      </w:r>
      <w:r>
        <w:t>естирование и готова к выпуску.</w:t>
      </w:r>
    </w:p>
    <w:p w:rsidR="00D93BCF" w:rsidRPr="00D93BCF" w:rsidRDefault="00D93BCF" w:rsidP="00D93BCF">
      <w:pPr>
        <w:spacing w:line="360" w:lineRule="auto"/>
      </w:pPr>
      <w:r w:rsidRPr="00D93BCF">
        <w:t xml:space="preserve">24. </w:t>
      </w:r>
      <w:r w:rsidRPr="00D93BCF">
        <w:t>Системное тестирование – это вид тестирования, проводимый на готовом продукте или системе в целом. Целью системного тестирования является проверка работы и взаимодействия компонентов системы, ее соответствия требованиям, устойчивости, производительности и других характеристик системы.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 xml:space="preserve">В рамках системного тестирования могут проводиться различные виды тестов, такие как функциональное тестирование, нагрузочное тестирование, тестирование безопасности, тестирование совместимости и другие. </w:t>
      </w:r>
    </w:p>
    <w:p w:rsidR="00D93BCF" w:rsidRDefault="00D93BCF" w:rsidP="00D93BCF">
      <w:pPr>
        <w:spacing w:line="360" w:lineRule="auto"/>
        <w:rPr>
          <w:lang w:val="en-US"/>
        </w:rPr>
      </w:pPr>
      <w:r>
        <w:t>2</w:t>
      </w:r>
      <w:r w:rsidRPr="00D93BCF">
        <w:t xml:space="preserve">5. Регрессионное тестирование - это процесс проверки программного продукта для выявления новых ошибок после внесения изменений в код или добавления нового функционала. </w:t>
      </w:r>
      <w:r w:rsidRPr="00D93BCF">
        <w:lastRenderedPageBreak/>
        <w:t>Особенностью регрессионного тестирования является то, что его целью не является проверка всех функций программы, а только тех, которые могут быть затронуты в результате изменений. Виды регрессионного тестирования могут варьироваться в зависимости от регрессионных областей (изменения, которые необходимо проверить) и выбранной стратегии тестирования.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>26. Особенности регрессионного тестирования для объектно-ориентированного программирования (ООП) включают проверку внешних и внутренних связей между классами и модулями, проверку изменений в интерфейсах классов и регистрацию нарушений принципов ООП, таких как нарушение инкапсуляции или наследования. Регрессионное тестирование для ООП также требует обновления и адаптации тестового набора для учета изменений в коде, классах и их отношениях, чтобы убедиться, что новые изменения не вызывают регрессионные ошибки.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>27. Документирование процесса тестирования включает в себя создание и поддержку документов, которые описывают все шаги, процедуры и результаты тестирования программного продукта. Это может включать в себя планы тестирования, тестовые сценарии, тестовую документацию, отчеты о выполненных тестах и другие связанные документы.</w:t>
      </w:r>
    </w:p>
    <w:p w:rsidR="00D93BCF" w:rsidRPr="00D93BCF" w:rsidRDefault="00D93BCF" w:rsidP="00D93BCF">
      <w:pPr>
        <w:spacing w:line="360" w:lineRule="auto"/>
      </w:pPr>
      <w:r w:rsidRPr="00D93BCF">
        <w:t xml:space="preserve">28. </w:t>
      </w:r>
      <w:r w:rsidRPr="00D93BCF">
        <w:t>Документирование и жизненный цикл дефекта включает в себя процесс регистрации, отслеживания и управления дефектами, найденными в программном продукте во время тестирования или эксплуатации. Жизненный цикл дефекта обычно включает следующие этапы:</w:t>
      </w:r>
    </w:p>
    <w:p w:rsidR="00D93BCF" w:rsidRPr="00D93BCF" w:rsidRDefault="00D93BCF" w:rsidP="00D93BCF">
      <w:pPr>
        <w:spacing w:line="360" w:lineRule="auto"/>
      </w:pPr>
      <w:r w:rsidRPr="00D93BCF">
        <w:t>Регистрация дефекта: дефект регистрируется в системе управления дефектами, где указываются его описание, приоритет, статус и другие атрибуты.</w:t>
      </w:r>
    </w:p>
    <w:p w:rsidR="00D93BCF" w:rsidRPr="00D93BCF" w:rsidRDefault="00D93BCF" w:rsidP="00D93BCF">
      <w:pPr>
        <w:spacing w:line="360" w:lineRule="auto"/>
      </w:pPr>
      <w:r w:rsidRPr="00D93BCF">
        <w:t xml:space="preserve">Отслеживание и исправление дефекта: дефект назначается разработчику для исправления, и его статус отслеживается. Когда дефект исправлен, он проверяется </w:t>
      </w:r>
      <w:proofErr w:type="spellStart"/>
      <w:r w:rsidRPr="00D93BCF">
        <w:t>тестировщиком</w:t>
      </w:r>
      <w:proofErr w:type="spellEnd"/>
      <w:r w:rsidRPr="00D93BCF">
        <w:t>.</w:t>
      </w:r>
    </w:p>
    <w:p w:rsidR="00D93BCF" w:rsidRPr="00D93BCF" w:rsidRDefault="00D93BCF" w:rsidP="00D93BCF">
      <w:pPr>
        <w:spacing w:line="360" w:lineRule="auto"/>
      </w:pPr>
      <w:r w:rsidRPr="00D93BCF">
        <w:t xml:space="preserve">Подтверждение исправления дефекта: если дефект исправлен, </w:t>
      </w:r>
      <w:proofErr w:type="spellStart"/>
      <w:r w:rsidRPr="00D93BCF">
        <w:t>тестировщик</w:t>
      </w:r>
      <w:proofErr w:type="spellEnd"/>
      <w:r w:rsidRPr="00D93BCF">
        <w:t xml:space="preserve"> проводит повторное тестирование, чтобы убедиться, что дефект действительно исправлен.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>Закрытие дефекта: если дефект более не обнаруживается и считается исправленным, он закрывается в системе управления дефектами.</w:t>
      </w:r>
    </w:p>
    <w:p w:rsidR="00D93BCF" w:rsidRDefault="00D93BCF" w:rsidP="00D93BCF">
      <w:pPr>
        <w:spacing w:line="360" w:lineRule="auto"/>
        <w:rPr>
          <w:lang w:val="en-US"/>
        </w:rPr>
      </w:pPr>
      <w:r w:rsidRPr="00D93BCF">
        <w:t>29. Отчеты о дефектах представляют собой документы, которые содержат информацию о каждом обнаруженном дефекте в программном продукте.</w:t>
      </w:r>
    </w:p>
    <w:p w:rsidR="00D93BCF" w:rsidRPr="00D93BCF" w:rsidRDefault="00D93BCF" w:rsidP="00D93BCF">
      <w:pPr>
        <w:spacing w:line="360" w:lineRule="auto"/>
      </w:pPr>
      <w:r w:rsidRPr="00D93BCF">
        <w:t xml:space="preserve">30. </w:t>
      </w:r>
      <w:r w:rsidRPr="00D93BCF">
        <w:t>Ошибки, дефекты, сбои и отказы - это термины, используемые для описания разных видов проблем, связанных с программными продук</w:t>
      </w:r>
      <w:r>
        <w:t>тами:</w:t>
      </w:r>
    </w:p>
    <w:p w:rsidR="00D93BCF" w:rsidRPr="00D93BCF" w:rsidRDefault="00D93BCF" w:rsidP="00D93BCF">
      <w:pPr>
        <w:pStyle w:val="a3"/>
        <w:numPr>
          <w:ilvl w:val="0"/>
          <w:numId w:val="8"/>
        </w:numPr>
        <w:spacing w:line="360" w:lineRule="auto"/>
      </w:pPr>
      <w:r w:rsidRPr="00D93BCF">
        <w:lastRenderedPageBreak/>
        <w:t>Ошибки (</w:t>
      </w:r>
      <w:r w:rsidRPr="00D93BCF">
        <w:rPr>
          <w:lang w:val="en-US"/>
        </w:rPr>
        <w:t>errors</w:t>
      </w:r>
      <w:r w:rsidRPr="00D93BCF">
        <w:t>): это некорректные действия или цепочка событий, вызванные человеческим фактором, как например, неправильный ввод данных или некорректное и</w:t>
      </w:r>
      <w:r>
        <w:t>спользование функций программы.</w:t>
      </w:r>
    </w:p>
    <w:p w:rsidR="00D93BCF" w:rsidRPr="00D93BCF" w:rsidRDefault="00D93BCF" w:rsidP="00D93BCF">
      <w:pPr>
        <w:pStyle w:val="a3"/>
        <w:numPr>
          <w:ilvl w:val="0"/>
          <w:numId w:val="8"/>
        </w:numPr>
        <w:spacing w:line="360" w:lineRule="auto"/>
      </w:pPr>
      <w:r w:rsidRPr="00D93BCF">
        <w:t>Дефекты (</w:t>
      </w:r>
      <w:r w:rsidRPr="00D93BCF">
        <w:rPr>
          <w:lang w:val="en-US"/>
        </w:rPr>
        <w:t>defects</w:t>
      </w:r>
      <w:r w:rsidRPr="00D93BCF">
        <w:t>): это ошибки или неправильности в программе, которые могут вызывать некорректное поведение или работу программного продукта.</w:t>
      </w:r>
    </w:p>
    <w:p w:rsidR="00D93BCF" w:rsidRPr="00D93BCF" w:rsidRDefault="00D93BCF" w:rsidP="00D93BCF">
      <w:pPr>
        <w:spacing w:line="360" w:lineRule="auto"/>
        <w:ind w:left="360"/>
        <w:rPr>
          <w:lang w:val="en-US"/>
        </w:rPr>
      </w:pPr>
      <w:r w:rsidRPr="00D93BCF">
        <w:t xml:space="preserve">31. </w:t>
      </w:r>
      <w:r>
        <w:t xml:space="preserve"> </w:t>
      </w:r>
      <w:r>
        <w:t>Тест-план - это документ, который содержит подробное описание плана тестирования. Он включает в себя информацию о целях, задачах, методах, ресурсах и расписании тестирования.</w:t>
      </w:r>
    </w:p>
    <w:p w:rsidR="00D93BCF" w:rsidRPr="00D93BCF" w:rsidRDefault="00D93BCF" w:rsidP="00D93BCF">
      <w:pPr>
        <w:spacing w:line="360" w:lineRule="auto"/>
        <w:ind w:left="360"/>
      </w:pPr>
      <w:r>
        <w:t>32</w:t>
      </w:r>
      <w:r w:rsidRPr="00D93BCF">
        <w:t xml:space="preserve">. </w:t>
      </w:r>
      <w:r>
        <w:t>Метрики покрытия требований отражают степень, в которой тесты покрывают определенные требования к системе или продукту. Метрики покрытия кода, с другой стороны, измеряют, насколько код программы был протестирован.</w:t>
      </w:r>
    </w:p>
    <w:p w:rsidR="00D93BCF" w:rsidRPr="00D93BCF" w:rsidRDefault="00D93BCF" w:rsidP="00D93BCF">
      <w:pPr>
        <w:spacing w:line="360" w:lineRule="auto"/>
        <w:ind w:left="360"/>
      </w:pPr>
      <w:r w:rsidRPr="00D93BCF">
        <w:t xml:space="preserve">33. </w:t>
      </w:r>
      <w:r>
        <w:t>Составление отчета о тестировании - это процесс подготовки документа, в котором отражаются результаты проведенного тестирования. В отчете о тестировании обычно содержатся информация о методологии тестирования, описание проведенных тестовых случаев, результаты их выполнения, выводы, рекомендации и другие соответствующие данные.</w:t>
      </w:r>
    </w:p>
    <w:p w:rsidR="00D93BCF" w:rsidRPr="00D93BCF" w:rsidRDefault="00D93BCF" w:rsidP="00D93BCF">
      <w:pPr>
        <w:spacing w:line="360" w:lineRule="auto"/>
        <w:ind w:left="360"/>
      </w:pPr>
      <w:r w:rsidRPr="00D93BCF">
        <w:t xml:space="preserve">34. </w:t>
      </w:r>
      <w:r>
        <w:t>Отчет о дефектах - это документ, который содержит информацию о найденных дефектах в процессе тестирования. Отчет о дефектах имеет свой жизненный цикл, включающий такие этапы, как создание дефекта, его назначение, исправление, верификация и закрытие. Атрибуты или поля отчета о дефектах могут включать информацию о типе дефекта, его приоритете, описании, причине возникновения, статусе, ответственном лице и др.</w:t>
      </w:r>
    </w:p>
    <w:p w:rsidR="00D93BCF" w:rsidRPr="00D93BCF" w:rsidRDefault="00D93BCF" w:rsidP="00D93BCF">
      <w:pPr>
        <w:spacing w:line="360" w:lineRule="auto"/>
        <w:ind w:left="360"/>
      </w:pPr>
      <w:r w:rsidRPr="00D93BCF">
        <w:t xml:space="preserve">35. </w:t>
      </w:r>
      <w:r>
        <w:t>Тестовое покрытие - это мера, которая определяет, насколько полно тесты покрывают функциональность или другие аспекты системы. Высокое тестовое покрытие означает, что большая часть функциональности была протестирована и вероятность обнаружения дефектов высока. Низкое тестовое покрытие может указывать на необходимость проведения дополнительных тестов для обеспечения качества системы.</w:t>
      </w:r>
    </w:p>
    <w:p w:rsidR="00D93BCF" w:rsidRPr="00D93BCF" w:rsidRDefault="00D93BCF" w:rsidP="00D93BCF">
      <w:pPr>
        <w:spacing w:line="360" w:lineRule="auto"/>
      </w:pPr>
    </w:p>
    <w:sectPr w:rsidR="00D93BCF" w:rsidRPr="00D93BCF" w:rsidSect="000B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7DE"/>
    <w:multiLevelType w:val="hybridMultilevel"/>
    <w:tmpl w:val="B41C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4F55"/>
    <w:multiLevelType w:val="hybridMultilevel"/>
    <w:tmpl w:val="6C52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52D02"/>
    <w:multiLevelType w:val="hybridMultilevel"/>
    <w:tmpl w:val="BE46F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806F4"/>
    <w:multiLevelType w:val="hybridMultilevel"/>
    <w:tmpl w:val="C6762A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C05BAF"/>
    <w:multiLevelType w:val="hybridMultilevel"/>
    <w:tmpl w:val="21681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C2103"/>
    <w:multiLevelType w:val="hybridMultilevel"/>
    <w:tmpl w:val="5010D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C026F7"/>
    <w:multiLevelType w:val="hybridMultilevel"/>
    <w:tmpl w:val="328E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10910"/>
    <w:multiLevelType w:val="hybridMultilevel"/>
    <w:tmpl w:val="9DD0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4B81"/>
    <w:rsid w:val="000A5C4D"/>
    <w:rsid w:val="000B00B9"/>
    <w:rsid w:val="00314B81"/>
    <w:rsid w:val="006F6FBA"/>
    <w:rsid w:val="00802407"/>
    <w:rsid w:val="00873530"/>
    <w:rsid w:val="00D9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933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923745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45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55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5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539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0324565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09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08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8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2024-01-20T05:19:00Z</dcterms:created>
  <dcterms:modified xsi:type="dcterms:W3CDTF">2024-02-14T07:35:00Z</dcterms:modified>
</cp:coreProperties>
</file>