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4491" w14:textId="77777777" w:rsidR="006E56CB" w:rsidRDefault="00000000" w:rsidP="00E6533D">
      <w:pPr>
        <w:pStyle w:val="Title"/>
        <w:spacing w:line="24" w:lineRule="atLeast"/>
        <w:rPr>
          <w:noProof/>
          <w:lang w:val="en-US"/>
        </w:rPr>
      </w:pPr>
      <w:r>
        <w:rPr>
          <w:noProof/>
          <w:lang w:val="en-US"/>
        </w:rPr>
        <w:pict w14:anchorId="531849D3">
          <v:shapetype id="_x0000_t202" coordsize="21600,21600" o:spt="202" path="m,l,21600r21600,l21600,xe">
            <v:stroke joinstyle="miter"/>
            <v:path gradientshapeok="t" o:connecttype="rect"/>
          </v:shapetype>
          <v:shape id="_x0000_s2066" type="#_x0000_t202" style="position:absolute;left:0;text-align:left;margin-left:-1.25pt;margin-top:-38.45pt;width:327.75pt;height:40.2pt;z-index:251661312;visibility:visible" stroked="f">
            <v:textbox>
              <w:txbxContent>
                <w:p w14:paraId="0DE04714" w14:textId="2C6FF70C" w:rsidR="004A0722" w:rsidRPr="00A27D7B" w:rsidRDefault="00000000" w:rsidP="006E56CB">
                  <w:pPr>
                    <w:bidi/>
                    <w:spacing w:after="60" w:line="240" w:lineRule="auto"/>
                    <w:jc w:val="right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  <w:lang w:val="en-US"/>
                    </w:rPr>
                  </w:pPr>
                  <w:r w:rsidRPr="00A27D7B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  <w:lang w:val="en-US"/>
                    </w:rPr>
                    <w:t>Islamic Insight</w:t>
                  </w: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r w:rsidRPr="00A27D7B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Vol.</w:t>
                  </w:r>
                  <w:r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 xml:space="preserve"> </w:t>
                  </w:r>
                  <w:r w:rsidR="00E54B39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8</w:t>
                  </w:r>
                  <w:r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 xml:space="preserve">, </w:t>
                  </w:r>
                  <w:r w:rsidRPr="00A27D7B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No.</w:t>
                  </w:r>
                  <w:r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 xml:space="preserve"> </w:t>
                  </w:r>
                  <w:r w:rsidRPr="00A27D7B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2</w:t>
                  </w:r>
                  <w:r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 xml:space="preserve"> </w:t>
                  </w:r>
                  <w:r w:rsidRPr="00A27D7B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(20</w:t>
                  </w:r>
                  <w:r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2</w:t>
                  </w:r>
                  <w:r w:rsidR="00E54B39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5</w:t>
                  </w:r>
                  <w:r w:rsidRPr="00A27D7B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) (</w:t>
                  </w:r>
                  <w:r w:rsidR="00E54B39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 xml:space="preserve"> </w:t>
                  </w:r>
                  <w:r w:rsidRPr="00A27D7B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–</w:t>
                  </w:r>
                  <w:r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 xml:space="preserve"> </w:t>
                  </w:r>
                  <w:r w:rsidR="00E54B39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0</w:t>
                  </w:r>
                  <w:r w:rsidRPr="00A27D7B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)</w:t>
                  </w:r>
                </w:p>
                <w:p w14:paraId="70137379" w14:textId="77777777" w:rsidR="004A0722" w:rsidRPr="00A27D7B" w:rsidRDefault="00000000" w:rsidP="00275246">
                  <w:pPr>
                    <w:bidi/>
                    <w:jc w:val="right"/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</w:pPr>
                  <w:r w:rsidRPr="00A27D7B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</w:rPr>
                    <w:t xml:space="preserve">ISSN: </w:t>
                  </w:r>
                  <w:r w:rsidRPr="00A27D7B">
                    <w:rPr>
                      <w:rFonts w:asciiTheme="majorBidi" w:hAnsiTheme="majorBidi" w:cstheme="majorBidi"/>
                      <w:i/>
                      <w:iCs/>
                      <w:sz w:val="18"/>
                      <w:szCs w:val="18"/>
                      <w:lang w:val="en-US"/>
                    </w:rPr>
                    <w:t>2581­3269</w:t>
                  </w:r>
                </w:p>
                <w:p w14:paraId="3541E56A" w14:textId="77777777" w:rsidR="004A0722" w:rsidRDefault="004A0722" w:rsidP="00275246">
                  <w:pPr>
                    <w:bidi/>
                    <w:jc w:val="right"/>
                  </w:pPr>
                </w:p>
              </w:txbxContent>
            </v:textbox>
          </v:shape>
        </w:pict>
      </w:r>
    </w:p>
    <w:p w14:paraId="6D3435A1" w14:textId="50C8F87E" w:rsidR="00E6533D" w:rsidRDefault="00E54B39" w:rsidP="00E6533D">
      <w:pPr>
        <w:pStyle w:val="Title"/>
        <w:spacing w:line="24" w:lineRule="atLeast"/>
      </w:pPr>
      <w:r>
        <w:rPr>
          <w:noProof/>
          <w:lang w:val="en-US"/>
        </w:rPr>
        <w:t>HEADING</w:t>
      </w:r>
    </w:p>
    <w:p w14:paraId="06FA6238" w14:textId="77777777" w:rsidR="00E6533D" w:rsidRDefault="00E6533D" w:rsidP="00E6533D">
      <w:pPr>
        <w:pStyle w:val="authorname"/>
        <w:spacing w:line="24" w:lineRule="atLeast"/>
        <w:sectPr w:rsidR="00E6533D" w:rsidSect="00E6533D">
          <w:headerReference w:type="even" r:id="rId8"/>
          <w:headerReference w:type="default" r:id="rId9"/>
          <w:footerReference w:type="even" r:id="rId10"/>
          <w:headerReference w:type="first" r:id="rId11"/>
          <w:footnotePr>
            <w:numStart w:val="3"/>
            <w:numRestart w:val="eachPage"/>
          </w:footnotePr>
          <w:type w:val="continuous"/>
          <w:pgSz w:w="9072" w:h="13608"/>
          <w:pgMar w:top="1440" w:right="1440" w:bottom="1440" w:left="1440" w:header="720" w:footer="720" w:gutter="0"/>
          <w:pgNumType w:start="34"/>
          <w:cols w:space="720"/>
          <w:docGrid w:linePitch="360"/>
        </w:sectPr>
      </w:pPr>
    </w:p>
    <w:p w14:paraId="4E96B437" w14:textId="26CC9F1F" w:rsidR="00E6533D" w:rsidRDefault="00E54B39" w:rsidP="003A5735">
      <w:pPr>
        <w:pStyle w:val="Heading2"/>
        <w:spacing w:line="24" w:lineRule="atLeast"/>
        <w:rPr>
          <w:b/>
          <w:bCs/>
        </w:rPr>
      </w:pPr>
      <w:r>
        <w:rPr>
          <w:b/>
          <w:bCs/>
        </w:rPr>
        <w:t>Author name</w:t>
      </w:r>
      <w:r w:rsidR="00000000">
        <w:rPr>
          <w:rStyle w:val="FootnoteReference"/>
          <w:b/>
          <w:bCs/>
        </w:rPr>
        <w:footnoteReference w:id="1"/>
      </w:r>
    </w:p>
    <w:p w14:paraId="068C92D4" w14:textId="77777777" w:rsidR="00E6533D" w:rsidRPr="000D410A" w:rsidRDefault="00E6533D" w:rsidP="00E6533D">
      <w:pPr>
        <w:spacing w:line="24" w:lineRule="atLeast"/>
      </w:pPr>
    </w:p>
    <w:p w14:paraId="59E97142" w14:textId="77777777" w:rsidR="00E6533D" w:rsidRPr="000D410A" w:rsidRDefault="00000000" w:rsidP="00E6533D">
      <w:pPr>
        <w:pStyle w:val="Heading2"/>
        <w:spacing w:line="24" w:lineRule="atLeast"/>
        <w:rPr>
          <w:b/>
          <w:bCs/>
          <w:sz w:val="24"/>
          <w:szCs w:val="24"/>
        </w:rPr>
      </w:pPr>
      <w:r w:rsidRPr="000D410A">
        <w:rPr>
          <w:b/>
          <w:bCs/>
          <w:sz w:val="24"/>
          <w:szCs w:val="24"/>
        </w:rPr>
        <w:t xml:space="preserve">Abstract: </w:t>
      </w:r>
    </w:p>
    <w:p w14:paraId="51CE3EE2" w14:textId="77777777" w:rsidR="00E54B39" w:rsidRDefault="00E54B39" w:rsidP="00E6533D">
      <w:pPr>
        <w:pStyle w:val="keywords"/>
        <w:spacing w:line="24" w:lineRule="atLeast"/>
        <w:rPr>
          <w:i w:val="0"/>
        </w:rPr>
      </w:pPr>
      <w:r w:rsidRPr="00E54B39">
        <w:rPr>
          <w:i w:val="0"/>
        </w:rPr>
        <w:t xml:space="preserve">Lorem ipsum </w:t>
      </w:r>
      <w:proofErr w:type="spellStart"/>
      <w:r w:rsidRPr="00E54B39">
        <w:rPr>
          <w:i w:val="0"/>
        </w:rPr>
        <w:t>dolor</w:t>
      </w:r>
      <w:proofErr w:type="spellEnd"/>
      <w:r w:rsidRPr="00E54B39">
        <w:rPr>
          <w:i w:val="0"/>
        </w:rPr>
        <w:t xml:space="preserve"> </w:t>
      </w:r>
      <w:proofErr w:type="gramStart"/>
      <w:r w:rsidRPr="00E54B39">
        <w:rPr>
          <w:i w:val="0"/>
        </w:rPr>
        <w:t>sit</w:t>
      </w:r>
      <w:proofErr w:type="gram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amet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consectetur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adipiscing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elit</w:t>
      </w:r>
      <w:proofErr w:type="spellEnd"/>
      <w:r w:rsidRPr="00E54B39">
        <w:rPr>
          <w:i w:val="0"/>
        </w:rPr>
        <w:t xml:space="preserve">. Sed gravida, </w:t>
      </w:r>
      <w:proofErr w:type="spellStart"/>
      <w:r w:rsidRPr="00E54B39">
        <w:rPr>
          <w:i w:val="0"/>
        </w:rPr>
        <w:t>elit</w:t>
      </w:r>
      <w:proofErr w:type="spellEnd"/>
      <w:r w:rsidRPr="00E54B39">
        <w:rPr>
          <w:i w:val="0"/>
        </w:rPr>
        <w:t xml:space="preserve"> ac </w:t>
      </w:r>
      <w:proofErr w:type="spellStart"/>
      <w:r w:rsidRPr="00E54B39">
        <w:rPr>
          <w:i w:val="0"/>
        </w:rPr>
        <w:t>sodales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sodales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enim</w:t>
      </w:r>
      <w:proofErr w:type="spellEnd"/>
      <w:r w:rsidRPr="00E54B39">
        <w:rPr>
          <w:i w:val="0"/>
        </w:rPr>
        <w:t xml:space="preserve"> lorem </w:t>
      </w:r>
      <w:proofErr w:type="spellStart"/>
      <w:r w:rsidRPr="00E54B39">
        <w:rPr>
          <w:i w:val="0"/>
        </w:rPr>
        <w:t>suscipit</w:t>
      </w:r>
      <w:proofErr w:type="spellEnd"/>
      <w:r w:rsidRPr="00E54B39">
        <w:rPr>
          <w:i w:val="0"/>
        </w:rPr>
        <w:t xml:space="preserve"> ligula, at </w:t>
      </w:r>
      <w:proofErr w:type="spellStart"/>
      <w:r w:rsidRPr="00E54B39">
        <w:rPr>
          <w:i w:val="0"/>
        </w:rPr>
        <w:t>commodo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nulla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lectus</w:t>
      </w:r>
      <w:proofErr w:type="spellEnd"/>
      <w:r w:rsidRPr="00E54B39">
        <w:rPr>
          <w:i w:val="0"/>
        </w:rPr>
        <w:t xml:space="preserve"> id </w:t>
      </w:r>
      <w:proofErr w:type="spellStart"/>
      <w:r w:rsidRPr="00E54B39">
        <w:rPr>
          <w:i w:val="0"/>
        </w:rPr>
        <w:t>nunc</w:t>
      </w:r>
      <w:proofErr w:type="spellEnd"/>
      <w:r w:rsidRPr="00E54B39">
        <w:rPr>
          <w:i w:val="0"/>
        </w:rPr>
        <w:t xml:space="preserve">. </w:t>
      </w:r>
      <w:proofErr w:type="spellStart"/>
      <w:r w:rsidRPr="00E54B39">
        <w:rPr>
          <w:i w:val="0"/>
        </w:rPr>
        <w:t>Vivamus</w:t>
      </w:r>
      <w:proofErr w:type="spellEnd"/>
      <w:r w:rsidRPr="00E54B39">
        <w:rPr>
          <w:i w:val="0"/>
        </w:rPr>
        <w:t xml:space="preserve"> dictum </w:t>
      </w:r>
      <w:proofErr w:type="spellStart"/>
      <w:r w:rsidRPr="00E54B39">
        <w:rPr>
          <w:i w:val="0"/>
        </w:rPr>
        <w:t>felis</w:t>
      </w:r>
      <w:proofErr w:type="spellEnd"/>
      <w:r w:rsidRPr="00E54B39">
        <w:rPr>
          <w:i w:val="0"/>
        </w:rPr>
        <w:t xml:space="preserve"> at </w:t>
      </w:r>
      <w:proofErr w:type="spellStart"/>
      <w:r w:rsidRPr="00E54B39">
        <w:rPr>
          <w:i w:val="0"/>
        </w:rPr>
        <w:t>augue</w:t>
      </w:r>
      <w:proofErr w:type="spellEnd"/>
      <w:r w:rsidRPr="00E54B39">
        <w:rPr>
          <w:i w:val="0"/>
        </w:rPr>
        <w:t xml:space="preserve"> fermentum, vitae vestibulum ligula </w:t>
      </w:r>
      <w:proofErr w:type="spellStart"/>
      <w:r w:rsidRPr="00E54B39">
        <w:rPr>
          <w:i w:val="0"/>
        </w:rPr>
        <w:t>bibendum</w:t>
      </w:r>
      <w:proofErr w:type="spellEnd"/>
      <w:r w:rsidRPr="00E54B39">
        <w:rPr>
          <w:i w:val="0"/>
        </w:rPr>
        <w:t xml:space="preserve">. Integer gravida ex nec </w:t>
      </w:r>
      <w:proofErr w:type="spellStart"/>
      <w:r w:rsidRPr="00E54B39">
        <w:rPr>
          <w:i w:val="0"/>
        </w:rPr>
        <w:t>lectus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suscipit</w:t>
      </w:r>
      <w:proofErr w:type="spellEnd"/>
      <w:r w:rsidRPr="00E54B39">
        <w:rPr>
          <w:i w:val="0"/>
        </w:rPr>
        <w:t xml:space="preserve">, non </w:t>
      </w:r>
      <w:proofErr w:type="spellStart"/>
      <w:r w:rsidRPr="00E54B39">
        <w:rPr>
          <w:i w:val="0"/>
        </w:rPr>
        <w:t>tempor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orci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sagittis</w:t>
      </w:r>
      <w:proofErr w:type="spellEnd"/>
      <w:r w:rsidRPr="00E54B39">
        <w:rPr>
          <w:i w:val="0"/>
        </w:rPr>
        <w:t xml:space="preserve">. </w:t>
      </w:r>
      <w:proofErr w:type="spellStart"/>
      <w:r w:rsidRPr="00E54B39">
        <w:rPr>
          <w:i w:val="0"/>
        </w:rPr>
        <w:t>Nulla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facilisi</w:t>
      </w:r>
      <w:proofErr w:type="spellEnd"/>
      <w:r w:rsidRPr="00E54B39">
        <w:rPr>
          <w:i w:val="0"/>
        </w:rPr>
        <w:t xml:space="preserve">. Aenean pulvinar, magna a </w:t>
      </w:r>
      <w:proofErr w:type="spellStart"/>
      <w:r w:rsidRPr="00E54B39">
        <w:rPr>
          <w:i w:val="0"/>
        </w:rPr>
        <w:t>sodales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ultricies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turpis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nunc</w:t>
      </w:r>
      <w:proofErr w:type="spellEnd"/>
      <w:r w:rsidRPr="00E54B39">
        <w:rPr>
          <w:i w:val="0"/>
        </w:rPr>
        <w:t xml:space="preserve"> pharetra </w:t>
      </w:r>
      <w:proofErr w:type="spellStart"/>
      <w:r w:rsidRPr="00E54B39">
        <w:rPr>
          <w:i w:val="0"/>
        </w:rPr>
        <w:t>sapien</w:t>
      </w:r>
      <w:proofErr w:type="spellEnd"/>
      <w:r w:rsidRPr="00E54B39">
        <w:rPr>
          <w:i w:val="0"/>
        </w:rPr>
        <w:t xml:space="preserve">, non </w:t>
      </w:r>
      <w:proofErr w:type="spellStart"/>
      <w:r w:rsidRPr="00E54B39">
        <w:rPr>
          <w:i w:val="0"/>
        </w:rPr>
        <w:t>scelerisque</w:t>
      </w:r>
      <w:proofErr w:type="spellEnd"/>
      <w:r w:rsidRPr="00E54B39">
        <w:rPr>
          <w:i w:val="0"/>
        </w:rPr>
        <w:t xml:space="preserve"> eros nisi a </w:t>
      </w:r>
      <w:proofErr w:type="spellStart"/>
      <w:r w:rsidRPr="00E54B39">
        <w:rPr>
          <w:i w:val="0"/>
        </w:rPr>
        <w:t>nulla</w:t>
      </w:r>
      <w:proofErr w:type="spellEnd"/>
      <w:r w:rsidRPr="00E54B39">
        <w:rPr>
          <w:i w:val="0"/>
        </w:rPr>
        <w:t xml:space="preserve">. </w:t>
      </w:r>
      <w:proofErr w:type="spellStart"/>
      <w:r w:rsidRPr="00E54B39">
        <w:rPr>
          <w:i w:val="0"/>
        </w:rPr>
        <w:t>Fusce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ultricies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arcu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ut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laoreet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bibendum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justo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erat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sodales</w:t>
      </w:r>
      <w:proofErr w:type="spellEnd"/>
      <w:r w:rsidRPr="00E54B39">
        <w:rPr>
          <w:i w:val="0"/>
        </w:rPr>
        <w:t xml:space="preserve"> ante, non </w:t>
      </w:r>
      <w:proofErr w:type="spellStart"/>
      <w:r w:rsidRPr="00E54B39">
        <w:rPr>
          <w:i w:val="0"/>
        </w:rPr>
        <w:t>aliquam</w:t>
      </w:r>
      <w:proofErr w:type="spellEnd"/>
      <w:r w:rsidRPr="00E54B39">
        <w:rPr>
          <w:i w:val="0"/>
        </w:rPr>
        <w:t xml:space="preserve"> eros ligula ac sem. </w:t>
      </w:r>
      <w:proofErr w:type="spellStart"/>
      <w:r w:rsidRPr="00E54B39">
        <w:rPr>
          <w:i w:val="0"/>
        </w:rPr>
        <w:t>Quisque</w:t>
      </w:r>
      <w:proofErr w:type="spellEnd"/>
      <w:r w:rsidRPr="00E54B39">
        <w:rPr>
          <w:i w:val="0"/>
        </w:rPr>
        <w:t xml:space="preserve"> at </w:t>
      </w:r>
      <w:proofErr w:type="spellStart"/>
      <w:r w:rsidRPr="00E54B39">
        <w:rPr>
          <w:i w:val="0"/>
        </w:rPr>
        <w:t>nibh</w:t>
      </w:r>
      <w:proofErr w:type="spellEnd"/>
      <w:r w:rsidRPr="00E54B39">
        <w:rPr>
          <w:i w:val="0"/>
        </w:rPr>
        <w:t xml:space="preserve"> vitae </w:t>
      </w:r>
      <w:proofErr w:type="spellStart"/>
      <w:r w:rsidRPr="00E54B39">
        <w:rPr>
          <w:i w:val="0"/>
        </w:rPr>
        <w:t>neque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eleifend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tempor</w:t>
      </w:r>
      <w:proofErr w:type="spellEnd"/>
      <w:r w:rsidRPr="00E54B39">
        <w:rPr>
          <w:i w:val="0"/>
        </w:rPr>
        <w:t xml:space="preserve"> non at </w:t>
      </w:r>
      <w:proofErr w:type="spellStart"/>
      <w:r w:rsidRPr="00E54B39">
        <w:rPr>
          <w:i w:val="0"/>
        </w:rPr>
        <w:t>justo</w:t>
      </w:r>
      <w:proofErr w:type="spellEnd"/>
      <w:r w:rsidRPr="00E54B39">
        <w:rPr>
          <w:i w:val="0"/>
        </w:rPr>
        <w:t xml:space="preserve">. </w:t>
      </w:r>
      <w:proofErr w:type="spellStart"/>
      <w:r w:rsidRPr="00E54B39">
        <w:rPr>
          <w:i w:val="0"/>
        </w:rPr>
        <w:t>Suspendisse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potenti</w:t>
      </w:r>
      <w:proofErr w:type="spellEnd"/>
      <w:r w:rsidRPr="00E54B39">
        <w:rPr>
          <w:i w:val="0"/>
        </w:rPr>
        <w:t>.</w:t>
      </w:r>
      <w:r w:rsidRPr="00E54B39">
        <w:t xml:space="preserve"> </w:t>
      </w:r>
      <w:r w:rsidRPr="00E54B39">
        <w:rPr>
          <w:i w:val="0"/>
        </w:rPr>
        <w:t xml:space="preserve">Lorem ipsum </w:t>
      </w:r>
      <w:proofErr w:type="spellStart"/>
      <w:r w:rsidRPr="00E54B39">
        <w:rPr>
          <w:i w:val="0"/>
        </w:rPr>
        <w:t>dolor</w:t>
      </w:r>
      <w:proofErr w:type="spellEnd"/>
      <w:r w:rsidRPr="00E54B39">
        <w:rPr>
          <w:i w:val="0"/>
        </w:rPr>
        <w:t xml:space="preserve"> </w:t>
      </w:r>
      <w:proofErr w:type="gramStart"/>
      <w:r w:rsidRPr="00E54B39">
        <w:rPr>
          <w:i w:val="0"/>
        </w:rPr>
        <w:t>sit</w:t>
      </w:r>
      <w:proofErr w:type="gram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amet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consectetur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adipiscing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elit</w:t>
      </w:r>
      <w:proofErr w:type="spellEnd"/>
      <w:r w:rsidRPr="00E54B39">
        <w:rPr>
          <w:i w:val="0"/>
        </w:rPr>
        <w:t xml:space="preserve">. Sed gravida, </w:t>
      </w:r>
      <w:proofErr w:type="spellStart"/>
      <w:r w:rsidRPr="00E54B39">
        <w:rPr>
          <w:i w:val="0"/>
        </w:rPr>
        <w:t>elit</w:t>
      </w:r>
      <w:proofErr w:type="spellEnd"/>
      <w:r w:rsidRPr="00E54B39">
        <w:rPr>
          <w:i w:val="0"/>
        </w:rPr>
        <w:t xml:space="preserve"> ac </w:t>
      </w:r>
      <w:proofErr w:type="spellStart"/>
      <w:r w:rsidRPr="00E54B39">
        <w:rPr>
          <w:i w:val="0"/>
        </w:rPr>
        <w:t>sodales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sodales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enim</w:t>
      </w:r>
      <w:proofErr w:type="spellEnd"/>
      <w:r w:rsidRPr="00E54B39">
        <w:rPr>
          <w:i w:val="0"/>
        </w:rPr>
        <w:t xml:space="preserve"> lorem </w:t>
      </w:r>
      <w:proofErr w:type="spellStart"/>
      <w:r w:rsidRPr="00E54B39">
        <w:rPr>
          <w:i w:val="0"/>
        </w:rPr>
        <w:t>suscipit</w:t>
      </w:r>
      <w:proofErr w:type="spellEnd"/>
      <w:r w:rsidRPr="00E54B39">
        <w:rPr>
          <w:i w:val="0"/>
        </w:rPr>
        <w:t xml:space="preserve"> ligula, at </w:t>
      </w:r>
      <w:proofErr w:type="spellStart"/>
      <w:r w:rsidRPr="00E54B39">
        <w:rPr>
          <w:i w:val="0"/>
        </w:rPr>
        <w:t>commodo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nulla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lectus</w:t>
      </w:r>
      <w:proofErr w:type="spellEnd"/>
      <w:r w:rsidRPr="00E54B39">
        <w:rPr>
          <w:i w:val="0"/>
        </w:rPr>
        <w:t xml:space="preserve"> id </w:t>
      </w:r>
      <w:proofErr w:type="spellStart"/>
      <w:r w:rsidRPr="00E54B39">
        <w:rPr>
          <w:i w:val="0"/>
        </w:rPr>
        <w:t>nunc</w:t>
      </w:r>
      <w:proofErr w:type="spellEnd"/>
      <w:r w:rsidRPr="00E54B39">
        <w:rPr>
          <w:i w:val="0"/>
        </w:rPr>
        <w:t xml:space="preserve">. </w:t>
      </w:r>
      <w:proofErr w:type="spellStart"/>
      <w:r w:rsidRPr="00E54B39">
        <w:rPr>
          <w:i w:val="0"/>
        </w:rPr>
        <w:t>Vivamus</w:t>
      </w:r>
      <w:proofErr w:type="spellEnd"/>
      <w:r w:rsidRPr="00E54B39">
        <w:rPr>
          <w:i w:val="0"/>
        </w:rPr>
        <w:t xml:space="preserve"> dictum </w:t>
      </w:r>
      <w:proofErr w:type="spellStart"/>
      <w:r w:rsidRPr="00E54B39">
        <w:rPr>
          <w:i w:val="0"/>
        </w:rPr>
        <w:t>felis</w:t>
      </w:r>
      <w:proofErr w:type="spellEnd"/>
      <w:r w:rsidRPr="00E54B39">
        <w:rPr>
          <w:i w:val="0"/>
        </w:rPr>
        <w:t xml:space="preserve"> at </w:t>
      </w:r>
      <w:proofErr w:type="spellStart"/>
      <w:r w:rsidRPr="00E54B39">
        <w:rPr>
          <w:i w:val="0"/>
        </w:rPr>
        <w:t>augue</w:t>
      </w:r>
      <w:proofErr w:type="spellEnd"/>
      <w:r w:rsidRPr="00E54B39">
        <w:rPr>
          <w:i w:val="0"/>
        </w:rPr>
        <w:t xml:space="preserve"> fermentum, vitae vestibulum ligula </w:t>
      </w:r>
      <w:proofErr w:type="spellStart"/>
      <w:r w:rsidRPr="00E54B39">
        <w:rPr>
          <w:i w:val="0"/>
        </w:rPr>
        <w:t>bibendum</w:t>
      </w:r>
      <w:proofErr w:type="spellEnd"/>
      <w:r w:rsidRPr="00E54B39">
        <w:rPr>
          <w:i w:val="0"/>
        </w:rPr>
        <w:t xml:space="preserve">. Integer gravida ex nec </w:t>
      </w:r>
      <w:proofErr w:type="spellStart"/>
      <w:r w:rsidRPr="00E54B39">
        <w:rPr>
          <w:i w:val="0"/>
        </w:rPr>
        <w:t>lectus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suscipit</w:t>
      </w:r>
      <w:proofErr w:type="spellEnd"/>
      <w:r w:rsidRPr="00E54B39">
        <w:rPr>
          <w:i w:val="0"/>
        </w:rPr>
        <w:t xml:space="preserve">, non </w:t>
      </w:r>
      <w:proofErr w:type="spellStart"/>
      <w:r w:rsidRPr="00E54B39">
        <w:rPr>
          <w:i w:val="0"/>
        </w:rPr>
        <w:t>tempor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orci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sagittis</w:t>
      </w:r>
      <w:proofErr w:type="spellEnd"/>
      <w:r w:rsidRPr="00E54B39">
        <w:rPr>
          <w:i w:val="0"/>
        </w:rPr>
        <w:t xml:space="preserve">. </w:t>
      </w:r>
      <w:proofErr w:type="spellStart"/>
      <w:r w:rsidRPr="00E54B39">
        <w:rPr>
          <w:i w:val="0"/>
        </w:rPr>
        <w:t>Nulla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facilisi</w:t>
      </w:r>
      <w:proofErr w:type="spellEnd"/>
      <w:r w:rsidRPr="00E54B39">
        <w:rPr>
          <w:i w:val="0"/>
        </w:rPr>
        <w:t xml:space="preserve">. Aenean pulvinar, magna a </w:t>
      </w:r>
      <w:proofErr w:type="spellStart"/>
      <w:r w:rsidRPr="00E54B39">
        <w:rPr>
          <w:i w:val="0"/>
        </w:rPr>
        <w:t>sodales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ultricies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turpis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nunc</w:t>
      </w:r>
      <w:proofErr w:type="spellEnd"/>
      <w:r w:rsidRPr="00E54B39">
        <w:rPr>
          <w:i w:val="0"/>
        </w:rPr>
        <w:t xml:space="preserve"> pharetra </w:t>
      </w:r>
      <w:proofErr w:type="spellStart"/>
      <w:r w:rsidRPr="00E54B39">
        <w:rPr>
          <w:i w:val="0"/>
        </w:rPr>
        <w:t>sapien</w:t>
      </w:r>
      <w:proofErr w:type="spellEnd"/>
      <w:r w:rsidRPr="00E54B39">
        <w:rPr>
          <w:i w:val="0"/>
        </w:rPr>
        <w:t xml:space="preserve">, non </w:t>
      </w:r>
      <w:proofErr w:type="spellStart"/>
      <w:r w:rsidRPr="00E54B39">
        <w:rPr>
          <w:i w:val="0"/>
        </w:rPr>
        <w:t>scelerisque</w:t>
      </w:r>
      <w:proofErr w:type="spellEnd"/>
      <w:r w:rsidRPr="00E54B39">
        <w:rPr>
          <w:i w:val="0"/>
        </w:rPr>
        <w:t xml:space="preserve"> eros nisi a </w:t>
      </w:r>
      <w:proofErr w:type="spellStart"/>
      <w:r w:rsidRPr="00E54B39">
        <w:rPr>
          <w:i w:val="0"/>
        </w:rPr>
        <w:t>nulla</w:t>
      </w:r>
      <w:proofErr w:type="spellEnd"/>
      <w:r w:rsidRPr="00E54B39">
        <w:rPr>
          <w:i w:val="0"/>
        </w:rPr>
        <w:t xml:space="preserve">. </w:t>
      </w:r>
      <w:proofErr w:type="spellStart"/>
      <w:r w:rsidRPr="00E54B39">
        <w:rPr>
          <w:i w:val="0"/>
        </w:rPr>
        <w:t>Fusce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ultricies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arcu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ut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laoreet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bibendum</w:t>
      </w:r>
      <w:proofErr w:type="spellEnd"/>
      <w:r w:rsidRPr="00E54B39">
        <w:rPr>
          <w:i w:val="0"/>
        </w:rPr>
        <w:t xml:space="preserve">, </w:t>
      </w:r>
      <w:proofErr w:type="spellStart"/>
      <w:r w:rsidRPr="00E54B39">
        <w:rPr>
          <w:i w:val="0"/>
        </w:rPr>
        <w:t>justo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erat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sodales</w:t>
      </w:r>
      <w:proofErr w:type="spellEnd"/>
      <w:r w:rsidRPr="00E54B39">
        <w:rPr>
          <w:i w:val="0"/>
        </w:rPr>
        <w:t xml:space="preserve"> ante, non </w:t>
      </w:r>
      <w:proofErr w:type="spellStart"/>
      <w:r w:rsidRPr="00E54B39">
        <w:rPr>
          <w:i w:val="0"/>
        </w:rPr>
        <w:t>aliquam</w:t>
      </w:r>
      <w:proofErr w:type="spellEnd"/>
      <w:r w:rsidRPr="00E54B39">
        <w:rPr>
          <w:i w:val="0"/>
        </w:rPr>
        <w:t xml:space="preserve"> eros ligula ac sem. </w:t>
      </w:r>
      <w:proofErr w:type="spellStart"/>
      <w:r w:rsidRPr="00E54B39">
        <w:rPr>
          <w:i w:val="0"/>
        </w:rPr>
        <w:t>Quisque</w:t>
      </w:r>
      <w:proofErr w:type="spellEnd"/>
      <w:r w:rsidRPr="00E54B39">
        <w:rPr>
          <w:i w:val="0"/>
        </w:rPr>
        <w:t xml:space="preserve"> at </w:t>
      </w:r>
      <w:proofErr w:type="spellStart"/>
      <w:r w:rsidRPr="00E54B39">
        <w:rPr>
          <w:i w:val="0"/>
        </w:rPr>
        <w:t>nibh</w:t>
      </w:r>
      <w:proofErr w:type="spellEnd"/>
      <w:r w:rsidRPr="00E54B39">
        <w:rPr>
          <w:i w:val="0"/>
        </w:rPr>
        <w:t xml:space="preserve"> vitae </w:t>
      </w:r>
      <w:proofErr w:type="spellStart"/>
      <w:r w:rsidRPr="00E54B39">
        <w:rPr>
          <w:i w:val="0"/>
        </w:rPr>
        <w:t>neque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eleifend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tempor</w:t>
      </w:r>
      <w:proofErr w:type="spellEnd"/>
      <w:r w:rsidRPr="00E54B39">
        <w:rPr>
          <w:i w:val="0"/>
        </w:rPr>
        <w:t xml:space="preserve"> non at </w:t>
      </w:r>
      <w:proofErr w:type="spellStart"/>
      <w:r w:rsidRPr="00E54B39">
        <w:rPr>
          <w:i w:val="0"/>
        </w:rPr>
        <w:t>justo</w:t>
      </w:r>
      <w:proofErr w:type="spellEnd"/>
      <w:r w:rsidRPr="00E54B39">
        <w:rPr>
          <w:i w:val="0"/>
        </w:rPr>
        <w:t xml:space="preserve">. </w:t>
      </w:r>
      <w:proofErr w:type="spellStart"/>
      <w:r w:rsidRPr="00E54B39">
        <w:rPr>
          <w:i w:val="0"/>
        </w:rPr>
        <w:t>Suspendisse</w:t>
      </w:r>
      <w:proofErr w:type="spellEnd"/>
      <w:r w:rsidRPr="00E54B39">
        <w:rPr>
          <w:i w:val="0"/>
        </w:rPr>
        <w:t xml:space="preserve"> </w:t>
      </w:r>
      <w:proofErr w:type="spellStart"/>
      <w:r w:rsidRPr="00E54B39">
        <w:rPr>
          <w:i w:val="0"/>
        </w:rPr>
        <w:t>potenti</w:t>
      </w:r>
      <w:proofErr w:type="spellEnd"/>
      <w:r w:rsidRPr="00E54B39">
        <w:rPr>
          <w:i w:val="0"/>
        </w:rPr>
        <w:t>.</w:t>
      </w:r>
    </w:p>
    <w:p w14:paraId="2B9AB1A1" w14:textId="77777777" w:rsidR="00E54B39" w:rsidRDefault="00E54B39" w:rsidP="00E6533D">
      <w:pPr>
        <w:pStyle w:val="keywords"/>
        <w:spacing w:line="24" w:lineRule="atLeast"/>
        <w:rPr>
          <w:i w:val="0"/>
        </w:rPr>
      </w:pPr>
    </w:p>
    <w:p w14:paraId="1241E4F4" w14:textId="556090D5" w:rsidR="00E6533D" w:rsidRPr="00317219" w:rsidRDefault="00000000" w:rsidP="00E6533D">
      <w:pPr>
        <w:pStyle w:val="keywords"/>
        <w:spacing w:line="24" w:lineRule="atLeast"/>
      </w:pPr>
      <w:r w:rsidRPr="00A0368F">
        <w:rPr>
          <w:b/>
          <w:bCs/>
        </w:rPr>
        <w:t>Keywords:</w:t>
      </w:r>
      <w:r>
        <w:t xml:space="preserve"> </w:t>
      </w:r>
      <w:r w:rsidR="004F73FF">
        <w:t>Sample1</w:t>
      </w:r>
      <w:r w:rsidRPr="000D410A">
        <w:t xml:space="preserve">, </w:t>
      </w:r>
      <w:r w:rsidR="004F73FF">
        <w:t>Sample2</w:t>
      </w:r>
      <w:r>
        <w:t xml:space="preserve">, </w:t>
      </w:r>
      <w:r w:rsidR="004F73FF">
        <w:t>Sample3</w:t>
      </w:r>
      <w:r>
        <w:t xml:space="preserve">, </w:t>
      </w:r>
      <w:r w:rsidR="004F73FF">
        <w:t>Sample4</w:t>
      </w:r>
      <w:r>
        <w:t xml:space="preserve">, </w:t>
      </w:r>
      <w:r w:rsidR="004F73FF">
        <w:t>Sample5</w:t>
      </w:r>
      <w:r>
        <w:t xml:space="preserve">, </w:t>
      </w:r>
      <w:r w:rsidR="004F73FF">
        <w:t>Sample6</w:t>
      </w:r>
      <w:r w:rsidRPr="000D410A">
        <w:t xml:space="preserve">, </w:t>
      </w:r>
      <w:r w:rsidR="004F73FF">
        <w:t>Sample7</w:t>
      </w:r>
      <w:r>
        <w:t>.</w:t>
      </w:r>
    </w:p>
    <w:p w14:paraId="04F92981" w14:textId="77777777" w:rsidR="00E6533D" w:rsidRDefault="00E6533D" w:rsidP="00E6533D">
      <w:pPr>
        <w:spacing w:line="24" w:lineRule="atLeast"/>
        <w:rPr>
          <w:rFonts w:asciiTheme="majorBidi" w:hAnsiTheme="majorBidi" w:cstheme="majorBidi"/>
          <w:sz w:val="24"/>
          <w:szCs w:val="24"/>
        </w:rPr>
      </w:pPr>
    </w:p>
    <w:p w14:paraId="65B9EA91" w14:textId="77777777" w:rsidR="00E6533D" w:rsidRDefault="00E6533D" w:rsidP="00E6533D">
      <w:pPr>
        <w:pStyle w:val="3-SubHead2"/>
        <w:spacing w:line="24" w:lineRule="atLeast"/>
        <w:sectPr w:rsidR="00E6533D" w:rsidSect="00CB56D7">
          <w:footnotePr>
            <w:numFmt w:val="chicago"/>
            <w:numStart w:val="3"/>
            <w:numRestart w:val="eachPage"/>
          </w:footnotePr>
          <w:type w:val="continuous"/>
          <w:pgSz w:w="9072" w:h="13608"/>
          <w:pgMar w:top="1440" w:right="1440" w:bottom="1440" w:left="1440" w:header="720" w:footer="720" w:gutter="0"/>
          <w:cols w:space="720"/>
          <w:titlePg/>
          <w:docGrid w:linePitch="360"/>
        </w:sectPr>
      </w:pPr>
      <w:bookmarkStart w:id="0" w:name="_Toc90914428"/>
    </w:p>
    <w:p w14:paraId="28689910" w14:textId="723F084F" w:rsidR="00E6533D" w:rsidRPr="005C5483" w:rsidRDefault="00E6533D" w:rsidP="00E6533D">
      <w:pPr>
        <w:pStyle w:val="3-SubHead2"/>
        <w:spacing w:line="24" w:lineRule="atLeast"/>
      </w:pPr>
      <w:proofErr w:type="spellStart"/>
      <w:r w:rsidRPr="00072861">
        <w:lastRenderedPageBreak/>
        <w:t>Indroduction</w:t>
      </w:r>
      <w:bookmarkEnd w:id="0"/>
      <w:proofErr w:type="spellEnd"/>
    </w:p>
    <w:p w14:paraId="756B8EDC" w14:textId="164099BE" w:rsidR="004F73FF" w:rsidRDefault="004F73FF" w:rsidP="004F73FF">
      <w:pPr>
        <w:pStyle w:val="1-1STPARA"/>
        <w:spacing w:line="24" w:lineRule="atLeast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  <w:r w:rsidR="00C54B23">
        <w:rPr>
          <w:rStyle w:val="FootnoteReference"/>
        </w:rPr>
        <w:footnoteReference w:id="2"/>
      </w:r>
    </w:p>
    <w:p w14:paraId="7C68DE47" w14:textId="5FA30A95" w:rsidR="00E54B39" w:rsidRDefault="00E54B39" w:rsidP="00E6533D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  <w:r w:rsidR="00DB67D4">
        <w:rPr>
          <w:rStyle w:val="FootnoteReference"/>
        </w:rPr>
        <w:footnoteReference w:id="3"/>
      </w:r>
    </w:p>
    <w:p w14:paraId="04BDF314" w14:textId="5398E071" w:rsidR="00E6533D" w:rsidRDefault="00E54B39" w:rsidP="00E6533D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  <w:r>
        <w:t xml:space="preserve"> (you can add more paragraphs or remove current paragraphs)</w:t>
      </w:r>
    </w:p>
    <w:p w14:paraId="0622E703" w14:textId="77777777" w:rsidR="00E6533D" w:rsidRPr="005C5483" w:rsidRDefault="00E6533D" w:rsidP="00E6533D">
      <w:pPr>
        <w:pStyle w:val="1-1STPARA"/>
        <w:spacing w:line="24" w:lineRule="atLeast"/>
        <w:ind w:firstLine="720"/>
        <w:rPr>
          <w:szCs w:val="26"/>
        </w:rPr>
      </w:pPr>
    </w:p>
    <w:p w14:paraId="04052008" w14:textId="78F784EE" w:rsidR="00E6533D" w:rsidRDefault="00E54B39" w:rsidP="00E6533D">
      <w:pPr>
        <w:pStyle w:val="1-1STPARA"/>
        <w:spacing w:line="24" w:lineRule="atLeast"/>
        <w:rPr>
          <w:rFonts w:eastAsia="Times New Roman"/>
          <w:b/>
          <w:sz w:val="24"/>
          <w:szCs w:val="24"/>
          <w:shd w:val="clear" w:color="auto" w:fill="auto"/>
        </w:rPr>
      </w:pPr>
      <w:r>
        <w:rPr>
          <w:rFonts w:eastAsia="Times New Roman"/>
          <w:b/>
          <w:sz w:val="24"/>
          <w:szCs w:val="24"/>
          <w:shd w:val="clear" w:color="auto" w:fill="auto"/>
        </w:rPr>
        <w:t>Sub heading</w:t>
      </w:r>
      <w:r w:rsidR="00A40AF1">
        <w:rPr>
          <w:rFonts w:eastAsia="Times New Roman"/>
          <w:b/>
          <w:sz w:val="24"/>
          <w:szCs w:val="24"/>
          <w:shd w:val="clear" w:color="auto" w:fill="auto"/>
        </w:rPr>
        <w:t xml:space="preserve"> 1</w:t>
      </w:r>
    </w:p>
    <w:p w14:paraId="64339D94" w14:textId="4BA2DA44" w:rsidR="004F73FF" w:rsidRDefault="004F73FF" w:rsidP="004F73FF">
      <w:pPr>
        <w:pStyle w:val="1-1STPARA"/>
        <w:spacing w:line="24" w:lineRule="atLeast"/>
      </w:pPr>
      <w:bookmarkStart w:id="1" w:name="_Toc90914432"/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lastRenderedPageBreak/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7A23F7A9" w14:textId="77777777" w:rsidR="00DB67D4" w:rsidRDefault="00DB67D4" w:rsidP="00DB67D4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50E1047C" w14:textId="77777777" w:rsidR="00DB67D4" w:rsidRDefault="00DB67D4" w:rsidP="00DB67D4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230B5291" w14:textId="77777777" w:rsidR="00E6533D" w:rsidRDefault="00000000" w:rsidP="00E6533D">
      <w:pPr>
        <w:pStyle w:val="3-SubHead2"/>
        <w:spacing w:line="24" w:lineRule="atLeast"/>
        <w:rPr>
          <w:b w:val="0"/>
          <w:sz w:val="22"/>
          <w:szCs w:val="22"/>
          <w:shd w:val="clear" w:color="auto" w:fill="FFFFFF"/>
        </w:rPr>
      </w:pPr>
      <w:r w:rsidRPr="000D410A">
        <w:rPr>
          <w:b w:val="0"/>
          <w:sz w:val="22"/>
          <w:szCs w:val="22"/>
          <w:shd w:val="clear" w:color="auto" w:fill="FFFFFF"/>
        </w:rPr>
        <w:tab/>
      </w:r>
    </w:p>
    <w:p w14:paraId="05098098" w14:textId="4BCC5FD9" w:rsidR="00A40AF1" w:rsidRDefault="00A40AF1" w:rsidP="00A40AF1">
      <w:pPr>
        <w:pStyle w:val="1-1STPARA"/>
        <w:spacing w:line="24" w:lineRule="atLeast"/>
        <w:rPr>
          <w:rFonts w:eastAsia="Times New Roman"/>
          <w:b/>
          <w:sz w:val="24"/>
          <w:szCs w:val="24"/>
          <w:shd w:val="clear" w:color="auto" w:fill="auto"/>
        </w:rPr>
      </w:pPr>
      <w:r>
        <w:rPr>
          <w:rFonts w:eastAsia="Times New Roman"/>
          <w:b/>
          <w:sz w:val="24"/>
          <w:szCs w:val="24"/>
          <w:shd w:val="clear" w:color="auto" w:fill="auto"/>
        </w:rPr>
        <w:t xml:space="preserve">Sub heading </w:t>
      </w:r>
      <w:r>
        <w:rPr>
          <w:rFonts w:eastAsia="Times New Roman"/>
          <w:b/>
          <w:sz w:val="24"/>
          <w:szCs w:val="24"/>
          <w:shd w:val="clear" w:color="auto" w:fill="auto"/>
        </w:rPr>
        <w:t>2</w:t>
      </w:r>
    </w:p>
    <w:p w14:paraId="618E278A" w14:textId="68340E0B" w:rsidR="00DB67D4" w:rsidRDefault="00DB67D4" w:rsidP="00DB67D4">
      <w:pPr>
        <w:pStyle w:val="1-1STPARA"/>
        <w:spacing w:line="24" w:lineRule="atLeast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  <w:r>
        <w:rPr>
          <w:rStyle w:val="FootnoteReference"/>
        </w:rPr>
        <w:footnoteReference w:id="4"/>
      </w:r>
    </w:p>
    <w:p w14:paraId="447F6799" w14:textId="3507A798" w:rsidR="00E6533D" w:rsidRPr="00DB67D4" w:rsidRDefault="00DB67D4" w:rsidP="00DB67D4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lastRenderedPageBreak/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223DEF85" w14:textId="77777777" w:rsidR="00DB67D4" w:rsidRDefault="00DB67D4" w:rsidP="00DB67D4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75323C7E" w14:textId="57DBF2EF" w:rsidR="00E6533D" w:rsidRDefault="00DB67D4" w:rsidP="00DB67D4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6E3142BB" w14:textId="77777777" w:rsidR="00DB67D4" w:rsidRPr="00DB67D4" w:rsidRDefault="00DB67D4" w:rsidP="00DB67D4">
      <w:pPr>
        <w:pStyle w:val="1-1STPARA"/>
        <w:spacing w:line="24" w:lineRule="atLeast"/>
        <w:ind w:firstLine="720"/>
      </w:pPr>
    </w:p>
    <w:bookmarkEnd w:id="1"/>
    <w:p w14:paraId="27CE7328" w14:textId="35A3F574" w:rsidR="00DB67D4" w:rsidRDefault="00DB67D4" w:rsidP="00DB67D4">
      <w:pPr>
        <w:pStyle w:val="1-1STPARA"/>
        <w:spacing w:line="24" w:lineRule="atLeast"/>
        <w:rPr>
          <w:rFonts w:eastAsia="Times New Roman"/>
          <w:b/>
          <w:sz w:val="24"/>
          <w:szCs w:val="24"/>
          <w:shd w:val="clear" w:color="auto" w:fill="auto"/>
        </w:rPr>
      </w:pPr>
      <w:r>
        <w:rPr>
          <w:rFonts w:eastAsia="Times New Roman"/>
          <w:b/>
          <w:sz w:val="24"/>
          <w:szCs w:val="24"/>
          <w:shd w:val="clear" w:color="auto" w:fill="auto"/>
        </w:rPr>
        <w:t xml:space="preserve">Sub heading </w:t>
      </w:r>
      <w:r>
        <w:rPr>
          <w:rFonts w:eastAsia="Times New Roman"/>
          <w:b/>
          <w:sz w:val="24"/>
          <w:szCs w:val="24"/>
          <w:shd w:val="clear" w:color="auto" w:fill="auto"/>
        </w:rPr>
        <w:t>3</w:t>
      </w:r>
    </w:p>
    <w:p w14:paraId="38FDE128" w14:textId="2D3C3F15" w:rsidR="00DB67D4" w:rsidRDefault="00DB67D4" w:rsidP="00DB67D4">
      <w:pPr>
        <w:pStyle w:val="1-1STPARA"/>
        <w:spacing w:line="24" w:lineRule="atLeast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  <w:r>
        <w:rPr>
          <w:rStyle w:val="FootnoteReference"/>
        </w:rPr>
        <w:footnoteReference w:id="5"/>
      </w:r>
    </w:p>
    <w:p w14:paraId="7EB383E9" w14:textId="77777777" w:rsidR="00DB67D4" w:rsidRDefault="00DB67D4" w:rsidP="00DB67D4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</w:t>
      </w:r>
      <w:r w:rsidRPr="00E54B39">
        <w:lastRenderedPageBreak/>
        <w:t xml:space="preserve">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47D86D51" w14:textId="77777777" w:rsidR="00DB67D4" w:rsidRDefault="00DB67D4" w:rsidP="00DB67D4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54E69703" w14:textId="77777777" w:rsidR="00DB67D4" w:rsidRDefault="00DB67D4" w:rsidP="00DB67D4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28BE9E18" w14:textId="77777777" w:rsidR="00E6533D" w:rsidRPr="005965AA" w:rsidRDefault="00E6533D" w:rsidP="00E6533D">
      <w:pPr>
        <w:pStyle w:val="2-2NDPARA"/>
        <w:spacing w:line="24" w:lineRule="atLeast"/>
        <w:ind w:firstLine="720"/>
        <w:rPr>
          <w:shd w:val="clear" w:color="auto" w:fill="FFFFFF"/>
        </w:rPr>
      </w:pPr>
    </w:p>
    <w:p w14:paraId="6318AB5D" w14:textId="2451BC4C" w:rsidR="004A3686" w:rsidRDefault="004A3686" w:rsidP="004A3686">
      <w:pPr>
        <w:pStyle w:val="1-1STPARA"/>
        <w:spacing w:line="24" w:lineRule="atLeast"/>
        <w:rPr>
          <w:rFonts w:eastAsia="Times New Roman"/>
          <w:b/>
          <w:sz w:val="24"/>
          <w:szCs w:val="24"/>
          <w:shd w:val="clear" w:color="auto" w:fill="auto"/>
        </w:rPr>
      </w:pPr>
      <w:r>
        <w:rPr>
          <w:rFonts w:eastAsia="Times New Roman"/>
          <w:b/>
          <w:sz w:val="24"/>
          <w:szCs w:val="24"/>
          <w:shd w:val="clear" w:color="auto" w:fill="auto"/>
        </w:rPr>
        <w:t xml:space="preserve">Sub heading </w:t>
      </w:r>
      <w:r>
        <w:rPr>
          <w:rFonts w:eastAsia="Times New Roman"/>
          <w:b/>
          <w:sz w:val="24"/>
          <w:szCs w:val="24"/>
          <w:shd w:val="clear" w:color="auto" w:fill="auto"/>
        </w:rPr>
        <w:t>4</w:t>
      </w:r>
    </w:p>
    <w:p w14:paraId="53EDA3E9" w14:textId="1FFBF858" w:rsidR="004A3686" w:rsidRDefault="004A3686" w:rsidP="004A3686">
      <w:pPr>
        <w:pStyle w:val="1-1STPARA"/>
        <w:spacing w:line="24" w:lineRule="atLeast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>.</w:t>
      </w:r>
    </w:p>
    <w:p w14:paraId="6F3B3F39" w14:textId="77777777" w:rsidR="004A3686" w:rsidRDefault="004A3686" w:rsidP="004A3686">
      <w:pPr>
        <w:pStyle w:val="2-2ND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lastRenderedPageBreak/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7A2DE153" w14:textId="047BB2A4" w:rsidR="00E6533D" w:rsidRDefault="004A3686" w:rsidP="004A3686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  <w:r>
        <w:t xml:space="preserve"> </w:t>
      </w: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</w:t>
      </w:r>
      <w:r w:rsidR="00C54B23">
        <w:t>.</w:t>
      </w:r>
      <w:r w:rsidR="003314DD">
        <w:rPr>
          <w:rStyle w:val="FootnoteReference"/>
        </w:rPr>
        <w:footnoteReference w:id="6"/>
      </w:r>
    </w:p>
    <w:p w14:paraId="011C0143" w14:textId="77777777" w:rsidR="00E6533D" w:rsidRPr="005965AA" w:rsidRDefault="00E6533D" w:rsidP="00C54B23">
      <w:pPr>
        <w:pStyle w:val="1-1STPARA"/>
        <w:spacing w:line="24" w:lineRule="atLeast"/>
        <w:rPr>
          <w:rFonts w:eastAsia="Times New Roman"/>
        </w:rPr>
      </w:pPr>
    </w:p>
    <w:p w14:paraId="20B01CE7" w14:textId="6AFCBD2B" w:rsidR="004A3686" w:rsidRDefault="004A3686" w:rsidP="004A3686">
      <w:pPr>
        <w:pStyle w:val="1-1STPARA"/>
        <w:spacing w:line="24" w:lineRule="atLeast"/>
        <w:rPr>
          <w:rFonts w:eastAsia="Times New Roman"/>
          <w:b/>
          <w:sz w:val="24"/>
          <w:szCs w:val="24"/>
          <w:shd w:val="clear" w:color="auto" w:fill="auto"/>
        </w:rPr>
      </w:pPr>
      <w:r>
        <w:rPr>
          <w:rFonts w:eastAsia="Times New Roman"/>
          <w:b/>
          <w:sz w:val="24"/>
          <w:szCs w:val="24"/>
          <w:shd w:val="clear" w:color="auto" w:fill="auto"/>
        </w:rPr>
        <w:t xml:space="preserve">Sub heading </w:t>
      </w:r>
      <w:r w:rsidR="00C54B23">
        <w:rPr>
          <w:rFonts w:eastAsia="Times New Roman"/>
          <w:b/>
          <w:sz w:val="24"/>
          <w:szCs w:val="24"/>
          <w:shd w:val="clear" w:color="auto" w:fill="auto"/>
        </w:rPr>
        <w:t>5</w:t>
      </w:r>
    </w:p>
    <w:p w14:paraId="4EB0D165" w14:textId="77777777" w:rsidR="004A3686" w:rsidRDefault="004A3686" w:rsidP="004A3686">
      <w:pPr>
        <w:pStyle w:val="1-1STPARA"/>
        <w:spacing w:line="24" w:lineRule="atLeast"/>
      </w:pPr>
      <w:bookmarkStart w:id="2" w:name="_Toc90914434"/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74F47695" w14:textId="43AE6FBE" w:rsidR="004A3686" w:rsidRDefault="004A3686" w:rsidP="004A3686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  <w:r w:rsidR="003314DD">
        <w:rPr>
          <w:rStyle w:val="FootnoteReference"/>
        </w:rPr>
        <w:footnoteReference w:id="7"/>
      </w:r>
    </w:p>
    <w:p w14:paraId="12E26098" w14:textId="0B0E854D" w:rsidR="004A3686" w:rsidRPr="004A3686" w:rsidRDefault="004A3686" w:rsidP="00C54B23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r w:rsidR="00C54B23">
        <w:t>d</w:t>
      </w:r>
      <w:proofErr w:type="spellEnd"/>
      <w:r w:rsidR="00C54B23">
        <w:t>.</w:t>
      </w:r>
    </w:p>
    <w:bookmarkEnd w:id="2"/>
    <w:p w14:paraId="72EC8EB6" w14:textId="6CE53A74" w:rsidR="00380927" w:rsidRDefault="00380927" w:rsidP="00380927">
      <w:pPr>
        <w:pStyle w:val="1-1STPARA"/>
        <w:spacing w:line="24" w:lineRule="atLeast"/>
        <w:rPr>
          <w:rFonts w:eastAsia="Times New Roman"/>
          <w:b/>
          <w:sz w:val="24"/>
          <w:szCs w:val="24"/>
          <w:shd w:val="clear" w:color="auto" w:fill="auto"/>
        </w:rPr>
      </w:pPr>
      <w:r>
        <w:rPr>
          <w:rFonts w:eastAsia="Times New Roman"/>
          <w:b/>
          <w:sz w:val="24"/>
          <w:szCs w:val="24"/>
          <w:shd w:val="clear" w:color="auto" w:fill="auto"/>
        </w:rPr>
        <w:lastRenderedPageBreak/>
        <w:t xml:space="preserve">Sub heading </w:t>
      </w:r>
      <w:r w:rsidR="00C54B23">
        <w:rPr>
          <w:rFonts w:eastAsia="Times New Roman"/>
          <w:b/>
          <w:sz w:val="24"/>
          <w:szCs w:val="24"/>
          <w:shd w:val="clear" w:color="auto" w:fill="auto"/>
        </w:rPr>
        <w:t>6</w:t>
      </w:r>
      <w:r>
        <w:rPr>
          <w:rFonts w:eastAsia="Times New Roman"/>
          <w:b/>
          <w:sz w:val="24"/>
          <w:szCs w:val="24"/>
          <w:shd w:val="clear" w:color="auto" w:fill="auto"/>
        </w:rPr>
        <w:t xml:space="preserve"> (Types /Classification Model)</w:t>
      </w:r>
    </w:p>
    <w:p w14:paraId="77B437ED" w14:textId="0E77AFD6" w:rsidR="00380927" w:rsidRDefault="00380927" w:rsidP="00380927">
      <w:pPr>
        <w:pStyle w:val="1-1STPARA"/>
        <w:spacing w:line="24" w:lineRule="atLeast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  <w:r w:rsidR="003314DD">
        <w:rPr>
          <w:rStyle w:val="FootnoteReference"/>
        </w:rPr>
        <w:footnoteReference w:id="8"/>
      </w:r>
    </w:p>
    <w:p w14:paraId="0089A85B" w14:textId="2570A1F2" w:rsidR="00E6533D" w:rsidRPr="00B03FCB" w:rsidRDefault="00380927" w:rsidP="00E6533D">
      <w:pPr>
        <w:pStyle w:val="1-1STPARA"/>
        <w:spacing w:line="24" w:lineRule="atLeast"/>
        <w:rPr>
          <w:rFonts w:eastAsia="Times New Roman"/>
        </w:rPr>
      </w:pPr>
      <w:r>
        <w:rPr>
          <w:rFonts w:eastAsia="Times New Roman"/>
        </w:rPr>
        <w:t>Types/Classification Model:</w:t>
      </w:r>
    </w:p>
    <w:p w14:paraId="3C0C6966" w14:textId="01956535" w:rsidR="00E6533D" w:rsidRPr="00B03FCB" w:rsidRDefault="00380927" w:rsidP="00E6533D">
      <w:pPr>
        <w:pStyle w:val="1-1STPARA"/>
        <w:numPr>
          <w:ilvl w:val="0"/>
          <w:numId w:val="19"/>
        </w:numPr>
        <w:spacing w:line="24" w:lineRule="atLeast"/>
        <w:rPr>
          <w:rFonts w:eastAsia="Times New Roman"/>
        </w:rPr>
      </w:pPr>
      <w:r>
        <w:rPr>
          <w:rFonts w:eastAsia="Times New Roman"/>
          <w:b/>
          <w:bCs/>
        </w:rPr>
        <w:t>Class1</w:t>
      </w:r>
      <w:r w:rsidR="00000000" w:rsidRPr="00B03FCB">
        <w:rPr>
          <w:rFonts w:eastAsia="Times New Roman"/>
        </w:rPr>
        <w:t xml:space="preserve">: </w:t>
      </w: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>.</w:t>
      </w:r>
    </w:p>
    <w:p w14:paraId="4B15406F" w14:textId="39068A18" w:rsidR="00380927" w:rsidRPr="00B03FCB" w:rsidRDefault="00380927" w:rsidP="00380927">
      <w:pPr>
        <w:pStyle w:val="1-1STPARA"/>
        <w:numPr>
          <w:ilvl w:val="0"/>
          <w:numId w:val="19"/>
        </w:numPr>
        <w:spacing w:line="24" w:lineRule="atLeast"/>
        <w:rPr>
          <w:rFonts w:eastAsia="Times New Roman"/>
        </w:rPr>
      </w:pPr>
      <w:r>
        <w:rPr>
          <w:rFonts w:eastAsia="Times New Roman"/>
          <w:b/>
          <w:bCs/>
        </w:rPr>
        <w:t>Class</w:t>
      </w:r>
      <w:r>
        <w:rPr>
          <w:rFonts w:eastAsia="Times New Roman"/>
          <w:b/>
          <w:bCs/>
        </w:rPr>
        <w:t>2</w:t>
      </w:r>
      <w:r w:rsidRPr="00B03FCB">
        <w:rPr>
          <w:rFonts w:eastAsia="Times New Roman"/>
        </w:rPr>
        <w:t xml:space="preserve">: </w:t>
      </w: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>.</w:t>
      </w:r>
    </w:p>
    <w:p w14:paraId="70C9E698" w14:textId="0551FBE8" w:rsidR="00380927" w:rsidRPr="00B03FCB" w:rsidRDefault="00380927" w:rsidP="00380927">
      <w:pPr>
        <w:pStyle w:val="1-1STPARA"/>
        <w:numPr>
          <w:ilvl w:val="0"/>
          <w:numId w:val="19"/>
        </w:numPr>
        <w:spacing w:line="24" w:lineRule="atLeast"/>
        <w:rPr>
          <w:rFonts w:eastAsia="Times New Roman"/>
        </w:rPr>
      </w:pPr>
      <w:r>
        <w:rPr>
          <w:rFonts w:eastAsia="Times New Roman"/>
          <w:b/>
          <w:bCs/>
        </w:rPr>
        <w:t>Class</w:t>
      </w:r>
      <w:r>
        <w:rPr>
          <w:rFonts w:eastAsia="Times New Roman"/>
          <w:b/>
          <w:bCs/>
        </w:rPr>
        <w:t>3</w:t>
      </w:r>
      <w:r w:rsidRPr="00B03FCB">
        <w:rPr>
          <w:rFonts w:eastAsia="Times New Roman"/>
        </w:rPr>
        <w:t xml:space="preserve">: </w:t>
      </w: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>
        <w:t>.</w:t>
      </w:r>
    </w:p>
    <w:p w14:paraId="69551D32" w14:textId="77777777" w:rsidR="00380927" w:rsidRPr="00B03FCB" w:rsidRDefault="00380927" w:rsidP="00380927">
      <w:pPr>
        <w:pStyle w:val="1-1STPARA"/>
        <w:spacing w:line="24" w:lineRule="atLeast"/>
        <w:rPr>
          <w:rFonts w:eastAsia="Times New Roman"/>
        </w:rPr>
      </w:pPr>
      <w:r>
        <w:rPr>
          <w:rFonts w:eastAsia="Times New Roman"/>
        </w:rPr>
        <w:t>Types/Classification Model:</w:t>
      </w:r>
    </w:p>
    <w:p w14:paraId="014E0832" w14:textId="77777777" w:rsidR="00380927" w:rsidRPr="00B03FCB" w:rsidRDefault="00380927" w:rsidP="00380927">
      <w:pPr>
        <w:pStyle w:val="1-1STPARA"/>
        <w:numPr>
          <w:ilvl w:val="0"/>
          <w:numId w:val="22"/>
        </w:numPr>
        <w:spacing w:line="24" w:lineRule="atLeast"/>
        <w:rPr>
          <w:rFonts w:eastAsia="Times New Roman"/>
        </w:rPr>
      </w:pPr>
      <w:r>
        <w:rPr>
          <w:rFonts w:eastAsia="Times New Roman"/>
          <w:b/>
          <w:bCs/>
        </w:rPr>
        <w:t>Class1</w:t>
      </w:r>
      <w:r w:rsidRPr="00B03FCB">
        <w:rPr>
          <w:rFonts w:eastAsia="Times New Roman"/>
        </w:rPr>
        <w:t xml:space="preserve">: </w:t>
      </w: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>.</w:t>
      </w:r>
    </w:p>
    <w:p w14:paraId="299D1166" w14:textId="77777777" w:rsidR="00380927" w:rsidRPr="00B03FCB" w:rsidRDefault="00380927" w:rsidP="00380927">
      <w:pPr>
        <w:pStyle w:val="1-1STPARA"/>
        <w:numPr>
          <w:ilvl w:val="0"/>
          <w:numId w:val="22"/>
        </w:numPr>
        <w:spacing w:line="24" w:lineRule="atLeast"/>
        <w:rPr>
          <w:rFonts w:eastAsia="Times New Roman"/>
        </w:rPr>
      </w:pPr>
      <w:r>
        <w:rPr>
          <w:rFonts w:eastAsia="Times New Roman"/>
          <w:b/>
          <w:bCs/>
        </w:rPr>
        <w:t>Class2</w:t>
      </w:r>
      <w:r w:rsidRPr="00B03FCB">
        <w:rPr>
          <w:rFonts w:eastAsia="Times New Roman"/>
        </w:rPr>
        <w:t xml:space="preserve">: </w:t>
      </w: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>.</w:t>
      </w:r>
    </w:p>
    <w:p w14:paraId="15B22346" w14:textId="3F09BC96" w:rsidR="00380927" w:rsidRPr="00380927" w:rsidRDefault="00380927" w:rsidP="00380927">
      <w:pPr>
        <w:pStyle w:val="1-1STPARA"/>
        <w:numPr>
          <w:ilvl w:val="0"/>
          <w:numId w:val="22"/>
        </w:numPr>
        <w:spacing w:line="24" w:lineRule="atLeast"/>
        <w:rPr>
          <w:rFonts w:eastAsia="Times New Roman"/>
        </w:rPr>
      </w:pPr>
      <w:r>
        <w:rPr>
          <w:rFonts w:eastAsia="Times New Roman"/>
          <w:b/>
          <w:bCs/>
        </w:rPr>
        <w:t>Class3</w:t>
      </w:r>
      <w:r w:rsidRPr="00B03FCB">
        <w:rPr>
          <w:rFonts w:eastAsia="Times New Roman"/>
        </w:rPr>
        <w:t xml:space="preserve">: </w:t>
      </w: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r>
        <w:t>hfkkhfgkhk</w:t>
      </w:r>
      <w:proofErr w:type="spellEnd"/>
    </w:p>
    <w:p w14:paraId="35C0AA75" w14:textId="77777777" w:rsidR="00E6533D" w:rsidRPr="00B03FCB" w:rsidRDefault="00E6533D" w:rsidP="00380927">
      <w:pPr>
        <w:pStyle w:val="1-1STPARA"/>
        <w:spacing w:line="24" w:lineRule="atLeast"/>
        <w:rPr>
          <w:rFonts w:eastAsia="Times New Roman"/>
        </w:rPr>
      </w:pPr>
    </w:p>
    <w:p w14:paraId="3B580938" w14:textId="77777777" w:rsidR="00E6533D" w:rsidRPr="00B03FCB" w:rsidRDefault="00000000" w:rsidP="00E6533D">
      <w:pPr>
        <w:pStyle w:val="1-1STPARA"/>
        <w:spacing w:line="24" w:lineRule="atLeast"/>
        <w:rPr>
          <w:rFonts w:eastAsia="Times New Roman"/>
          <w:b/>
          <w:bCs/>
          <w:sz w:val="24"/>
          <w:szCs w:val="24"/>
        </w:rPr>
      </w:pPr>
      <w:r w:rsidRPr="00B03FCB">
        <w:rPr>
          <w:rFonts w:eastAsia="Times New Roman"/>
          <w:b/>
          <w:bCs/>
          <w:sz w:val="24"/>
          <w:szCs w:val="24"/>
        </w:rPr>
        <w:t>Conclusion</w:t>
      </w:r>
    </w:p>
    <w:p w14:paraId="54CED1A7" w14:textId="2A017DB7" w:rsidR="00C54B23" w:rsidRDefault="00C54B23" w:rsidP="00C54B23">
      <w:pPr>
        <w:pStyle w:val="1-1STPARA"/>
        <w:spacing w:line="24" w:lineRule="atLeast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</w:t>
      </w:r>
      <w:r w:rsidRPr="00E54B39">
        <w:lastRenderedPageBreak/>
        <w:t xml:space="preserve">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proofErr w:type="gramStart"/>
      <w:r w:rsidRPr="00E54B39">
        <w:t>potenti.Lorem</w:t>
      </w:r>
      <w:proofErr w:type="spellEnd"/>
      <w:proofErr w:type="gramEnd"/>
      <w:r w:rsidRPr="00E54B39">
        <w:t xml:space="preserve"> ipsum </w:t>
      </w:r>
      <w:proofErr w:type="spellStart"/>
      <w:r w:rsidRPr="00E54B39">
        <w:t>dolor</w:t>
      </w:r>
      <w:proofErr w:type="spellEnd"/>
      <w:r w:rsidRPr="00E54B39">
        <w:t xml:space="preserve"> sit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</w:t>
      </w:r>
      <w:r>
        <w:t>.</w:t>
      </w:r>
    </w:p>
    <w:p w14:paraId="6C29DAB8" w14:textId="77777777" w:rsidR="00C54B23" w:rsidRDefault="00C54B23" w:rsidP="00C54B23">
      <w:pPr>
        <w:pStyle w:val="1-1STPARA"/>
        <w:spacing w:line="24" w:lineRule="atLeast"/>
        <w:ind w:firstLine="720"/>
      </w:pPr>
      <w:r>
        <w:tab/>
      </w: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turpis</w:t>
      </w:r>
      <w:proofErr w:type="spellEnd"/>
      <w:r w:rsidRPr="00E54B39">
        <w:t xml:space="preserve"> </w:t>
      </w:r>
      <w:proofErr w:type="spellStart"/>
      <w:r w:rsidRPr="00E54B39">
        <w:t>nunc</w:t>
      </w:r>
      <w:proofErr w:type="spellEnd"/>
      <w:r w:rsidRPr="00E54B39">
        <w:t xml:space="preserve"> pharetra </w:t>
      </w:r>
      <w:proofErr w:type="spellStart"/>
      <w:r w:rsidRPr="00E54B39">
        <w:t>sapien</w:t>
      </w:r>
      <w:proofErr w:type="spellEnd"/>
      <w:r w:rsidRPr="00E54B39">
        <w:t xml:space="preserve">, non </w:t>
      </w:r>
      <w:proofErr w:type="spellStart"/>
      <w:r w:rsidRPr="00E54B39">
        <w:t>scelerisque</w:t>
      </w:r>
      <w:proofErr w:type="spellEnd"/>
      <w:r w:rsidRPr="00E54B39">
        <w:t xml:space="preserve"> eros nisi a </w:t>
      </w:r>
      <w:proofErr w:type="spellStart"/>
      <w:r w:rsidRPr="00E54B39">
        <w:t>nulla</w:t>
      </w:r>
      <w:proofErr w:type="spellEnd"/>
      <w:r w:rsidRPr="00E54B39">
        <w:t xml:space="preserve">. </w:t>
      </w:r>
      <w:proofErr w:type="spellStart"/>
      <w:r w:rsidRPr="00E54B39">
        <w:t>Fusce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Pr="00E54B39">
        <w:t xml:space="preserve">, </w:t>
      </w:r>
      <w:proofErr w:type="spellStart"/>
      <w:r w:rsidRPr="00E54B39">
        <w:t>arcu</w:t>
      </w:r>
      <w:proofErr w:type="spellEnd"/>
      <w:r w:rsidRPr="00E54B39">
        <w:t xml:space="preserve"> </w:t>
      </w:r>
      <w:proofErr w:type="spellStart"/>
      <w:r w:rsidRPr="00E54B39">
        <w:t>ut</w:t>
      </w:r>
      <w:proofErr w:type="spellEnd"/>
      <w:r w:rsidRPr="00E54B39">
        <w:t xml:space="preserve"> </w:t>
      </w:r>
      <w:proofErr w:type="spellStart"/>
      <w:r w:rsidRPr="00E54B39">
        <w:t>laoreet</w:t>
      </w:r>
      <w:proofErr w:type="spellEnd"/>
      <w:r w:rsidRPr="00E54B39">
        <w:t xml:space="preserve"> </w:t>
      </w:r>
      <w:proofErr w:type="spellStart"/>
      <w:r w:rsidRPr="00E54B39">
        <w:t>bibendum</w:t>
      </w:r>
      <w:proofErr w:type="spellEnd"/>
      <w:r w:rsidRPr="00E54B39">
        <w:t xml:space="preserve">, </w:t>
      </w:r>
      <w:proofErr w:type="spellStart"/>
      <w:r w:rsidRPr="00E54B39">
        <w:t>justo</w:t>
      </w:r>
      <w:proofErr w:type="spellEnd"/>
      <w:r w:rsidRPr="00E54B39">
        <w:t xml:space="preserve"> </w:t>
      </w:r>
      <w:proofErr w:type="spellStart"/>
      <w:r w:rsidRPr="00E54B39">
        <w:t>erat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 ante, non </w:t>
      </w:r>
      <w:proofErr w:type="spellStart"/>
      <w:r w:rsidRPr="00E54B39">
        <w:t>aliquam</w:t>
      </w:r>
      <w:proofErr w:type="spellEnd"/>
      <w:r w:rsidRPr="00E54B39">
        <w:t xml:space="preserve"> eros ligula ac sem. </w:t>
      </w:r>
      <w:proofErr w:type="spellStart"/>
      <w:r w:rsidRPr="00E54B39">
        <w:t>Quisque</w:t>
      </w:r>
      <w:proofErr w:type="spellEnd"/>
      <w:r w:rsidRPr="00E54B39">
        <w:t xml:space="preserve"> at </w:t>
      </w:r>
      <w:proofErr w:type="spellStart"/>
      <w:r w:rsidRPr="00E54B39">
        <w:t>nibh</w:t>
      </w:r>
      <w:proofErr w:type="spellEnd"/>
      <w:r w:rsidRPr="00E54B39">
        <w:t xml:space="preserve"> vitae </w:t>
      </w:r>
      <w:proofErr w:type="spellStart"/>
      <w:r w:rsidRPr="00E54B39">
        <w:t>neque</w:t>
      </w:r>
      <w:proofErr w:type="spellEnd"/>
      <w:r w:rsidRPr="00E54B39">
        <w:t xml:space="preserve"> </w:t>
      </w:r>
      <w:proofErr w:type="spellStart"/>
      <w:r w:rsidRPr="00E54B39">
        <w:t>eleifend</w:t>
      </w:r>
      <w:proofErr w:type="spellEnd"/>
      <w:r w:rsidRPr="00E54B39">
        <w:t xml:space="preserve"> </w:t>
      </w:r>
      <w:proofErr w:type="spellStart"/>
      <w:r w:rsidRPr="00E54B39">
        <w:t>tempor</w:t>
      </w:r>
      <w:proofErr w:type="spellEnd"/>
      <w:r w:rsidRPr="00E54B39">
        <w:t xml:space="preserve"> non at </w:t>
      </w:r>
      <w:proofErr w:type="spellStart"/>
      <w:r w:rsidRPr="00E54B39">
        <w:t>justo</w:t>
      </w:r>
      <w:proofErr w:type="spellEnd"/>
      <w:r w:rsidRPr="00E54B39">
        <w:t xml:space="preserve">. </w:t>
      </w:r>
      <w:proofErr w:type="spellStart"/>
      <w:r w:rsidRPr="00E54B39">
        <w:t>Suspendisse</w:t>
      </w:r>
      <w:proofErr w:type="spellEnd"/>
      <w:r w:rsidRPr="00E54B39">
        <w:t xml:space="preserve"> </w:t>
      </w:r>
      <w:proofErr w:type="spellStart"/>
      <w:r w:rsidRPr="00E54B39">
        <w:t>potenti</w:t>
      </w:r>
      <w:proofErr w:type="spellEnd"/>
      <w:r w:rsidRPr="00E54B39">
        <w:t>.</w:t>
      </w:r>
    </w:p>
    <w:p w14:paraId="33DB9E58" w14:textId="0381C3FC" w:rsidR="00E6533D" w:rsidRPr="00C54B23" w:rsidRDefault="00C54B23" w:rsidP="00C54B23">
      <w:pPr>
        <w:pStyle w:val="1-1STPARA"/>
        <w:spacing w:line="24" w:lineRule="atLeast"/>
        <w:ind w:firstLine="720"/>
      </w:pPr>
      <w:r w:rsidRPr="00E54B39">
        <w:t xml:space="preserve">Lorem ipsum </w:t>
      </w:r>
      <w:proofErr w:type="spellStart"/>
      <w:r w:rsidRPr="00E54B39">
        <w:t>dolor</w:t>
      </w:r>
      <w:proofErr w:type="spellEnd"/>
      <w:r w:rsidRPr="00E54B39">
        <w:t xml:space="preserve"> </w:t>
      </w:r>
      <w:proofErr w:type="gramStart"/>
      <w:r w:rsidRPr="00E54B39">
        <w:t>sit</w:t>
      </w:r>
      <w:proofErr w:type="gramEnd"/>
      <w:r w:rsidRPr="00E54B39">
        <w:t xml:space="preserve"> </w:t>
      </w:r>
      <w:proofErr w:type="spellStart"/>
      <w:r w:rsidRPr="00E54B39">
        <w:t>amet</w:t>
      </w:r>
      <w:proofErr w:type="spellEnd"/>
      <w:r w:rsidRPr="00E54B39">
        <w:t xml:space="preserve">, </w:t>
      </w:r>
      <w:proofErr w:type="spellStart"/>
      <w:r w:rsidRPr="00E54B39">
        <w:t>consectetur</w:t>
      </w:r>
      <w:proofErr w:type="spellEnd"/>
      <w:r w:rsidRPr="00E54B39">
        <w:t xml:space="preserve"> </w:t>
      </w:r>
      <w:proofErr w:type="spellStart"/>
      <w:r w:rsidRPr="00E54B39">
        <w:t>adipiscing</w:t>
      </w:r>
      <w:proofErr w:type="spellEnd"/>
      <w:r w:rsidRPr="00E54B39">
        <w:t xml:space="preserve"> </w:t>
      </w:r>
      <w:proofErr w:type="spellStart"/>
      <w:r w:rsidRPr="00E54B39">
        <w:t>elit</w:t>
      </w:r>
      <w:proofErr w:type="spellEnd"/>
      <w:r w:rsidRPr="00E54B39">
        <w:t xml:space="preserve">. Sed gravida, </w:t>
      </w:r>
      <w:proofErr w:type="spellStart"/>
      <w:r w:rsidRPr="00E54B39">
        <w:t>elit</w:t>
      </w:r>
      <w:proofErr w:type="spellEnd"/>
      <w:r w:rsidRPr="00E54B39">
        <w:t xml:space="preserve"> ac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sodales</w:t>
      </w:r>
      <w:proofErr w:type="spellEnd"/>
      <w:r w:rsidRPr="00E54B39">
        <w:t xml:space="preserve">, </w:t>
      </w:r>
      <w:proofErr w:type="spellStart"/>
      <w:r w:rsidRPr="00E54B39">
        <w:t>enim</w:t>
      </w:r>
      <w:proofErr w:type="spellEnd"/>
      <w:r w:rsidRPr="00E54B39">
        <w:t xml:space="preserve"> lorem </w:t>
      </w:r>
      <w:proofErr w:type="spellStart"/>
      <w:r w:rsidRPr="00E54B39">
        <w:t>suscipit</w:t>
      </w:r>
      <w:proofErr w:type="spellEnd"/>
      <w:r w:rsidRPr="00E54B39">
        <w:t xml:space="preserve"> ligula, at </w:t>
      </w:r>
      <w:proofErr w:type="spellStart"/>
      <w:r w:rsidRPr="00E54B39">
        <w:t>commodo</w:t>
      </w:r>
      <w:proofErr w:type="spellEnd"/>
      <w:r w:rsidRPr="00E54B39">
        <w:t xml:space="preserve">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lectus</w:t>
      </w:r>
      <w:proofErr w:type="spellEnd"/>
      <w:r w:rsidRPr="00E54B39">
        <w:t xml:space="preserve"> id </w:t>
      </w:r>
      <w:proofErr w:type="spellStart"/>
      <w:r w:rsidRPr="00E54B39">
        <w:t>nunc</w:t>
      </w:r>
      <w:proofErr w:type="spellEnd"/>
      <w:r w:rsidRPr="00E54B39">
        <w:t xml:space="preserve">. </w:t>
      </w:r>
      <w:proofErr w:type="spellStart"/>
      <w:r w:rsidRPr="00E54B39">
        <w:t>Vivamus</w:t>
      </w:r>
      <w:proofErr w:type="spellEnd"/>
      <w:r w:rsidRPr="00E54B39">
        <w:t xml:space="preserve"> dictum </w:t>
      </w:r>
      <w:proofErr w:type="spellStart"/>
      <w:r w:rsidRPr="00E54B39">
        <w:t>felis</w:t>
      </w:r>
      <w:proofErr w:type="spellEnd"/>
      <w:r w:rsidRPr="00E54B39">
        <w:t xml:space="preserve"> at </w:t>
      </w:r>
      <w:proofErr w:type="spellStart"/>
      <w:r w:rsidRPr="00E54B39">
        <w:t>augue</w:t>
      </w:r>
      <w:proofErr w:type="spellEnd"/>
      <w:r w:rsidRPr="00E54B39">
        <w:t xml:space="preserve"> fermentum, vitae vestibulum ligula </w:t>
      </w:r>
      <w:proofErr w:type="spellStart"/>
      <w:r w:rsidRPr="00E54B39">
        <w:t>bibendum</w:t>
      </w:r>
      <w:proofErr w:type="spellEnd"/>
      <w:r w:rsidRPr="00E54B39">
        <w:t xml:space="preserve">. Integer gravida ex nec </w:t>
      </w:r>
      <w:proofErr w:type="spellStart"/>
      <w:r w:rsidRPr="00E54B39">
        <w:t>lectus</w:t>
      </w:r>
      <w:proofErr w:type="spellEnd"/>
      <w:r w:rsidRPr="00E54B39">
        <w:t xml:space="preserve"> </w:t>
      </w:r>
      <w:proofErr w:type="spellStart"/>
      <w:r w:rsidRPr="00E54B39">
        <w:t>suscipit</w:t>
      </w:r>
      <w:proofErr w:type="spellEnd"/>
      <w:r w:rsidRPr="00E54B39">
        <w:t xml:space="preserve">, non </w:t>
      </w:r>
      <w:proofErr w:type="spellStart"/>
      <w:r w:rsidRPr="00E54B39">
        <w:t>tempor</w:t>
      </w:r>
      <w:proofErr w:type="spellEnd"/>
      <w:r w:rsidRPr="00E54B39">
        <w:t xml:space="preserve"> </w:t>
      </w:r>
      <w:proofErr w:type="spellStart"/>
      <w:r w:rsidRPr="00E54B39">
        <w:t>orci</w:t>
      </w:r>
      <w:proofErr w:type="spellEnd"/>
      <w:r w:rsidRPr="00E54B39">
        <w:t xml:space="preserve"> </w:t>
      </w:r>
      <w:proofErr w:type="spellStart"/>
      <w:r w:rsidRPr="00E54B39">
        <w:t>sagittis</w:t>
      </w:r>
      <w:proofErr w:type="spellEnd"/>
      <w:r w:rsidRPr="00E54B39">
        <w:t xml:space="preserve">. </w:t>
      </w:r>
      <w:proofErr w:type="spellStart"/>
      <w:r w:rsidRPr="00E54B39">
        <w:t>Nulla</w:t>
      </w:r>
      <w:proofErr w:type="spellEnd"/>
      <w:r w:rsidRPr="00E54B39">
        <w:t xml:space="preserve"> </w:t>
      </w:r>
      <w:proofErr w:type="spellStart"/>
      <w:r w:rsidRPr="00E54B39">
        <w:t>facilisi</w:t>
      </w:r>
      <w:proofErr w:type="spellEnd"/>
      <w:r w:rsidRPr="00E54B39">
        <w:t xml:space="preserve">. Aenean pulvinar, magna a </w:t>
      </w:r>
      <w:proofErr w:type="spellStart"/>
      <w:r w:rsidRPr="00E54B39">
        <w:t>sodales</w:t>
      </w:r>
      <w:proofErr w:type="spellEnd"/>
      <w:r w:rsidRPr="00E54B39">
        <w:t xml:space="preserve"> </w:t>
      </w:r>
      <w:proofErr w:type="spellStart"/>
      <w:r w:rsidRPr="00E54B39">
        <w:t>ultricies</w:t>
      </w:r>
      <w:proofErr w:type="spellEnd"/>
      <w:r w:rsidR="003314DD">
        <w:t>.</w:t>
      </w:r>
    </w:p>
    <w:p w14:paraId="0B565CEE" w14:textId="77777777" w:rsidR="00E6533D" w:rsidRDefault="00000000" w:rsidP="00E6533D">
      <w:pPr>
        <w:pStyle w:val="3-SubHead2"/>
        <w:spacing w:line="24" w:lineRule="atLeast"/>
      </w:pPr>
      <w:r>
        <w:t>References</w:t>
      </w:r>
    </w:p>
    <w:sdt>
      <w:sdtPr>
        <w:rPr>
          <w:rFonts w:asciiTheme="majorBidi" w:eastAsiaTheme="minorEastAsia" w:hAnsiTheme="majorBidi" w:cstheme="majorBidi"/>
          <w:sz w:val="24"/>
          <w:szCs w:val="24"/>
        </w:rPr>
        <w:id w:val="622730608"/>
        <w:bibliography/>
      </w:sdtPr>
      <w:sdtEndPr>
        <w:rPr>
          <w:rFonts w:asciiTheme="minorHAnsi" w:hAnsiTheme="minorHAnsi" w:cstheme="minorBidi"/>
          <w:noProof/>
          <w:sz w:val="22"/>
          <w:szCs w:val="22"/>
          <w:highlight w:val="black"/>
        </w:rPr>
      </w:sdtEndPr>
      <w:sdtContent>
        <w:p w14:paraId="05EC9B54" w14:textId="77777777" w:rsidR="003314DD" w:rsidRPr="00B03FCB" w:rsidRDefault="003314DD" w:rsidP="003314DD">
          <w:pPr>
            <w:pStyle w:val="Bibliography"/>
            <w:spacing w:line="24" w:lineRule="atLeast"/>
            <w:ind w:left="720" w:hanging="720"/>
            <w:rPr>
              <w:rFonts w:asciiTheme="majorBidi" w:hAnsiTheme="majorBidi" w:cstheme="majorBidi"/>
              <w:noProof/>
            </w:rPr>
          </w:pPr>
          <w:r w:rsidRPr="00B03FCB">
            <w:rPr>
              <w:rFonts w:asciiTheme="majorBidi" w:hAnsiTheme="majorBidi" w:cstheme="majorBidi"/>
              <w:noProof/>
            </w:rPr>
            <w:t xml:space="preserve">Ibn ʿArabī, A. ʿ.-Ṭ.-Ḥ. (2004). </w:t>
          </w:r>
          <w:r w:rsidRPr="00B03FCB">
            <w:rPr>
              <w:rFonts w:asciiTheme="majorBidi" w:hAnsiTheme="majorBidi" w:cstheme="majorBidi"/>
              <w:i/>
              <w:iCs/>
              <w:noProof/>
            </w:rPr>
            <w:t>Al-Risāla</w:t>
          </w:r>
          <w:r>
            <w:rPr>
              <w:rFonts w:asciiTheme="majorBidi" w:hAnsiTheme="majorBidi" w:cstheme="majorBidi"/>
              <w:i/>
              <w:iCs/>
              <w:noProof/>
            </w:rPr>
            <w:t xml:space="preserve">t al-Wujūdīyah Fī Ma’na Qawlihi </w:t>
          </w:r>
          <w:r w:rsidRPr="00B03FCB">
            <w:rPr>
              <w:rFonts w:asciiTheme="majorBidi" w:hAnsiTheme="majorBidi" w:cstheme="majorBidi"/>
              <w:i/>
              <w:iCs/>
              <w:noProof/>
            </w:rPr>
            <w:t>Man ‘Arafa Nafsahu Fa-qad ‘Arafa Rabbahu.</w:t>
          </w:r>
          <w:r w:rsidRPr="00B03FCB">
            <w:rPr>
              <w:rFonts w:asciiTheme="majorBidi" w:hAnsiTheme="majorBidi" w:cstheme="majorBidi"/>
              <w:noProof/>
            </w:rPr>
            <w:t xml:space="preserve"> Beirut.</w:t>
          </w:r>
        </w:p>
        <w:p w14:paraId="610F8B0E" w14:textId="77777777" w:rsidR="003314DD" w:rsidRPr="00B03FCB" w:rsidRDefault="003314DD" w:rsidP="003314DD">
          <w:pPr>
            <w:pStyle w:val="Bibliography"/>
            <w:spacing w:line="24" w:lineRule="atLeast"/>
            <w:ind w:left="720" w:hanging="720"/>
            <w:rPr>
              <w:rFonts w:asciiTheme="majorBidi" w:hAnsiTheme="majorBidi" w:cstheme="majorBidi"/>
              <w:noProof/>
            </w:rPr>
          </w:pPr>
          <w:r w:rsidRPr="00B03FCB">
            <w:rPr>
              <w:rFonts w:asciiTheme="majorBidi" w:hAnsiTheme="majorBidi" w:cstheme="majorBidi"/>
              <w:noProof/>
            </w:rPr>
            <w:t xml:space="preserve">Ibn ʿArabī, A. ʿ.-Ṭ.-Ḥ. (2022). </w:t>
          </w:r>
          <w:r w:rsidRPr="00B03FCB">
            <w:rPr>
              <w:rFonts w:asciiTheme="majorBidi" w:hAnsiTheme="majorBidi" w:cstheme="majorBidi"/>
              <w:i/>
              <w:iCs/>
              <w:noProof/>
            </w:rPr>
            <w:t>al-Futūḥāt al-Makkīyyah</w:t>
          </w:r>
          <w:r w:rsidRPr="00B03FCB">
            <w:rPr>
              <w:rFonts w:asciiTheme="majorBidi" w:hAnsiTheme="majorBidi" w:cstheme="majorBidi"/>
              <w:noProof/>
            </w:rPr>
            <w:t xml:space="preserve"> (Vol. 1). Dār Ṣādir.</w:t>
          </w:r>
        </w:p>
        <w:p w14:paraId="0064F1C0" w14:textId="3B9B04E1" w:rsidR="005D0892" w:rsidRPr="005D0892" w:rsidRDefault="003314DD" w:rsidP="005D0892">
          <w:pPr>
            <w:pStyle w:val="Bibliography"/>
            <w:spacing w:line="24" w:lineRule="atLeast"/>
            <w:ind w:left="720" w:hanging="720"/>
            <w:rPr>
              <w:rFonts w:asciiTheme="majorBidi" w:hAnsiTheme="majorBidi" w:cstheme="majorBidi"/>
              <w:noProof/>
            </w:rPr>
          </w:pPr>
          <w:r w:rsidRPr="00B03FCB">
            <w:rPr>
              <w:rFonts w:asciiTheme="majorBidi" w:hAnsiTheme="majorBidi" w:cstheme="majorBidi"/>
              <w:noProof/>
            </w:rPr>
            <w:t xml:space="preserve">Ibn Ḥibbān, M. a.-B. (2012). </w:t>
          </w:r>
          <w:r w:rsidRPr="00B03FCB">
            <w:rPr>
              <w:rFonts w:asciiTheme="majorBidi" w:hAnsiTheme="majorBidi" w:cstheme="majorBidi"/>
              <w:i/>
              <w:iCs/>
              <w:noProof/>
            </w:rPr>
            <w:t>al-Musnad al-Ṣaḥīḥ ʿalā al-Taqāsīm wa al-Anwāʿ, Dhikr Ithbāt al-Īmān li man Qaraʾa Sūrat al-Ikhlāṣ fī Rakʿatay al-Fajr</w:t>
          </w:r>
          <w:r w:rsidRPr="00B03FCB">
            <w:rPr>
              <w:rFonts w:asciiTheme="majorBidi" w:hAnsiTheme="majorBidi" w:cstheme="majorBidi"/>
              <w:noProof/>
            </w:rPr>
            <w:t xml:space="preserve"> (Vol. 6). Bayrūt: Dār Ibn Ḥazm.</w:t>
          </w:r>
        </w:p>
        <w:p w14:paraId="31CD8276" w14:textId="77777777" w:rsidR="005D0892" w:rsidRDefault="003314DD" w:rsidP="005D0892">
          <w:pPr>
            <w:rPr>
              <w:b/>
              <w:bCs/>
            </w:rPr>
          </w:pPr>
          <w:proofErr w:type="spellStart"/>
          <w:r w:rsidRPr="003314DD">
            <w:rPr>
              <w:b/>
              <w:bCs/>
            </w:rPr>
            <w:t>e.t</w:t>
          </w:r>
          <w:r>
            <w:rPr>
              <w:b/>
              <w:bCs/>
            </w:rPr>
            <w:t>.</w:t>
          </w:r>
          <w:r w:rsidRPr="003314DD">
            <w:rPr>
              <w:b/>
              <w:bCs/>
            </w:rPr>
            <w:t>c</w:t>
          </w:r>
          <w:proofErr w:type="spellEnd"/>
          <w:r w:rsidRPr="003314DD">
            <w:rPr>
              <w:b/>
              <w:bCs/>
            </w:rPr>
            <w:t>…….</w:t>
          </w:r>
        </w:p>
        <w:p w14:paraId="2DC5E999" w14:textId="4C8835DF" w:rsidR="005D0892" w:rsidRDefault="005D0892" w:rsidP="005D0892">
          <w:pPr>
            <w:rPr>
              <w:b/>
              <w:bCs/>
              <w:color w:val="000000" w:themeColor="text1"/>
            </w:rPr>
          </w:pPr>
        </w:p>
        <w:p w14:paraId="08078650" w14:textId="21ACE660" w:rsidR="005D0892" w:rsidRDefault="005D0892" w:rsidP="005D0892">
          <w:pPr>
            <w:jc w:val="center"/>
            <w:rPr>
              <w:b/>
              <w:bCs/>
              <w:color w:val="000000" w:themeColor="text1"/>
            </w:rPr>
          </w:pPr>
          <w:r w:rsidRPr="005D0892">
            <w:rPr>
              <w:b/>
              <w:bCs/>
              <w:color w:val="000000" w:themeColor="text1"/>
            </w:rPr>
            <w:lastRenderedPageBreak/>
            <w:t>Important Notice:</w:t>
          </w:r>
        </w:p>
        <w:p w14:paraId="588DF22B" w14:textId="2757B4D6" w:rsidR="005D0892" w:rsidRDefault="005D0892" w:rsidP="005D0892">
          <w:pPr>
            <w:rPr>
              <w:b/>
              <w:bCs/>
              <w:color w:val="000000" w:themeColor="text1"/>
            </w:rPr>
          </w:pPr>
          <w:r>
            <w:rPr>
              <w:b/>
              <w:bCs/>
              <w:color w:val="000000" w:themeColor="text1"/>
            </w:rPr>
            <w:t>Understand all style very well and make your own full paper</w:t>
          </w:r>
        </w:p>
        <w:p w14:paraId="110C075C" w14:textId="0A025E9D" w:rsidR="005D0892" w:rsidRDefault="005D0892" w:rsidP="005D0892">
          <w:pPr>
            <w:rPr>
              <w:b/>
              <w:bCs/>
              <w:color w:val="000000" w:themeColor="text1"/>
            </w:rPr>
          </w:pPr>
          <w:r>
            <w:rPr>
              <w:b/>
              <w:bCs/>
              <w:color w:val="000000" w:themeColor="text1"/>
            </w:rPr>
            <w:t xml:space="preserve">You can add more </w:t>
          </w:r>
          <w:proofErr w:type="gramStart"/>
          <w:r>
            <w:rPr>
              <w:b/>
              <w:bCs/>
              <w:color w:val="000000" w:themeColor="text1"/>
            </w:rPr>
            <w:t>sub headings</w:t>
          </w:r>
          <w:proofErr w:type="gramEnd"/>
          <w:r>
            <w:rPr>
              <w:b/>
              <w:bCs/>
              <w:color w:val="000000" w:themeColor="text1"/>
            </w:rPr>
            <w:t xml:space="preserve"> and edit in same style</w:t>
          </w:r>
        </w:p>
        <w:p w14:paraId="020A6423" w14:textId="63F761CD" w:rsidR="005D0892" w:rsidRDefault="005D0892" w:rsidP="005D0892">
          <w:pPr>
            <w:rPr>
              <w:b/>
              <w:bCs/>
              <w:color w:val="000000" w:themeColor="text1"/>
            </w:rPr>
          </w:pPr>
          <w:r>
            <w:rPr>
              <w:b/>
              <w:bCs/>
              <w:color w:val="000000" w:themeColor="text1"/>
            </w:rPr>
            <w:t>Find the footnotes were added for model and remove it and add your own footnotes</w:t>
          </w:r>
        </w:p>
        <w:p w14:paraId="14699BCD" w14:textId="4141FC5C" w:rsidR="005D0892" w:rsidRDefault="005D0892" w:rsidP="005D0892">
          <w:pPr>
            <w:rPr>
              <w:b/>
              <w:bCs/>
              <w:color w:val="000000" w:themeColor="text1"/>
            </w:rPr>
          </w:pPr>
          <w:r>
            <w:rPr>
              <w:b/>
              <w:bCs/>
              <w:color w:val="000000" w:themeColor="text1"/>
            </w:rPr>
            <w:t>You can edit and add more footnotes by short cut (</w:t>
          </w:r>
          <w:proofErr w:type="spellStart"/>
          <w:r>
            <w:rPr>
              <w:b/>
              <w:bCs/>
              <w:color w:val="000000" w:themeColor="text1"/>
            </w:rPr>
            <w:t>Ctrl+Alt+f</w:t>
          </w:r>
          <w:proofErr w:type="spellEnd"/>
          <w:r>
            <w:rPr>
              <w:b/>
              <w:bCs/>
              <w:color w:val="000000" w:themeColor="text1"/>
            </w:rPr>
            <w:t>) font size = 9, Times New Roman</w:t>
          </w:r>
        </w:p>
        <w:p w14:paraId="4FFC4063" w14:textId="0C9E7308" w:rsidR="00A9087F" w:rsidRPr="005D0892" w:rsidRDefault="00A9087F" w:rsidP="005D0892">
          <w:pPr>
            <w:rPr>
              <w:b/>
              <w:bCs/>
              <w:color w:val="000000" w:themeColor="text1"/>
            </w:rPr>
          </w:pPr>
          <w:r>
            <w:rPr>
              <w:b/>
              <w:bCs/>
              <w:color w:val="000000" w:themeColor="text1"/>
            </w:rPr>
            <w:t>Copy and paste the sub heading with paragraphs and edit as your own heading/sub heading and paragraph or paste your content with shortcut (</w:t>
          </w:r>
          <w:proofErr w:type="spellStart"/>
          <w:r>
            <w:rPr>
              <w:b/>
              <w:bCs/>
              <w:color w:val="000000" w:themeColor="text1"/>
            </w:rPr>
            <w:t>Ctrl+Shift+v</w:t>
          </w:r>
          <w:proofErr w:type="spellEnd"/>
          <w:r>
            <w:rPr>
              <w:b/>
              <w:bCs/>
              <w:color w:val="000000" w:themeColor="text1"/>
            </w:rPr>
            <w:t>)</w:t>
          </w:r>
        </w:p>
        <w:p w14:paraId="28FB81AA" w14:textId="77777777" w:rsidR="005D0892" w:rsidRPr="005D0892" w:rsidRDefault="005D0892" w:rsidP="005D0892">
          <w:pPr>
            <w:rPr>
              <w:b/>
              <w:bCs/>
              <w:color w:val="000000" w:themeColor="text1"/>
            </w:rPr>
          </w:pPr>
          <w:r w:rsidRPr="005D0892">
            <w:rPr>
              <w:b/>
              <w:bCs/>
              <w:color w:val="000000" w:themeColor="text1"/>
            </w:rPr>
            <w:t xml:space="preserve">Copy one sample reference and click enter at finishing point of each reference and paste it as new reference and edit it to your own references to keep the </w:t>
          </w:r>
          <w:proofErr w:type="spellStart"/>
          <w:r w:rsidRPr="005D0892">
            <w:rPr>
              <w:b/>
              <w:bCs/>
              <w:color w:val="000000" w:themeColor="text1"/>
            </w:rPr>
            <w:t>orginality</w:t>
          </w:r>
          <w:proofErr w:type="spellEnd"/>
          <w:r w:rsidRPr="005D0892">
            <w:rPr>
              <w:b/>
              <w:bCs/>
              <w:color w:val="000000" w:themeColor="text1"/>
            </w:rPr>
            <w:t xml:space="preserve"> of style</w:t>
          </w:r>
        </w:p>
        <w:p w14:paraId="64EB1117" w14:textId="77777777" w:rsidR="005D0892" w:rsidRDefault="005D0892" w:rsidP="005D0892">
          <w:pPr>
            <w:rPr>
              <w:b/>
              <w:bCs/>
              <w:color w:val="FFFFFF" w:themeColor="background1"/>
            </w:rPr>
          </w:pPr>
        </w:p>
        <w:p w14:paraId="4F31A683" w14:textId="77777777" w:rsidR="005D0892" w:rsidRPr="005D0892" w:rsidRDefault="005D0892" w:rsidP="005D0892">
          <w:pPr>
            <w:rPr>
              <w:b/>
              <w:bCs/>
            </w:rPr>
          </w:pPr>
        </w:p>
        <w:p w14:paraId="20D6EA4C" w14:textId="4614F9F4" w:rsidR="003314DD" w:rsidRPr="005D0892" w:rsidRDefault="003314DD" w:rsidP="005D0892">
          <w:pPr>
            <w:rPr>
              <w:b/>
              <w:bCs/>
              <w:color w:val="FFFFFF" w:themeColor="background1"/>
              <w:highlight w:val="black"/>
            </w:rPr>
          </w:pPr>
        </w:p>
      </w:sdtContent>
    </w:sdt>
    <w:sectPr w:rsidR="003314DD" w:rsidRPr="005D0892" w:rsidSect="007C5A86">
      <w:headerReference w:type="default" r:id="rId12"/>
      <w:footnotePr>
        <w:numStart w:val="3"/>
        <w:numRestart w:val="eachPage"/>
      </w:footnotePr>
      <w:type w:val="continuous"/>
      <w:pgSz w:w="9072" w:h="1360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3A89E" w14:textId="77777777" w:rsidR="0008473B" w:rsidRDefault="0008473B">
      <w:pPr>
        <w:spacing w:after="0" w:line="240" w:lineRule="auto"/>
      </w:pPr>
      <w:r>
        <w:separator/>
      </w:r>
    </w:p>
  </w:endnote>
  <w:endnote w:type="continuationSeparator" w:id="0">
    <w:p w14:paraId="693561FE" w14:textId="77777777" w:rsidR="0008473B" w:rsidRDefault="00084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S Sans Serif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Hesham Kashkool">
    <w:altName w:val="Arial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-Hotham">
    <w:charset w:val="B2"/>
    <w:family w:val="auto"/>
    <w:pitch w:val="variable"/>
    <w:sig w:usb0="00002001" w:usb1="00000000" w:usb2="00000000" w:usb3="00000000" w:csb0="00000040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AHT Times New Roman">
    <w:altName w:val="Times New Roman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EDF82" w14:textId="77777777" w:rsidR="004A0722" w:rsidRDefault="004A0722" w:rsidP="002F540B">
    <w:pPr>
      <w:pStyle w:val="Footer"/>
      <w:spacing w:before="1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266B9" w14:textId="77777777" w:rsidR="0008473B" w:rsidRDefault="0008473B" w:rsidP="002B167D">
      <w:pPr>
        <w:spacing w:after="0" w:line="240" w:lineRule="auto"/>
      </w:pPr>
      <w:r>
        <w:separator/>
      </w:r>
    </w:p>
  </w:footnote>
  <w:footnote w:type="continuationSeparator" w:id="0">
    <w:p w14:paraId="5067AD40" w14:textId="77777777" w:rsidR="0008473B" w:rsidRDefault="0008473B" w:rsidP="003E2A5A">
      <w:pPr>
        <w:spacing w:after="0" w:line="240" w:lineRule="auto"/>
      </w:pPr>
      <w:r>
        <w:continuationSeparator/>
      </w:r>
    </w:p>
  </w:footnote>
  <w:footnote w:id="1">
    <w:p w14:paraId="16C14E24" w14:textId="0721F4EC" w:rsidR="004A0722" w:rsidRPr="003314DD" w:rsidRDefault="00000000">
      <w:pPr>
        <w:pStyle w:val="FootnoteText"/>
        <w:rPr>
          <w:rFonts w:asciiTheme="majorBidi" w:hAnsiTheme="majorBidi" w:cstheme="majorBidi"/>
          <w:sz w:val="18"/>
          <w:szCs w:val="18"/>
        </w:rPr>
      </w:pPr>
      <w:r w:rsidRPr="003314D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3314DD">
        <w:rPr>
          <w:rFonts w:asciiTheme="majorBidi" w:hAnsiTheme="majorBidi" w:cstheme="majorBidi"/>
          <w:sz w:val="18"/>
          <w:szCs w:val="18"/>
        </w:rPr>
        <w:t xml:space="preserve"> </w:t>
      </w:r>
      <w:r w:rsidR="00E54B39" w:rsidRPr="003314DD">
        <w:rPr>
          <w:rFonts w:asciiTheme="majorBidi" w:hAnsiTheme="majorBidi" w:cstheme="majorBidi"/>
          <w:sz w:val="18"/>
          <w:szCs w:val="18"/>
        </w:rPr>
        <w:t>Author position</w:t>
      </w:r>
      <w:r w:rsidRPr="003314DD">
        <w:rPr>
          <w:rFonts w:asciiTheme="majorBidi" w:hAnsiTheme="majorBidi" w:cstheme="majorBidi"/>
          <w:sz w:val="18"/>
          <w:szCs w:val="18"/>
        </w:rPr>
        <w:t xml:space="preserve">, </w:t>
      </w:r>
      <w:r w:rsidR="00E54B39" w:rsidRPr="003314DD">
        <w:rPr>
          <w:rFonts w:asciiTheme="majorBidi" w:hAnsiTheme="majorBidi" w:cstheme="majorBidi"/>
          <w:sz w:val="18"/>
          <w:szCs w:val="18"/>
        </w:rPr>
        <w:t xml:space="preserve">Name of institution/Department </w:t>
      </w:r>
      <w:proofErr w:type="spellStart"/>
      <w:r w:rsidR="00E54B39" w:rsidRPr="003314DD">
        <w:rPr>
          <w:rFonts w:asciiTheme="majorBidi" w:hAnsiTheme="majorBidi" w:cstheme="majorBidi"/>
          <w:sz w:val="18"/>
          <w:szCs w:val="18"/>
        </w:rPr>
        <w:t>e.t.c</w:t>
      </w:r>
      <w:proofErr w:type="spellEnd"/>
      <w:proofErr w:type="gramStart"/>
      <w:r w:rsidRPr="003314DD">
        <w:rPr>
          <w:rFonts w:asciiTheme="majorBidi" w:hAnsiTheme="majorBidi" w:cstheme="majorBidi"/>
          <w:sz w:val="18"/>
          <w:szCs w:val="18"/>
        </w:rPr>
        <w:t>,  Email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:- </w:t>
      </w:r>
      <w:r w:rsidR="00E54B39" w:rsidRPr="003314DD">
        <w:rPr>
          <w:rFonts w:asciiTheme="majorBidi" w:hAnsiTheme="majorBidi" w:cstheme="majorBidi"/>
          <w:sz w:val="18"/>
          <w:szCs w:val="18"/>
        </w:rPr>
        <w:t>author</w:t>
      </w:r>
      <w:r w:rsidRPr="003314DD">
        <w:rPr>
          <w:rFonts w:asciiTheme="majorBidi" w:hAnsiTheme="majorBidi" w:cstheme="majorBidi"/>
          <w:sz w:val="18"/>
          <w:szCs w:val="18"/>
        </w:rPr>
        <w:t>@gmail.com</w:t>
      </w:r>
    </w:p>
  </w:footnote>
  <w:footnote w:id="2">
    <w:p w14:paraId="4756D3B5" w14:textId="00AF36F1" w:rsidR="00C54B23" w:rsidRPr="003314DD" w:rsidRDefault="00C54B23">
      <w:pPr>
        <w:pStyle w:val="FootnoteText"/>
        <w:rPr>
          <w:sz w:val="18"/>
          <w:szCs w:val="18"/>
        </w:rPr>
      </w:pPr>
      <w:r w:rsidRPr="003314DD">
        <w:rPr>
          <w:rStyle w:val="FootnoteReference"/>
          <w:sz w:val="18"/>
          <w:szCs w:val="18"/>
        </w:rPr>
        <w:footnoteRef/>
      </w:r>
      <w:r w:rsidRPr="003314DD">
        <w:rPr>
          <w:sz w:val="18"/>
          <w:szCs w:val="18"/>
        </w:rPr>
        <w:t xml:space="preserve"> </w:t>
      </w:r>
      <w:r w:rsidRPr="003314DD">
        <w:rPr>
          <w:rFonts w:asciiTheme="majorBidi" w:hAnsiTheme="majorBidi" w:cstheme="majorBidi"/>
          <w:sz w:val="18"/>
          <w:szCs w:val="18"/>
        </w:rPr>
        <w:t xml:space="preserve">You can add footnote for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each and every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pages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or remove it</w:t>
      </w:r>
    </w:p>
  </w:footnote>
  <w:footnote w:id="3">
    <w:p w14:paraId="0CD9EE8B" w14:textId="6D463F6C" w:rsidR="00DB67D4" w:rsidRPr="003314DD" w:rsidRDefault="00DB67D4" w:rsidP="00DB67D4">
      <w:pPr>
        <w:pStyle w:val="FootnoteText"/>
        <w:rPr>
          <w:rFonts w:asciiTheme="majorBidi" w:hAnsiTheme="majorBidi" w:cstheme="majorBidi"/>
          <w:sz w:val="18"/>
          <w:szCs w:val="18"/>
        </w:rPr>
      </w:pPr>
      <w:r w:rsidRPr="003314DD">
        <w:rPr>
          <w:rStyle w:val="FootnoteReference"/>
          <w:sz w:val="18"/>
          <w:szCs w:val="18"/>
        </w:rPr>
        <w:footnoteRef/>
      </w:r>
      <w:r w:rsidRPr="003314DD">
        <w:rPr>
          <w:sz w:val="18"/>
          <w:szCs w:val="18"/>
        </w:rPr>
        <w:t xml:space="preserve"> </w:t>
      </w:r>
      <w:r w:rsidRPr="003314DD">
        <w:rPr>
          <w:rFonts w:asciiTheme="majorBidi" w:hAnsiTheme="majorBidi" w:cstheme="majorBidi"/>
          <w:sz w:val="18"/>
          <w:szCs w:val="18"/>
        </w:rPr>
        <w:t xml:space="preserve">You can add footnote for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each and every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pages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or remove it</w:t>
      </w:r>
    </w:p>
  </w:footnote>
  <w:footnote w:id="4">
    <w:p w14:paraId="300B9F6D" w14:textId="7A2E5C97" w:rsidR="00DB67D4" w:rsidRPr="003314DD" w:rsidRDefault="00DB67D4" w:rsidP="00DB67D4">
      <w:pPr>
        <w:pStyle w:val="FootnoteText"/>
        <w:rPr>
          <w:rFonts w:asciiTheme="majorBidi" w:hAnsiTheme="majorBidi" w:cstheme="majorBidi"/>
          <w:sz w:val="18"/>
          <w:szCs w:val="18"/>
        </w:rPr>
      </w:pPr>
      <w:r w:rsidRPr="003314DD">
        <w:rPr>
          <w:rStyle w:val="FootnoteReference"/>
          <w:sz w:val="18"/>
          <w:szCs w:val="18"/>
        </w:rPr>
        <w:footnoteRef/>
      </w:r>
      <w:r w:rsidRPr="003314DD">
        <w:rPr>
          <w:sz w:val="18"/>
          <w:szCs w:val="18"/>
        </w:rPr>
        <w:t xml:space="preserve"> </w:t>
      </w:r>
      <w:r w:rsidRPr="003314DD">
        <w:rPr>
          <w:rFonts w:asciiTheme="majorBidi" w:hAnsiTheme="majorBidi" w:cstheme="majorBidi"/>
          <w:sz w:val="18"/>
          <w:szCs w:val="18"/>
        </w:rPr>
        <w:t xml:space="preserve">You can add footnote for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each and every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pages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or remove it</w:t>
      </w:r>
    </w:p>
  </w:footnote>
  <w:footnote w:id="5">
    <w:p w14:paraId="7B4CDF2B" w14:textId="7F666406" w:rsidR="00DB67D4" w:rsidRPr="003314DD" w:rsidRDefault="00DB67D4">
      <w:pPr>
        <w:pStyle w:val="FootnoteText"/>
        <w:rPr>
          <w:rFonts w:asciiTheme="majorBidi" w:hAnsiTheme="majorBidi" w:cstheme="majorBidi"/>
          <w:sz w:val="18"/>
          <w:szCs w:val="18"/>
        </w:rPr>
      </w:pPr>
      <w:r w:rsidRPr="003314D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3314DD">
        <w:rPr>
          <w:rFonts w:asciiTheme="majorBidi" w:hAnsiTheme="majorBidi" w:cstheme="majorBidi"/>
          <w:sz w:val="18"/>
          <w:szCs w:val="18"/>
        </w:rPr>
        <w:t xml:space="preserve"> You can add footnote for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each and every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pages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or remove it</w:t>
      </w:r>
    </w:p>
  </w:footnote>
  <w:footnote w:id="6">
    <w:p w14:paraId="1880EFA2" w14:textId="7D65C11D" w:rsidR="003314DD" w:rsidRPr="003314DD" w:rsidRDefault="003314DD">
      <w:pPr>
        <w:pStyle w:val="FootnoteText"/>
        <w:rPr>
          <w:sz w:val="18"/>
          <w:szCs w:val="18"/>
          <w:lang w:val="en-US"/>
        </w:rPr>
      </w:pPr>
      <w:r w:rsidRPr="003314DD">
        <w:rPr>
          <w:rStyle w:val="FootnoteReference"/>
          <w:sz w:val="18"/>
          <w:szCs w:val="18"/>
        </w:rPr>
        <w:footnoteRef/>
      </w:r>
      <w:r w:rsidRPr="003314DD">
        <w:rPr>
          <w:sz w:val="18"/>
          <w:szCs w:val="18"/>
        </w:rPr>
        <w:t xml:space="preserve"> </w:t>
      </w:r>
      <w:r w:rsidRPr="003314DD">
        <w:rPr>
          <w:rFonts w:asciiTheme="majorBidi" w:hAnsiTheme="majorBidi" w:cstheme="majorBidi"/>
          <w:sz w:val="18"/>
          <w:szCs w:val="18"/>
        </w:rPr>
        <w:t xml:space="preserve">You can add footnote for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each and every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pages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or remove it</w:t>
      </w:r>
    </w:p>
  </w:footnote>
  <w:footnote w:id="7">
    <w:p w14:paraId="1601AFC2" w14:textId="524A7BAE" w:rsidR="003314DD" w:rsidRPr="003314DD" w:rsidRDefault="003314DD">
      <w:pPr>
        <w:pStyle w:val="FootnoteText"/>
        <w:rPr>
          <w:sz w:val="18"/>
          <w:szCs w:val="18"/>
          <w:lang w:val="en-US"/>
        </w:rPr>
      </w:pPr>
      <w:r w:rsidRPr="003314DD">
        <w:rPr>
          <w:rStyle w:val="FootnoteReference"/>
          <w:sz w:val="18"/>
          <w:szCs w:val="18"/>
        </w:rPr>
        <w:footnoteRef/>
      </w:r>
      <w:r w:rsidRPr="003314DD">
        <w:rPr>
          <w:sz w:val="18"/>
          <w:szCs w:val="18"/>
        </w:rPr>
        <w:t xml:space="preserve"> </w:t>
      </w:r>
      <w:r w:rsidRPr="003314DD">
        <w:rPr>
          <w:rFonts w:asciiTheme="majorBidi" w:hAnsiTheme="majorBidi" w:cstheme="majorBidi"/>
          <w:sz w:val="18"/>
          <w:szCs w:val="18"/>
        </w:rPr>
        <w:t xml:space="preserve">You can add footnote for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each and every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pages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or remove it</w:t>
      </w:r>
    </w:p>
  </w:footnote>
  <w:footnote w:id="8">
    <w:p w14:paraId="20A14E41" w14:textId="25C209BA" w:rsidR="003314DD" w:rsidRPr="003314DD" w:rsidRDefault="003314DD">
      <w:pPr>
        <w:pStyle w:val="FootnoteText"/>
        <w:rPr>
          <w:sz w:val="18"/>
          <w:szCs w:val="18"/>
          <w:lang w:val="en-US"/>
        </w:rPr>
      </w:pPr>
      <w:r w:rsidRPr="003314DD">
        <w:rPr>
          <w:rStyle w:val="FootnoteReference"/>
          <w:sz w:val="18"/>
          <w:szCs w:val="18"/>
        </w:rPr>
        <w:footnoteRef/>
      </w:r>
      <w:r w:rsidRPr="003314DD">
        <w:rPr>
          <w:sz w:val="18"/>
          <w:szCs w:val="18"/>
        </w:rPr>
        <w:t xml:space="preserve"> </w:t>
      </w:r>
      <w:r w:rsidRPr="003314DD">
        <w:rPr>
          <w:rFonts w:asciiTheme="majorBidi" w:hAnsiTheme="majorBidi" w:cstheme="majorBidi"/>
          <w:sz w:val="18"/>
          <w:szCs w:val="18"/>
        </w:rPr>
        <w:t xml:space="preserve">You can add footnote for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each and every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314DD">
        <w:rPr>
          <w:rFonts w:asciiTheme="majorBidi" w:hAnsiTheme="majorBidi" w:cstheme="majorBidi"/>
          <w:sz w:val="18"/>
          <w:szCs w:val="18"/>
        </w:rPr>
        <w:t>pages</w:t>
      </w:r>
      <w:proofErr w:type="gramEnd"/>
      <w:r w:rsidRPr="003314DD">
        <w:rPr>
          <w:rFonts w:asciiTheme="majorBidi" w:hAnsiTheme="majorBidi" w:cstheme="majorBidi"/>
          <w:sz w:val="18"/>
          <w:szCs w:val="18"/>
        </w:rPr>
        <w:t xml:space="preserve"> or remove it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5B18C" w14:textId="31D51739" w:rsidR="00996AAF" w:rsidRDefault="00996AAF">
    <w:pPr>
      <w:pStyle w:val="Header"/>
    </w:pPr>
    <w:r>
      <w:rPr>
        <w:noProof/>
      </w:rPr>
      <w:pict w14:anchorId="340E06EC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-6.6pt;margin-top:1.3pt;width:52.35pt;height:22.75pt;z-index:251661312" stroked="f">
          <v:textbox>
            <w:txbxContent>
              <w:p w14:paraId="6DCBE9B4" w14:textId="77777777" w:rsidR="00996AAF" w:rsidRPr="00CD7D70" w:rsidRDefault="00996AAF" w:rsidP="00996AAF">
                <w:pPr>
                  <w:rPr>
                    <w:rFonts w:asciiTheme="majorBidi" w:hAnsiTheme="majorBidi" w:cstheme="majorBidi"/>
                    <w:color w:val="7F7F7F" w:themeColor="text1" w:themeTint="80"/>
                    <w:sz w:val="18"/>
                    <w:szCs w:val="18"/>
                    <w:lang w:val="en-US"/>
                  </w:rPr>
                </w:pPr>
                <w:r>
                  <w:rPr>
                    <w:rFonts w:asciiTheme="majorBidi" w:hAnsiTheme="majorBidi" w:cstheme="majorBidi"/>
                    <w:color w:val="7F7F7F" w:themeColor="text1" w:themeTint="80"/>
                    <w:sz w:val="18"/>
                    <w:szCs w:val="18"/>
                    <w:lang w:val="en-US"/>
                  </w:rPr>
                  <w:t>Page No</w:t>
                </w:r>
              </w:p>
            </w:txbxContent>
          </v:textbox>
        </v:shape>
      </w:pict>
    </w:r>
    <w:r>
      <w:rPr>
        <w:noProof/>
      </w:rPr>
      <w:pict w14:anchorId="65D4FAB8">
        <v:shape id="_x0000_s1031" type="#_x0000_t202" style="position:absolute;margin-left:-3.95pt;margin-top:2.25pt;width:321.45pt;height:22.3pt;z-index:251660288" filled="f" stroked="f">
          <v:textbox style="mso-next-textbox:#_x0000_s1031">
            <w:txbxContent>
              <w:p w14:paraId="47181C62" w14:textId="77777777" w:rsidR="00996AAF" w:rsidRPr="00E157F6" w:rsidRDefault="00996AAF" w:rsidP="00996AAF">
                <w:pPr>
                  <w:jc w:val="right"/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</w:pPr>
                <w:r w:rsidRPr="00A9087F"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 xml:space="preserve">Islamic Insight Vol. </w:t>
                </w:r>
                <w:r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>8</w:t>
                </w:r>
                <w:r w:rsidRPr="00A9087F"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>, No. 2, 202</w:t>
                </w:r>
                <w:r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>5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E0F06" w14:textId="77777777" w:rsidR="004A0722" w:rsidRPr="00F1463E" w:rsidRDefault="00000000" w:rsidP="00BC7DB5">
    <w:pPr>
      <w:pStyle w:val="Header"/>
      <w:rPr>
        <w:rFonts w:asciiTheme="majorHAnsi" w:hAnsiTheme="majorHAnsi"/>
        <w:sz w:val="18"/>
        <w:szCs w:val="18"/>
        <w:shd w:val="clear" w:color="auto" w:fill="FFFFFF"/>
      </w:rPr>
    </w:pPr>
    <w:r w:rsidRPr="00BC7DB5">
      <w:rPr>
        <w:rFonts w:ascii="Times New Roman" w:eastAsia="Times New Roman" w:hAnsi="Times New Roman" w:cs="Times New Roman"/>
        <w:noProof/>
        <w:spacing w:val="5"/>
        <w:kern w:val="28"/>
        <w:sz w:val="18"/>
        <w:szCs w:val="18"/>
        <w:lang w:val="en-US"/>
      </w:rPr>
      <w:t>Western Sīrah Literature</w:t>
    </w:r>
    <w:r>
      <w:rPr>
        <w:rFonts w:asciiTheme="majorHAnsi" w:hAnsiTheme="majorHAnsi" w:cstheme="majorBidi"/>
        <w:sz w:val="18"/>
        <w:szCs w:val="18"/>
      </w:rPr>
      <w:t xml:space="preserve"> / </w:t>
    </w:r>
    <w:r>
      <w:rPr>
        <w:rFonts w:asciiTheme="majorHAnsi" w:hAnsiTheme="majorHAnsi" w:cs="Sakkal Majalla"/>
        <w:sz w:val="18"/>
        <w:szCs w:val="18"/>
      </w:rPr>
      <w:t xml:space="preserve">Irshad EV                                                                             </w:t>
    </w:r>
    <w:r w:rsidRPr="00F1463E">
      <w:rPr>
        <w:rFonts w:asciiTheme="majorHAnsi" w:hAnsiTheme="majorHAnsi" w:cs="Sakkal Majalla"/>
        <w:sz w:val="18"/>
        <w:szCs w:val="18"/>
      </w:rPr>
      <w:fldChar w:fldCharType="begin"/>
    </w:r>
    <w:r w:rsidRPr="00F1463E">
      <w:rPr>
        <w:rFonts w:asciiTheme="majorHAnsi" w:hAnsiTheme="majorHAnsi" w:cs="Sakkal Majalla"/>
        <w:sz w:val="18"/>
        <w:szCs w:val="18"/>
      </w:rPr>
      <w:instrText xml:space="preserve"> PAGE   \* MERGEFORMAT </w:instrText>
    </w:r>
    <w:r w:rsidRPr="00F1463E">
      <w:rPr>
        <w:rFonts w:asciiTheme="majorHAnsi" w:hAnsiTheme="majorHAnsi" w:cs="Sakkal Majalla"/>
        <w:sz w:val="18"/>
        <w:szCs w:val="18"/>
      </w:rPr>
      <w:fldChar w:fldCharType="separate"/>
    </w:r>
    <w:r w:rsidR="00CE2BDD">
      <w:rPr>
        <w:rFonts w:asciiTheme="majorHAnsi" w:hAnsiTheme="majorHAnsi" w:cs="Sakkal Majalla"/>
        <w:noProof/>
        <w:sz w:val="18"/>
        <w:szCs w:val="18"/>
      </w:rPr>
      <w:t>33</w:t>
    </w:r>
    <w:r w:rsidRPr="00F1463E">
      <w:rPr>
        <w:rFonts w:asciiTheme="majorHAnsi" w:hAnsiTheme="majorHAnsi" w:cs="Sakkal Majalla"/>
        <w:sz w:val="18"/>
        <w:szCs w:val="18"/>
      </w:rPr>
      <w:fldChar w:fldCharType="end"/>
    </w:r>
  </w:p>
  <w:p w14:paraId="1063187F" w14:textId="77777777" w:rsidR="004A0722" w:rsidRDefault="004A072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D518" w14:textId="42418D53" w:rsidR="00996AAF" w:rsidRPr="00996AAF" w:rsidRDefault="00996AAF" w:rsidP="00996AAF">
    <w:pPr>
      <w:pStyle w:val="Header"/>
      <w:tabs>
        <w:tab w:val="clear" w:pos="4680"/>
        <w:tab w:val="clear" w:pos="9360"/>
        <w:tab w:val="left" w:pos="1665"/>
      </w:tabs>
      <w:rPr>
        <w:lang w:val="en-US"/>
      </w:rPr>
    </w:pPr>
    <w:r>
      <w:rPr>
        <w:noProof/>
        <w:lang w:val="en-US"/>
      </w:rPr>
      <w:pict w14:anchorId="340E06EC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260.4pt;margin-top:.75pt;width:52.35pt;height:22.75pt;z-index:251663360" stroked="f">
          <v:textbox style="mso-next-textbox:#_x0000_s1034">
            <w:txbxContent>
              <w:p w14:paraId="6680B224" w14:textId="77777777" w:rsidR="00996AAF" w:rsidRPr="00CD7D70" w:rsidRDefault="00996AAF" w:rsidP="00996AAF">
                <w:pPr>
                  <w:jc w:val="right"/>
                  <w:rPr>
                    <w:rFonts w:asciiTheme="majorBidi" w:hAnsiTheme="majorBidi" w:cstheme="majorBidi"/>
                    <w:color w:val="7F7F7F" w:themeColor="text1" w:themeTint="80"/>
                    <w:sz w:val="18"/>
                    <w:szCs w:val="18"/>
                    <w:lang w:val="en-US"/>
                  </w:rPr>
                </w:pPr>
                <w:r w:rsidRPr="00DB67D4">
                  <w:rPr>
                    <w:rFonts w:asciiTheme="majorBidi" w:hAnsiTheme="majorBidi" w:cstheme="majorBidi"/>
                    <w:color w:val="7F7F7F" w:themeColor="text1" w:themeTint="80"/>
                    <w:sz w:val="18"/>
                    <w:szCs w:val="18"/>
                    <w:lang w:val="en-US"/>
                  </w:rPr>
                  <w:t>Page No</w:t>
                </w:r>
              </w:p>
            </w:txbxContent>
          </v:textbox>
        </v:shape>
      </w:pict>
    </w:r>
    <w:r>
      <w:rPr>
        <w:noProof/>
        <w:lang w:val="en-US"/>
      </w:rPr>
      <w:pict w14:anchorId="65D4FAB8">
        <v:shape id="_x0000_s1033" type="#_x0000_t202" style="position:absolute;margin-left:-6.1pt;margin-top:0;width:321.45pt;height:22.3pt;z-index:251662336" filled="f" stroked="f">
          <v:textbox style="mso-next-textbox:#_x0000_s1033">
            <w:txbxContent>
              <w:p w14:paraId="0C14D2D4" w14:textId="77777777" w:rsidR="00996AAF" w:rsidRPr="00E157F6" w:rsidRDefault="00996AAF" w:rsidP="00996AAF">
                <w:pPr>
                  <w:jc w:val="both"/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>Paper Title</w:t>
                </w:r>
                <w:r w:rsidRPr="00E157F6"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 xml:space="preserve">/ </w:t>
                </w:r>
                <w:r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>Author name</w:t>
                </w:r>
                <w:r w:rsidRPr="00E157F6"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 xml:space="preserve">                                                                                            </w:t>
                </w:r>
              </w:p>
            </w:txbxContent>
          </v:textbox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2828" w14:textId="7C88699C" w:rsidR="004A0722" w:rsidRPr="00962F0E" w:rsidRDefault="00996AAF" w:rsidP="00962F0E">
    <w:pPr>
      <w:pStyle w:val="Header"/>
      <w:rPr>
        <w:rFonts w:asciiTheme="majorBidi" w:hAnsiTheme="majorBidi" w:cstheme="majorBidi"/>
        <w:sz w:val="18"/>
        <w:szCs w:val="18"/>
        <w:shd w:val="clear" w:color="auto" w:fill="FFFFFF"/>
      </w:rPr>
    </w:pPr>
    <w:r>
      <w:rPr>
        <w:rFonts w:asciiTheme="majorBidi" w:hAnsiTheme="majorBidi" w:cstheme="majorBidi"/>
        <w:noProof/>
        <w:sz w:val="18"/>
        <w:szCs w:val="18"/>
      </w:rPr>
      <w:pict w14:anchorId="340E06E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261.9pt;margin-top:.55pt;width:52.35pt;height:22.75pt;z-index:251659264" stroked="f">
          <v:textbox>
            <w:txbxContent>
              <w:p w14:paraId="2F228CB2" w14:textId="77777777" w:rsidR="00996AAF" w:rsidRPr="00CD7D70" w:rsidRDefault="00996AAF" w:rsidP="00996AAF">
                <w:pPr>
                  <w:jc w:val="right"/>
                  <w:rPr>
                    <w:rFonts w:asciiTheme="majorBidi" w:hAnsiTheme="majorBidi" w:cstheme="majorBidi"/>
                    <w:color w:val="7F7F7F" w:themeColor="text1" w:themeTint="80"/>
                    <w:sz w:val="18"/>
                    <w:szCs w:val="18"/>
                    <w:lang w:val="en-US"/>
                  </w:rPr>
                </w:pPr>
                <w:r w:rsidRPr="00DB67D4">
                  <w:rPr>
                    <w:rFonts w:asciiTheme="majorBidi" w:hAnsiTheme="majorBidi" w:cstheme="majorBidi"/>
                    <w:color w:val="7F7F7F" w:themeColor="text1" w:themeTint="80"/>
                    <w:sz w:val="18"/>
                    <w:szCs w:val="18"/>
                    <w:lang w:val="en-US"/>
                  </w:rPr>
                  <w:t>Page No</w:t>
                </w:r>
              </w:p>
            </w:txbxContent>
          </v:textbox>
        </v:shape>
      </w:pict>
    </w:r>
    <w:r w:rsidR="00A9087F">
      <w:rPr>
        <w:rFonts w:asciiTheme="majorBidi" w:hAnsiTheme="majorBidi" w:cstheme="majorBidi"/>
        <w:noProof/>
        <w:sz w:val="18"/>
        <w:szCs w:val="18"/>
      </w:rPr>
      <w:pict w14:anchorId="65D4FAB8">
        <v:shape id="_x0000_s1028" type="#_x0000_t202" style="position:absolute;margin-left:-6.85pt;margin-top:-.75pt;width:321.45pt;height:22.3pt;z-index:251658240" filled="f" stroked="f">
          <v:textbox style="mso-next-textbox:#_x0000_s1028">
            <w:txbxContent>
              <w:p w14:paraId="5D1F6278" w14:textId="77777777" w:rsidR="00A9087F" w:rsidRPr="00E157F6" w:rsidRDefault="00A9087F" w:rsidP="00A9087F">
                <w:pPr>
                  <w:jc w:val="both"/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>Paper Title</w:t>
                </w:r>
                <w:r w:rsidRPr="00E157F6"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 xml:space="preserve">/ </w:t>
                </w:r>
                <w:r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>Author name</w:t>
                </w:r>
                <w:r w:rsidRPr="00E157F6"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color w:val="808080" w:themeColor="background1" w:themeShade="80"/>
                    <w:sz w:val="18"/>
                    <w:szCs w:val="18"/>
                  </w:rPr>
                  <w:t xml:space="preserve">                                                                                            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D10218"/>
    <w:multiLevelType w:val="hybridMultilevel"/>
    <w:tmpl w:val="05166BD6"/>
    <w:lvl w:ilvl="0" w:tplc="7466E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2ED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483D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8B9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EE4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70A0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40F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3E17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A20B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C199C"/>
    <w:multiLevelType w:val="hybridMultilevel"/>
    <w:tmpl w:val="4D82015C"/>
    <w:lvl w:ilvl="0" w:tplc="763C4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A65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6ADE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698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EB1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9206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882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4A1D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3860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721FB3"/>
    <w:multiLevelType w:val="hybridMultilevel"/>
    <w:tmpl w:val="AD90010A"/>
    <w:lvl w:ilvl="0" w:tplc="8E1C3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49E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443F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9EE4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8F1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D66D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C4D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66C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A8F2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F00E8"/>
    <w:multiLevelType w:val="hybridMultilevel"/>
    <w:tmpl w:val="D9F2D35A"/>
    <w:lvl w:ilvl="0" w:tplc="550C2D50">
      <w:start w:val="1"/>
      <w:numFmt w:val="decimal"/>
      <w:lvlText w:val="%1."/>
      <w:lvlJc w:val="left"/>
      <w:pPr>
        <w:ind w:left="720" w:hanging="360"/>
      </w:pPr>
    </w:lvl>
    <w:lvl w:ilvl="1" w:tplc="B5B6ADF2" w:tentative="1">
      <w:start w:val="1"/>
      <w:numFmt w:val="lowerLetter"/>
      <w:lvlText w:val="%2."/>
      <w:lvlJc w:val="left"/>
      <w:pPr>
        <w:ind w:left="1440" w:hanging="360"/>
      </w:pPr>
    </w:lvl>
    <w:lvl w:ilvl="2" w:tplc="9E7EC32E" w:tentative="1">
      <w:start w:val="1"/>
      <w:numFmt w:val="lowerRoman"/>
      <w:lvlText w:val="%3."/>
      <w:lvlJc w:val="right"/>
      <w:pPr>
        <w:ind w:left="2160" w:hanging="180"/>
      </w:pPr>
    </w:lvl>
    <w:lvl w:ilvl="3" w:tplc="753A8CC6" w:tentative="1">
      <w:start w:val="1"/>
      <w:numFmt w:val="decimal"/>
      <w:lvlText w:val="%4."/>
      <w:lvlJc w:val="left"/>
      <w:pPr>
        <w:ind w:left="2880" w:hanging="360"/>
      </w:pPr>
    </w:lvl>
    <w:lvl w:ilvl="4" w:tplc="104A37C8" w:tentative="1">
      <w:start w:val="1"/>
      <w:numFmt w:val="lowerLetter"/>
      <w:lvlText w:val="%5."/>
      <w:lvlJc w:val="left"/>
      <w:pPr>
        <w:ind w:left="3600" w:hanging="360"/>
      </w:pPr>
    </w:lvl>
    <w:lvl w:ilvl="5" w:tplc="76E00C34" w:tentative="1">
      <w:start w:val="1"/>
      <w:numFmt w:val="lowerRoman"/>
      <w:lvlText w:val="%6."/>
      <w:lvlJc w:val="right"/>
      <w:pPr>
        <w:ind w:left="4320" w:hanging="180"/>
      </w:pPr>
    </w:lvl>
    <w:lvl w:ilvl="6" w:tplc="96B08D0E" w:tentative="1">
      <w:start w:val="1"/>
      <w:numFmt w:val="decimal"/>
      <w:lvlText w:val="%7."/>
      <w:lvlJc w:val="left"/>
      <w:pPr>
        <w:ind w:left="5040" w:hanging="360"/>
      </w:pPr>
    </w:lvl>
    <w:lvl w:ilvl="7" w:tplc="CE622E1C" w:tentative="1">
      <w:start w:val="1"/>
      <w:numFmt w:val="lowerLetter"/>
      <w:lvlText w:val="%8."/>
      <w:lvlJc w:val="left"/>
      <w:pPr>
        <w:ind w:left="5760" w:hanging="360"/>
      </w:pPr>
    </w:lvl>
    <w:lvl w:ilvl="8" w:tplc="2F4010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E04E68"/>
    <w:multiLevelType w:val="hybridMultilevel"/>
    <w:tmpl w:val="3EC46650"/>
    <w:lvl w:ilvl="0" w:tplc="6ACC9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C68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F678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E63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CE4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667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E16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2C2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608E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10781"/>
    <w:multiLevelType w:val="hybridMultilevel"/>
    <w:tmpl w:val="926E311A"/>
    <w:lvl w:ilvl="0" w:tplc="B7002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1EA1156" w:tentative="1">
      <w:start w:val="1"/>
      <w:numFmt w:val="lowerLetter"/>
      <w:lvlText w:val="%2."/>
      <w:lvlJc w:val="left"/>
      <w:pPr>
        <w:ind w:left="1440" w:hanging="360"/>
      </w:pPr>
    </w:lvl>
    <w:lvl w:ilvl="2" w:tplc="51B01BA6" w:tentative="1">
      <w:start w:val="1"/>
      <w:numFmt w:val="lowerRoman"/>
      <w:lvlText w:val="%3."/>
      <w:lvlJc w:val="right"/>
      <w:pPr>
        <w:ind w:left="2160" w:hanging="180"/>
      </w:pPr>
    </w:lvl>
    <w:lvl w:ilvl="3" w:tplc="FB92CAC6" w:tentative="1">
      <w:start w:val="1"/>
      <w:numFmt w:val="decimal"/>
      <w:lvlText w:val="%4."/>
      <w:lvlJc w:val="left"/>
      <w:pPr>
        <w:ind w:left="2880" w:hanging="360"/>
      </w:pPr>
    </w:lvl>
    <w:lvl w:ilvl="4" w:tplc="98D6B810" w:tentative="1">
      <w:start w:val="1"/>
      <w:numFmt w:val="lowerLetter"/>
      <w:lvlText w:val="%5."/>
      <w:lvlJc w:val="left"/>
      <w:pPr>
        <w:ind w:left="3600" w:hanging="360"/>
      </w:pPr>
    </w:lvl>
    <w:lvl w:ilvl="5" w:tplc="E0C45742" w:tentative="1">
      <w:start w:val="1"/>
      <w:numFmt w:val="lowerRoman"/>
      <w:lvlText w:val="%6."/>
      <w:lvlJc w:val="right"/>
      <w:pPr>
        <w:ind w:left="4320" w:hanging="180"/>
      </w:pPr>
    </w:lvl>
    <w:lvl w:ilvl="6" w:tplc="E460C4D2" w:tentative="1">
      <w:start w:val="1"/>
      <w:numFmt w:val="decimal"/>
      <w:lvlText w:val="%7."/>
      <w:lvlJc w:val="left"/>
      <w:pPr>
        <w:ind w:left="5040" w:hanging="360"/>
      </w:pPr>
    </w:lvl>
    <w:lvl w:ilvl="7" w:tplc="527A786A" w:tentative="1">
      <w:start w:val="1"/>
      <w:numFmt w:val="lowerLetter"/>
      <w:lvlText w:val="%8."/>
      <w:lvlJc w:val="left"/>
      <w:pPr>
        <w:ind w:left="5760" w:hanging="360"/>
      </w:pPr>
    </w:lvl>
    <w:lvl w:ilvl="8" w:tplc="0B02C8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44C2F"/>
    <w:multiLevelType w:val="multilevel"/>
    <w:tmpl w:val="B9C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E50E4"/>
    <w:multiLevelType w:val="hybridMultilevel"/>
    <w:tmpl w:val="E550DB04"/>
    <w:lvl w:ilvl="0" w:tplc="7278C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E002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7440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A6A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C9D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34CF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2850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AFF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18A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2032E"/>
    <w:multiLevelType w:val="hybridMultilevel"/>
    <w:tmpl w:val="34B21F80"/>
    <w:lvl w:ilvl="0" w:tplc="D116F4C2">
      <w:start w:val="1"/>
      <w:numFmt w:val="decimal"/>
      <w:lvlText w:val="%1."/>
      <w:lvlJc w:val="left"/>
      <w:pPr>
        <w:ind w:left="720" w:hanging="360"/>
      </w:pPr>
    </w:lvl>
    <w:lvl w:ilvl="1" w:tplc="73920634" w:tentative="1">
      <w:start w:val="1"/>
      <w:numFmt w:val="lowerLetter"/>
      <w:lvlText w:val="%2."/>
      <w:lvlJc w:val="left"/>
      <w:pPr>
        <w:ind w:left="1440" w:hanging="360"/>
      </w:pPr>
    </w:lvl>
    <w:lvl w:ilvl="2" w:tplc="71484450" w:tentative="1">
      <w:start w:val="1"/>
      <w:numFmt w:val="lowerRoman"/>
      <w:lvlText w:val="%3."/>
      <w:lvlJc w:val="right"/>
      <w:pPr>
        <w:ind w:left="2160" w:hanging="180"/>
      </w:pPr>
    </w:lvl>
    <w:lvl w:ilvl="3" w:tplc="0816738A" w:tentative="1">
      <w:start w:val="1"/>
      <w:numFmt w:val="decimal"/>
      <w:lvlText w:val="%4."/>
      <w:lvlJc w:val="left"/>
      <w:pPr>
        <w:ind w:left="2880" w:hanging="360"/>
      </w:pPr>
    </w:lvl>
    <w:lvl w:ilvl="4" w:tplc="D5E4127A" w:tentative="1">
      <w:start w:val="1"/>
      <w:numFmt w:val="lowerLetter"/>
      <w:lvlText w:val="%5."/>
      <w:lvlJc w:val="left"/>
      <w:pPr>
        <w:ind w:left="3600" w:hanging="360"/>
      </w:pPr>
    </w:lvl>
    <w:lvl w:ilvl="5" w:tplc="115C41A0" w:tentative="1">
      <w:start w:val="1"/>
      <w:numFmt w:val="lowerRoman"/>
      <w:lvlText w:val="%6."/>
      <w:lvlJc w:val="right"/>
      <w:pPr>
        <w:ind w:left="4320" w:hanging="180"/>
      </w:pPr>
    </w:lvl>
    <w:lvl w:ilvl="6" w:tplc="FB36DFAE" w:tentative="1">
      <w:start w:val="1"/>
      <w:numFmt w:val="decimal"/>
      <w:lvlText w:val="%7."/>
      <w:lvlJc w:val="left"/>
      <w:pPr>
        <w:ind w:left="5040" w:hanging="360"/>
      </w:pPr>
    </w:lvl>
    <w:lvl w:ilvl="7" w:tplc="9384C15E" w:tentative="1">
      <w:start w:val="1"/>
      <w:numFmt w:val="lowerLetter"/>
      <w:lvlText w:val="%8."/>
      <w:lvlJc w:val="left"/>
      <w:pPr>
        <w:ind w:left="5760" w:hanging="360"/>
      </w:pPr>
    </w:lvl>
    <w:lvl w:ilvl="8" w:tplc="CE24BC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C64855"/>
    <w:multiLevelType w:val="multilevel"/>
    <w:tmpl w:val="47282C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08049DB"/>
    <w:multiLevelType w:val="hybridMultilevel"/>
    <w:tmpl w:val="128CFD98"/>
    <w:lvl w:ilvl="0" w:tplc="B6BCE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EC55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AA76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C83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7C32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543D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6C0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E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90B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66DBA"/>
    <w:multiLevelType w:val="hybridMultilevel"/>
    <w:tmpl w:val="093A5FC8"/>
    <w:lvl w:ilvl="0" w:tplc="B310E2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E6F4C774" w:tentative="1">
      <w:start w:val="1"/>
      <w:numFmt w:val="lowerLetter"/>
      <w:lvlText w:val="%2."/>
      <w:lvlJc w:val="left"/>
      <w:pPr>
        <w:ind w:left="1440" w:hanging="360"/>
      </w:pPr>
    </w:lvl>
    <w:lvl w:ilvl="2" w:tplc="574A1EB6" w:tentative="1">
      <w:start w:val="1"/>
      <w:numFmt w:val="lowerRoman"/>
      <w:lvlText w:val="%3."/>
      <w:lvlJc w:val="right"/>
      <w:pPr>
        <w:ind w:left="2160" w:hanging="180"/>
      </w:pPr>
    </w:lvl>
    <w:lvl w:ilvl="3" w:tplc="8488CE26" w:tentative="1">
      <w:start w:val="1"/>
      <w:numFmt w:val="decimal"/>
      <w:lvlText w:val="%4."/>
      <w:lvlJc w:val="left"/>
      <w:pPr>
        <w:ind w:left="2880" w:hanging="360"/>
      </w:pPr>
    </w:lvl>
    <w:lvl w:ilvl="4" w:tplc="210A00D0" w:tentative="1">
      <w:start w:val="1"/>
      <w:numFmt w:val="lowerLetter"/>
      <w:lvlText w:val="%5."/>
      <w:lvlJc w:val="left"/>
      <w:pPr>
        <w:ind w:left="3600" w:hanging="360"/>
      </w:pPr>
    </w:lvl>
    <w:lvl w:ilvl="5" w:tplc="712631B0" w:tentative="1">
      <w:start w:val="1"/>
      <w:numFmt w:val="lowerRoman"/>
      <w:lvlText w:val="%6."/>
      <w:lvlJc w:val="right"/>
      <w:pPr>
        <w:ind w:left="4320" w:hanging="180"/>
      </w:pPr>
    </w:lvl>
    <w:lvl w:ilvl="6" w:tplc="8EFAA792" w:tentative="1">
      <w:start w:val="1"/>
      <w:numFmt w:val="decimal"/>
      <w:lvlText w:val="%7."/>
      <w:lvlJc w:val="left"/>
      <w:pPr>
        <w:ind w:left="5040" w:hanging="360"/>
      </w:pPr>
    </w:lvl>
    <w:lvl w:ilvl="7" w:tplc="29C85978" w:tentative="1">
      <w:start w:val="1"/>
      <w:numFmt w:val="lowerLetter"/>
      <w:lvlText w:val="%8."/>
      <w:lvlJc w:val="left"/>
      <w:pPr>
        <w:ind w:left="5760" w:hanging="360"/>
      </w:pPr>
    </w:lvl>
    <w:lvl w:ilvl="8" w:tplc="BF84DFE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8246E"/>
    <w:multiLevelType w:val="hybridMultilevel"/>
    <w:tmpl w:val="72385DC0"/>
    <w:lvl w:ilvl="0" w:tplc="9192F0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B629EA" w:tentative="1">
      <w:start w:val="1"/>
      <w:numFmt w:val="lowerLetter"/>
      <w:lvlText w:val="%2."/>
      <w:lvlJc w:val="left"/>
      <w:pPr>
        <w:ind w:left="1440" w:hanging="360"/>
      </w:pPr>
    </w:lvl>
    <w:lvl w:ilvl="2" w:tplc="3E8E3EE2" w:tentative="1">
      <w:start w:val="1"/>
      <w:numFmt w:val="lowerRoman"/>
      <w:lvlText w:val="%3."/>
      <w:lvlJc w:val="right"/>
      <w:pPr>
        <w:ind w:left="2160" w:hanging="180"/>
      </w:pPr>
    </w:lvl>
    <w:lvl w:ilvl="3" w:tplc="D9F886A8" w:tentative="1">
      <w:start w:val="1"/>
      <w:numFmt w:val="decimal"/>
      <w:lvlText w:val="%4."/>
      <w:lvlJc w:val="left"/>
      <w:pPr>
        <w:ind w:left="2880" w:hanging="360"/>
      </w:pPr>
    </w:lvl>
    <w:lvl w:ilvl="4" w:tplc="3DBE30D6" w:tentative="1">
      <w:start w:val="1"/>
      <w:numFmt w:val="lowerLetter"/>
      <w:lvlText w:val="%5."/>
      <w:lvlJc w:val="left"/>
      <w:pPr>
        <w:ind w:left="3600" w:hanging="360"/>
      </w:pPr>
    </w:lvl>
    <w:lvl w:ilvl="5" w:tplc="12ACAE4E" w:tentative="1">
      <w:start w:val="1"/>
      <w:numFmt w:val="lowerRoman"/>
      <w:lvlText w:val="%6."/>
      <w:lvlJc w:val="right"/>
      <w:pPr>
        <w:ind w:left="4320" w:hanging="180"/>
      </w:pPr>
    </w:lvl>
    <w:lvl w:ilvl="6" w:tplc="6CD0FB36" w:tentative="1">
      <w:start w:val="1"/>
      <w:numFmt w:val="decimal"/>
      <w:lvlText w:val="%7."/>
      <w:lvlJc w:val="left"/>
      <w:pPr>
        <w:ind w:left="5040" w:hanging="360"/>
      </w:pPr>
    </w:lvl>
    <w:lvl w:ilvl="7" w:tplc="13BEAB08" w:tentative="1">
      <w:start w:val="1"/>
      <w:numFmt w:val="lowerLetter"/>
      <w:lvlText w:val="%8."/>
      <w:lvlJc w:val="left"/>
      <w:pPr>
        <w:ind w:left="5760" w:hanging="360"/>
      </w:pPr>
    </w:lvl>
    <w:lvl w:ilvl="8" w:tplc="E25212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14FB7"/>
    <w:multiLevelType w:val="multilevel"/>
    <w:tmpl w:val="30BA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02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A2F40"/>
    <w:multiLevelType w:val="hybridMultilevel"/>
    <w:tmpl w:val="D9F2D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72354"/>
    <w:multiLevelType w:val="multilevel"/>
    <w:tmpl w:val="042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A7C18"/>
    <w:multiLevelType w:val="hybridMultilevel"/>
    <w:tmpl w:val="E1FAE52A"/>
    <w:lvl w:ilvl="0" w:tplc="13BEE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BA4E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CCDB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54E1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3A90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C04B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4C5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AAD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1278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F5E1D"/>
    <w:multiLevelType w:val="multilevel"/>
    <w:tmpl w:val="A6E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61048"/>
    <w:multiLevelType w:val="hybridMultilevel"/>
    <w:tmpl w:val="ABCA012C"/>
    <w:lvl w:ilvl="0" w:tplc="76DC3D66">
      <w:start w:val="1"/>
      <w:numFmt w:val="decimal"/>
      <w:lvlText w:val="%1."/>
      <w:lvlJc w:val="left"/>
      <w:pPr>
        <w:ind w:left="720" w:hanging="360"/>
      </w:pPr>
    </w:lvl>
    <w:lvl w:ilvl="1" w:tplc="CD640D98" w:tentative="1">
      <w:start w:val="1"/>
      <w:numFmt w:val="lowerLetter"/>
      <w:lvlText w:val="%2."/>
      <w:lvlJc w:val="left"/>
      <w:pPr>
        <w:ind w:left="1440" w:hanging="360"/>
      </w:pPr>
    </w:lvl>
    <w:lvl w:ilvl="2" w:tplc="E1588D9C" w:tentative="1">
      <w:start w:val="1"/>
      <w:numFmt w:val="lowerRoman"/>
      <w:lvlText w:val="%3."/>
      <w:lvlJc w:val="right"/>
      <w:pPr>
        <w:ind w:left="2160" w:hanging="180"/>
      </w:pPr>
    </w:lvl>
    <w:lvl w:ilvl="3" w:tplc="28C210E8" w:tentative="1">
      <w:start w:val="1"/>
      <w:numFmt w:val="decimal"/>
      <w:lvlText w:val="%4."/>
      <w:lvlJc w:val="left"/>
      <w:pPr>
        <w:ind w:left="2880" w:hanging="360"/>
      </w:pPr>
    </w:lvl>
    <w:lvl w:ilvl="4" w:tplc="F6CCB772" w:tentative="1">
      <w:start w:val="1"/>
      <w:numFmt w:val="lowerLetter"/>
      <w:lvlText w:val="%5."/>
      <w:lvlJc w:val="left"/>
      <w:pPr>
        <w:ind w:left="3600" w:hanging="360"/>
      </w:pPr>
    </w:lvl>
    <w:lvl w:ilvl="5" w:tplc="2B3050F8" w:tentative="1">
      <w:start w:val="1"/>
      <w:numFmt w:val="lowerRoman"/>
      <w:lvlText w:val="%6."/>
      <w:lvlJc w:val="right"/>
      <w:pPr>
        <w:ind w:left="4320" w:hanging="180"/>
      </w:pPr>
    </w:lvl>
    <w:lvl w:ilvl="6" w:tplc="AAB6A6DC" w:tentative="1">
      <w:start w:val="1"/>
      <w:numFmt w:val="decimal"/>
      <w:lvlText w:val="%7."/>
      <w:lvlJc w:val="left"/>
      <w:pPr>
        <w:ind w:left="5040" w:hanging="360"/>
      </w:pPr>
    </w:lvl>
    <w:lvl w:ilvl="7" w:tplc="E00CE934" w:tentative="1">
      <w:start w:val="1"/>
      <w:numFmt w:val="lowerLetter"/>
      <w:lvlText w:val="%8."/>
      <w:lvlJc w:val="left"/>
      <w:pPr>
        <w:ind w:left="5760" w:hanging="360"/>
      </w:pPr>
    </w:lvl>
    <w:lvl w:ilvl="8" w:tplc="FF422F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156E56"/>
    <w:multiLevelType w:val="hybridMultilevel"/>
    <w:tmpl w:val="483A50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8624B5"/>
    <w:multiLevelType w:val="hybridMultilevel"/>
    <w:tmpl w:val="FCE0A930"/>
    <w:lvl w:ilvl="0" w:tplc="9830E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E5F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FEA6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3C3C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CE2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C625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4E93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1002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2821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273075"/>
    <w:multiLevelType w:val="hybridMultilevel"/>
    <w:tmpl w:val="73DAF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601B12"/>
    <w:multiLevelType w:val="hybridMultilevel"/>
    <w:tmpl w:val="2D58D786"/>
    <w:lvl w:ilvl="0" w:tplc="AB42937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507622C4" w:tentative="1">
      <w:start w:val="1"/>
      <w:numFmt w:val="lowerLetter"/>
      <w:lvlText w:val="%2."/>
      <w:lvlJc w:val="left"/>
      <w:pPr>
        <w:ind w:left="1440" w:hanging="360"/>
      </w:pPr>
    </w:lvl>
    <w:lvl w:ilvl="2" w:tplc="0CDCD9AE" w:tentative="1">
      <w:start w:val="1"/>
      <w:numFmt w:val="lowerRoman"/>
      <w:lvlText w:val="%3."/>
      <w:lvlJc w:val="right"/>
      <w:pPr>
        <w:ind w:left="2160" w:hanging="180"/>
      </w:pPr>
    </w:lvl>
    <w:lvl w:ilvl="3" w:tplc="883A7DBC" w:tentative="1">
      <w:start w:val="1"/>
      <w:numFmt w:val="decimal"/>
      <w:lvlText w:val="%4."/>
      <w:lvlJc w:val="left"/>
      <w:pPr>
        <w:ind w:left="2880" w:hanging="360"/>
      </w:pPr>
    </w:lvl>
    <w:lvl w:ilvl="4" w:tplc="17E618C2" w:tentative="1">
      <w:start w:val="1"/>
      <w:numFmt w:val="lowerLetter"/>
      <w:lvlText w:val="%5."/>
      <w:lvlJc w:val="left"/>
      <w:pPr>
        <w:ind w:left="3600" w:hanging="360"/>
      </w:pPr>
    </w:lvl>
    <w:lvl w:ilvl="5" w:tplc="0E58CAD6" w:tentative="1">
      <w:start w:val="1"/>
      <w:numFmt w:val="lowerRoman"/>
      <w:lvlText w:val="%6."/>
      <w:lvlJc w:val="right"/>
      <w:pPr>
        <w:ind w:left="4320" w:hanging="180"/>
      </w:pPr>
    </w:lvl>
    <w:lvl w:ilvl="6" w:tplc="0AACD444" w:tentative="1">
      <w:start w:val="1"/>
      <w:numFmt w:val="decimal"/>
      <w:lvlText w:val="%7."/>
      <w:lvlJc w:val="left"/>
      <w:pPr>
        <w:ind w:left="5040" w:hanging="360"/>
      </w:pPr>
    </w:lvl>
    <w:lvl w:ilvl="7" w:tplc="F4727222" w:tentative="1">
      <w:start w:val="1"/>
      <w:numFmt w:val="lowerLetter"/>
      <w:lvlText w:val="%8."/>
      <w:lvlJc w:val="left"/>
      <w:pPr>
        <w:ind w:left="5760" w:hanging="360"/>
      </w:pPr>
    </w:lvl>
    <w:lvl w:ilvl="8" w:tplc="159692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36370F"/>
    <w:multiLevelType w:val="multilevel"/>
    <w:tmpl w:val="CEAC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542300">
    <w:abstractNumId w:val="6"/>
  </w:num>
  <w:num w:numId="2" w16cid:durableId="1126704936">
    <w:abstractNumId w:val="23"/>
  </w:num>
  <w:num w:numId="3" w16cid:durableId="1337221940">
    <w:abstractNumId w:val="12"/>
  </w:num>
  <w:num w:numId="4" w16cid:durableId="340399286">
    <w:abstractNumId w:val="13"/>
  </w:num>
  <w:num w:numId="5" w16cid:durableId="1905293613">
    <w:abstractNumId w:val="5"/>
  </w:num>
  <w:num w:numId="6" w16cid:durableId="1505853435">
    <w:abstractNumId w:val="10"/>
  </w:num>
  <w:num w:numId="7" w16cid:durableId="221449365">
    <w:abstractNumId w:val="2"/>
  </w:num>
  <w:num w:numId="8" w16cid:durableId="654721460">
    <w:abstractNumId w:val="8"/>
  </w:num>
  <w:num w:numId="9" w16cid:durableId="699627819">
    <w:abstractNumId w:val="1"/>
  </w:num>
  <w:num w:numId="10" w16cid:durableId="41826576">
    <w:abstractNumId w:val="11"/>
  </w:num>
  <w:num w:numId="11" w16cid:durableId="932976800">
    <w:abstractNumId w:val="21"/>
  </w:num>
  <w:num w:numId="12" w16cid:durableId="1220019114">
    <w:abstractNumId w:val="17"/>
  </w:num>
  <w:num w:numId="13" w16cid:durableId="894269601">
    <w:abstractNumId w:val="3"/>
  </w:num>
  <w:num w:numId="14" w16cid:durableId="572742344">
    <w:abstractNumId w:val="14"/>
  </w:num>
  <w:num w:numId="15" w16cid:durableId="1124885714">
    <w:abstractNumId w:val="24"/>
  </w:num>
  <w:num w:numId="16" w16cid:durableId="347294287">
    <w:abstractNumId w:val="7"/>
  </w:num>
  <w:num w:numId="17" w16cid:durableId="232664887">
    <w:abstractNumId w:val="16"/>
  </w:num>
  <w:num w:numId="18" w16cid:durableId="1609190637">
    <w:abstractNumId w:val="18"/>
  </w:num>
  <w:num w:numId="19" w16cid:durableId="1188566139">
    <w:abstractNumId w:val="4"/>
  </w:num>
  <w:num w:numId="20" w16cid:durableId="984970722">
    <w:abstractNumId w:val="19"/>
  </w:num>
  <w:num w:numId="21" w16cid:durableId="1790204372">
    <w:abstractNumId w:val="9"/>
  </w:num>
  <w:num w:numId="22" w16cid:durableId="1443305626">
    <w:abstractNumId w:val="15"/>
  </w:num>
  <w:num w:numId="23" w16cid:durableId="610356324">
    <w:abstractNumId w:val="22"/>
  </w:num>
  <w:num w:numId="24" w16cid:durableId="1252154886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oNotTrackFormatting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67"/>
    <o:shapelayout v:ext="edit">
      <o:idmap v:ext="edit" data="1"/>
    </o:shapelayout>
  </w:hdrShapeDefaults>
  <w:footnotePr>
    <w:numStart w:val="3"/>
    <w:numRestart w:val="eachPage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597C"/>
    <w:rsid w:val="0000020B"/>
    <w:rsid w:val="0000033D"/>
    <w:rsid w:val="000006D1"/>
    <w:rsid w:val="00000E11"/>
    <w:rsid w:val="000019CB"/>
    <w:rsid w:val="00001B6D"/>
    <w:rsid w:val="00001C21"/>
    <w:rsid w:val="00001E01"/>
    <w:rsid w:val="00003C0D"/>
    <w:rsid w:val="00003F5C"/>
    <w:rsid w:val="00004F9D"/>
    <w:rsid w:val="00005566"/>
    <w:rsid w:val="00005B16"/>
    <w:rsid w:val="00005FE9"/>
    <w:rsid w:val="00006C31"/>
    <w:rsid w:val="00006C73"/>
    <w:rsid w:val="0000748E"/>
    <w:rsid w:val="00010293"/>
    <w:rsid w:val="00010D40"/>
    <w:rsid w:val="0001354B"/>
    <w:rsid w:val="000144A8"/>
    <w:rsid w:val="000145A3"/>
    <w:rsid w:val="000155EF"/>
    <w:rsid w:val="000170A0"/>
    <w:rsid w:val="00017C10"/>
    <w:rsid w:val="00020865"/>
    <w:rsid w:val="00020CAA"/>
    <w:rsid w:val="00020D68"/>
    <w:rsid w:val="00021877"/>
    <w:rsid w:val="00021A36"/>
    <w:rsid w:val="00025415"/>
    <w:rsid w:val="00025AED"/>
    <w:rsid w:val="00026A8C"/>
    <w:rsid w:val="000278C7"/>
    <w:rsid w:val="00027921"/>
    <w:rsid w:val="00027B8C"/>
    <w:rsid w:val="00027C4E"/>
    <w:rsid w:val="000301F3"/>
    <w:rsid w:val="00030424"/>
    <w:rsid w:val="0003134D"/>
    <w:rsid w:val="0003205E"/>
    <w:rsid w:val="000321BB"/>
    <w:rsid w:val="00032879"/>
    <w:rsid w:val="00035108"/>
    <w:rsid w:val="00035944"/>
    <w:rsid w:val="00035BF5"/>
    <w:rsid w:val="00037F26"/>
    <w:rsid w:val="000433EE"/>
    <w:rsid w:val="00043411"/>
    <w:rsid w:val="000450F4"/>
    <w:rsid w:val="00045944"/>
    <w:rsid w:val="00046691"/>
    <w:rsid w:val="00046B23"/>
    <w:rsid w:val="00047D58"/>
    <w:rsid w:val="00050FBB"/>
    <w:rsid w:val="00051A97"/>
    <w:rsid w:val="00053032"/>
    <w:rsid w:val="000535BC"/>
    <w:rsid w:val="000535DB"/>
    <w:rsid w:val="000550CF"/>
    <w:rsid w:val="00055A8E"/>
    <w:rsid w:val="000570AD"/>
    <w:rsid w:val="0005721B"/>
    <w:rsid w:val="00060709"/>
    <w:rsid w:val="00061968"/>
    <w:rsid w:val="00061AD7"/>
    <w:rsid w:val="00061B36"/>
    <w:rsid w:val="00062430"/>
    <w:rsid w:val="00062758"/>
    <w:rsid w:val="00063668"/>
    <w:rsid w:val="00063C21"/>
    <w:rsid w:val="00064773"/>
    <w:rsid w:val="000672E3"/>
    <w:rsid w:val="00070AC5"/>
    <w:rsid w:val="0007109F"/>
    <w:rsid w:val="000713CC"/>
    <w:rsid w:val="0007213E"/>
    <w:rsid w:val="00072486"/>
    <w:rsid w:val="00072861"/>
    <w:rsid w:val="000733BD"/>
    <w:rsid w:val="00073AC7"/>
    <w:rsid w:val="0007474B"/>
    <w:rsid w:val="0007482C"/>
    <w:rsid w:val="00074DB8"/>
    <w:rsid w:val="000759B7"/>
    <w:rsid w:val="0007628D"/>
    <w:rsid w:val="0007630A"/>
    <w:rsid w:val="00076ED1"/>
    <w:rsid w:val="000779DE"/>
    <w:rsid w:val="0008117F"/>
    <w:rsid w:val="0008262D"/>
    <w:rsid w:val="00082B4A"/>
    <w:rsid w:val="0008340D"/>
    <w:rsid w:val="00084123"/>
    <w:rsid w:val="000841DF"/>
    <w:rsid w:val="0008473B"/>
    <w:rsid w:val="00084F63"/>
    <w:rsid w:val="00084FD9"/>
    <w:rsid w:val="000853B0"/>
    <w:rsid w:val="00085F61"/>
    <w:rsid w:val="00086913"/>
    <w:rsid w:val="00087100"/>
    <w:rsid w:val="0008769D"/>
    <w:rsid w:val="00093EBA"/>
    <w:rsid w:val="0009400A"/>
    <w:rsid w:val="00095797"/>
    <w:rsid w:val="000963C0"/>
    <w:rsid w:val="000A0BD4"/>
    <w:rsid w:val="000A0E2D"/>
    <w:rsid w:val="000A139A"/>
    <w:rsid w:val="000A16DD"/>
    <w:rsid w:val="000A1936"/>
    <w:rsid w:val="000A1BF5"/>
    <w:rsid w:val="000A2000"/>
    <w:rsid w:val="000A205F"/>
    <w:rsid w:val="000A3547"/>
    <w:rsid w:val="000A376C"/>
    <w:rsid w:val="000A39FB"/>
    <w:rsid w:val="000A408B"/>
    <w:rsid w:val="000A41BD"/>
    <w:rsid w:val="000A6663"/>
    <w:rsid w:val="000A7A88"/>
    <w:rsid w:val="000B0BE4"/>
    <w:rsid w:val="000B35D9"/>
    <w:rsid w:val="000B3FF2"/>
    <w:rsid w:val="000B51BC"/>
    <w:rsid w:val="000B54AC"/>
    <w:rsid w:val="000B585E"/>
    <w:rsid w:val="000B697A"/>
    <w:rsid w:val="000B6B14"/>
    <w:rsid w:val="000C01A8"/>
    <w:rsid w:val="000C08CF"/>
    <w:rsid w:val="000C15CF"/>
    <w:rsid w:val="000C38DF"/>
    <w:rsid w:val="000C4641"/>
    <w:rsid w:val="000C570D"/>
    <w:rsid w:val="000C5C94"/>
    <w:rsid w:val="000C6790"/>
    <w:rsid w:val="000C6E74"/>
    <w:rsid w:val="000C7B29"/>
    <w:rsid w:val="000C7EDA"/>
    <w:rsid w:val="000D06BE"/>
    <w:rsid w:val="000D2204"/>
    <w:rsid w:val="000D28AC"/>
    <w:rsid w:val="000D2CCF"/>
    <w:rsid w:val="000D3B2A"/>
    <w:rsid w:val="000D410A"/>
    <w:rsid w:val="000D4ED7"/>
    <w:rsid w:val="000D5490"/>
    <w:rsid w:val="000D5859"/>
    <w:rsid w:val="000D5883"/>
    <w:rsid w:val="000D60A2"/>
    <w:rsid w:val="000D6AE4"/>
    <w:rsid w:val="000E07A9"/>
    <w:rsid w:val="000E1E94"/>
    <w:rsid w:val="000E20F3"/>
    <w:rsid w:val="000E29D3"/>
    <w:rsid w:val="000E2CD6"/>
    <w:rsid w:val="000E402C"/>
    <w:rsid w:val="000E458A"/>
    <w:rsid w:val="000E4C31"/>
    <w:rsid w:val="000E63AF"/>
    <w:rsid w:val="000E6472"/>
    <w:rsid w:val="000E6B68"/>
    <w:rsid w:val="000E6FAC"/>
    <w:rsid w:val="000E7263"/>
    <w:rsid w:val="000E7CA5"/>
    <w:rsid w:val="000E7EFD"/>
    <w:rsid w:val="000F0B6E"/>
    <w:rsid w:val="000F0D81"/>
    <w:rsid w:val="000F0F17"/>
    <w:rsid w:val="000F18CD"/>
    <w:rsid w:val="000F38BF"/>
    <w:rsid w:val="000F3BEF"/>
    <w:rsid w:val="000F4CC8"/>
    <w:rsid w:val="000F4F5F"/>
    <w:rsid w:val="000F5102"/>
    <w:rsid w:val="000F6AC7"/>
    <w:rsid w:val="000F6FBA"/>
    <w:rsid w:val="000F74D7"/>
    <w:rsid w:val="00100174"/>
    <w:rsid w:val="0010030A"/>
    <w:rsid w:val="001014A8"/>
    <w:rsid w:val="00101D97"/>
    <w:rsid w:val="00101DCF"/>
    <w:rsid w:val="00102B82"/>
    <w:rsid w:val="001037C9"/>
    <w:rsid w:val="00103F5F"/>
    <w:rsid w:val="001045CC"/>
    <w:rsid w:val="0010537B"/>
    <w:rsid w:val="001054CD"/>
    <w:rsid w:val="00106006"/>
    <w:rsid w:val="00106F32"/>
    <w:rsid w:val="001072C1"/>
    <w:rsid w:val="001100B5"/>
    <w:rsid w:val="001100CC"/>
    <w:rsid w:val="001103FF"/>
    <w:rsid w:val="00110681"/>
    <w:rsid w:val="001109F9"/>
    <w:rsid w:val="00111660"/>
    <w:rsid w:val="00111887"/>
    <w:rsid w:val="001132A6"/>
    <w:rsid w:val="00113BDD"/>
    <w:rsid w:val="00113C0A"/>
    <w:rsid w:val="0011474B"/>
    <w:rsid w:val="00115C41"/>
    <w:rsid w:val="00115F76"/>
    <w:rsid w:val="00116134"/>
    <w:rsid w:val="001175E2"/>
    <w:rsid w:val="00120462"/>
    <w:rsid w:val="0012078A"/>
    <w:rsid w:val="00120C0E"/>
    <w:rsid w:val="001218B1"/>
    <w:rsid w:val="00121BD8"/>
    <w:rsid w:val="0012296A"/>
    <w:rsid w:val="00123CE6"/>
    <w:rsid w:val="00124081"/>
    <w:rsid w:val="00124336"/>
    <w:rsid w:val="00126942"/>
    <w:rsid w:val="00130DAD"/>
    <w:rsid w:val="00130DE5"/>
    <w:rsid w:val="0013109E"/>
    <w:rsid w:val="00131B94"/>
    <w:rsid w:val="00131D4D"/>
    <w:rsid w:val="001327B7"/>
    <w:rsid w:val="00132A77"/>
    <w:rsid w:val="001350BC"/>
    <w:rsid w:val="001355A9"/>
    <w:rsid w:val="001360EC"/>
    <w:rsid w:val="00137110"/>
    <w:rsid w:val="0013775F"/>
    <w:rsid w:val="0014048A"/>
    <w:rsid w:val="001404FC"/>
    <w:rsid w:val="00140722"/>
    <w:rsid w:val="001409C2"/>
    <w:rsid w:val="0014149A"/>
    <w:rsid w:val="00141955"/>
    <w:rsid w:val="0014466E"/>
    <w:rsid w:val="001450CF"/>
    <w:rsid w:val="001452BF"/>
    <w:rsid w:val="00146DA3"/>
    <w:rsid w:val="00150875"/>
    <w:rsid w:val="00151E7D"/>
    <w:rsid w:val="00152F73"/>
    <w:rsid w:val="00153ADC"/>
    <w:rsid w:val="001545A6"/>
    <w:rsid w:val="00154EE0"/>
    <w:rsid w:val="00155391"/>
    <w:rsid w:val="00155B07"/>
    <w:rsid w:val="00155CDC"/>
    <w:rsid w:val="00156111"/>
    <w:rsid w:val="001567B8"/>
    <w:rsid w:val="00156874"/>
    <w:rsid w:val="00156ACC"/>
    <w:rsid w:val="001579D5"/>
    <w:rsid w:val="00157F08"/>
    <w:rsid w:val="00161033"/>
    <w:rsid w:val="00162A00"/>
    <w:rsid w:val="00162C73"/>
    <w:rsid w:val="00164698"/>
    <w:rsid w:val="00164703"/>
    <w:rsid w:val="00164971"/>
    <w:rsid w:val="00166360"/>
    <w:rsid w:val="00167033"/>
    <w:rsid w:val="00167667"/>
    <w:rsid w:val="00167B45"/>
    <w:rsid w:val="00167EA1"/>
    <w:rsid w:val="00167F60"/>
    <w:rsid w:val="00170605"/>
    <w:rsid w:val="001710BE"/>
    <w:rsid w:val="00171696"/>
    <w:rsid w:val="00172C51"/>
    <w:rsid w:val="00173514"/>
    <w:rsid w:val="0017360F"/>
    <w:rsid w:val="00173930"/>
    <w:rsid w:val="00173DC5"/>
    <w:rsid w:val="00174153"/>
    <w:rsid w:val="00175221"/>
    <w:rsid w:val="00175942"/>
    <w:rsid w:val="001762E2"/>
    <w:rsid w:val="001768ED"/>
    <w:rsid w:val="00176E22"/>
    <w:rsid w:val="001775C4"/>
    <w:rsid w:val="00182711"/>
    <w:rsid w:val="00182912"/>
    <w:rsid w:val="00182C97"/>
    <w:rsid w:val="00183181"/>
    <w:rsid w:val="00183903"/>
    <w:rsid w:val="00184771"/>
    <w:rsid w:val="00186745"/>
    <w:rsid w:val="00187DDF"/>
    <w:rsid w:val="00190BDC"/>
    <w:rsid w:val="00193E02"/>
    <w:rsid w:val="00195B3E"/>
    <w:rsid w:val="00197152"/>
    <w:rsid w:val="001978C7"/>
    <w:rsid w:val="00197B73"/>
    <w:rsid w:val="001A0A6E"/>
    <w:rsid w:val="001A0E58"/>
    <w:rsid w:val="001A18FE"/>
    <w:rsid w:val="001A32C5"/>
    <w:rsid w:val="001A4221"/>
    <w:rsid w:val="001A5575"/>
    <w:rsid w:val="001A73E0"/>
    <w:rsid w:val="001B2CBA"/>
    <w:rsid w:val="001B3929"/>
    <w:rsid w:val="001B47CB"/>
    <w:rsid w:val="001B4B55"/>
    <w:rsid w:val="001B4F96"/>
    <w:rsid w:val="001B4FCF"/>
    <w:rsid w:val="001B6390"/>
    <w:rsid w:val="001B6757"/>
    <w:rsid w:val="001B6E13"/>
    <w:rsid w:val="001B7164"/>
    <w:rsid w:val="001B75D7"/>
    <w:rsid w:val="001B7B63"/>
    <w:rsid w:val="001B7C5E"/>
    <w:rsid w:val="001B7F10"/>
    <w:rsid w:val="001C0378"/>
    <w:rsid w:val="001C2BB2"/>
    <w:rsid w:val="001C4CDC"/>
    <w:rsid w:val="001C554C"/>
    <w:rsid w:val="001C603A"/>
    <w:rsid w:val="001C6165"/>
    <w:rsid w:val="001C6930"/>
    <w:rsid w:val="001C72EA"/>
    <w:rsid w:val="001C778E"/>
    <w:rsid w:val="001D0323"/>
    <w:rsid w:val="001D0CD1"/>
    <w:rsid w:val="001D1222"/>
    <w:rsid w:val="001D145C"/>
    <w:rsid w:val="001D1A69"/>
    <w:rsid w:val="001D1B47"/>
    <w:rsid w:val="001D25E2"/>
    <w:rsid w:val="001D2719"/>
    <w:rsid w:val="001D2D2D"/>
    <w:rsid w:val="001D425B"/>
    <w:rsid w:val="001D4A29"/>
    <w:rsid w:val="001D515A"/>
    <w:rsid w:val="001D6401"/>
    <w:rsid w:val="001D64E5"/>
    <w:rsid w:val="001D7990"/>
    <w:rsid w:val="001D7B51"/>
    <w:rsid w:val="001D7DEF"/>
    <w:rsid w:val="001E18F0"/>
    <w:rsid w:val="001E2668"/>
    <w:rsid w:val="001E29DF"/>
    <w:rsid w:val="001E2F81"/>
    <w:rsid w:val="001E3E27"/>
    <w:rsid w:val="001E4181"/>
    <w:rsid w:val="001E5C11"/>
    <w:rsid w:val="001E67BE"/>
    <w:rsid w:val="001E6836"/>
    <w:rsid w:val="001E69E6"/>
    <w:rsid w:val="001E6BC3"/>
    <w:rsid w:val="001E728D"/>
    <w:rsid w:val="001F0541"/>
    <w:rsid w:val="001F148C"/>
    <w:rsid w:val="001F1EAF"/>
    <w:rsid w:val="001F2276"/>
    <w:rsid w:val="001F30C9"/>
    <w:rsid w:val="001F3EB4"/>
    <w:rsid w:val="001F4CAA"/>
    <w:rsid w:val="001F55AA"/>
    <w:rsid w:val="001F57D1"/>
    <w:rsid w:val="001F5F20"/>
    <w:rsid w:val="001F61E1"/>
    <w:rsid w:val="001F6DE5"/>
    <w:rsid w:val="00200296"/>
    <w:rsid w:val="00200A62"/>
    <w:rsid w:val="00201876"/>
    <w:rsid w:val="00201B2B"/>
    <w:rsid w:val="00201CE1"/>
    <w:rsid w:val="002027C6"/>
    <w:rsid w:val="0020338E"/>
    <w:rsid w:val="00203C26"/>
    <w:rsid w:val="00205A27"/>
    <w:rsid w:val="002065D1"/>
    <w:rsid w:val="0020797F"/>
    <w:rsid w:val="00207D5F"/>
    <w:rsid w:val="00210224"/>
    <w:rsid w:val="002106F8"/>
    <w:rsid w:val="0021155B"/>
    <w:rsid w:val="00211FFE"/>
    <w:rsid w:val="00212610"/>
    <w:rsid w:val="00212A83"/>
    <w:rsid w:val="00213812"/>
    <w:rsid w:val="00213D85"/>
    <w:rsid w:val="00214102"/>
    <w:rsid w:val="00214E50"/>
    <w:rsid w:val="002151F8"/>
    <w:rsid w:val="00215DC6"/>
    <w:rsid w:val="00216720"/>
    <w:rsid w:val="002171B5"/>
    <w:rsid w:val="00220B05"/>
    <w:rsid w:val="00221160"/>
    <w:rsid w:val="00221572"/>
    <w:rsid w:val="00221F51"/>
    <w:rsid w:val="002221FF"/>
    <w:rsid w:val="00222B89"/>
    <w:rsid w:val="00222DCA"/>
    <w:rsid w:val="002231F2"/>
    <w:rsid w:val="002232AB"/>
    <w:rsid w:val="00223328"/>
    <w:rsid w:val="00224391"/>
    <w:rsid w:val="00224888"/>
    <w:rsid w:val="00224A36"/>
    <w:rsid w:val="00224F74"/>
    <w:rsid w:val="00225E68"/>
    <w:rsid w:val="002263E5"/>
    <w:rsid w:val="002267AA"/>
    <w:rsid w:val="00226ACB"/>
    <w:rsid w:val="00227B10"/>
    <w:rsid w:val="002336FA"/>
    <w:rsid w:val="00234792"/>
    <w:rsid w:val="002351EA"/>
    <w:rsid w:val="00235EBD"/>
    <w:rsid w:val="002367F1"/>
    <w:rsid w:val="00236CE0"/>
    <w:rsid w:val="002372A6"/>
    <w:rsid w:val="00241AAC"/>
    <w:rsid w:val="00242DE3"/>
    <w:rsid w:val="002431FB"/>
    <w:rsid w:val="0024322B"/>
    <w:rsid w:val="00243B2D"/>
    <w:rsid w:val="00243F76"/>
    <w:rsid w:val="002454CA"/>
    <w:rsid w:val="00245621"/>
    <w:rsid w:val="002467A9"/>
    <w:rsid w:val="00246B8F"/>
    <w:rsid w:val="00247256"/>
    <w:rsid w:val="00247870"/>
    <w:rsid w:val="00247A3A"/>
    <w:rsid w:val="00247B9E"/>
    <w:rsid w:val="00247C63"/>
    <w:rsid w:val="00247C98"/>
    <w:rsid w:val="00251086"/>
    <w:rsid w:val="0025125D"/>
    <w:rsid w:val="00252382"/>
    <w:rsid w:val="00252A7A"/>
    <w:rsid w:val="00253D62"/>
    <w:rsid w:val="00253DFC"/>
    <w:rsid w:val="00254C4D"/>
    <w:rsid w:val="0025548F"/>
    <w:rsid w:val="0025682D"/>
    <w:rsid w:val="00256BB5"/>
    <w:rsid w:val="00257933"/>
    <w:rsid w:val="00260E79"/>
    <w:rsid w:val="00261009"/>
    <w:rsid w:val="00261DE7"/>
    <w:rsid w:val="00262125"/>
    <w:rsid w:val="002626CF"/>
    <w:rsid w:val="00263336"/>
    <w:rsid w:val="002633B7"/>
    <w:rsid w:val="00263463"/>
    <w:rsid w:val="00264489"/>
    <w:rsid w:val="00265044"/>
    <w:rsid w:val="002665E8"/>
    <w:rsid w:val="002667F9"/>
    <w:rsid w:val="00267D1D"/>
    <w:rsid w:val="00267EB0"/>
    <w:rsid w:val="00271EA3"/>
    <w:rsid w:val="00273EE3"/>
    <w:rsid w:val="00274709"/>
    <w:rsid w:val="00274C49"/>
    <w:rsid w:val="00274F0F"/>
    <w:rsid w:val="00275246"/>
    <w:rsid w:val="002767D6"/>
    <w:rsid w:val="002769D8"/>
    <w:rsid w:val="00276AB4"/>
    <w:rsid w:val="00277CAE"/>
    <w:rsid w:val="00280411"/>
    <w:rsid w:val="0028155D"/>
    <w:rsid w:val="002817E3"/>
    <w:rsid w:val="00281ACE"/>
    <w:rsid w:val="00281B9D"/>
    <w:rsid w:val="00282293"/>
    <w:rsid w:val="002830B6"/>
    <w:rsid w:val="0028311A"/>
    <w:rsid w:val="002838EE"/>
    <w:rsid w:val="00283AC0"/>
    <w:rsid w:val="00284B10"/>
    <w:rsid w:val="00285A4C"/>
    <w:rsid w:val="00286333"/>
    <w:rsid w:val="00286338"/>
    <w:rsid w:val="00286874"/>
    <w:rsid w:val="00286882"/>
    <w:rsid w:val="00286E05"/>
    <w:rsid w:val="00286E1C"/>
    <w:rsid w:val="00287787"/>
    <w:rsid w:val="00290279"/>
    <w:rsid w:val="00291046"/>
    <w:rsid w:val="00292C56"/>
    <w:rsid w:val="002934DE"/>
    <w:rsid w:val="00296620"/>
    <w:rsid w:val="00296AA9"/>
    <w:rsid w:val="002973D4"/>
    <w:rsid w:val="002974F3"/>
    <w:rsid w:val="002A09BA"/>
    <w:rsid w:val="002A1E9B"/>
    <w:rsid w:val="002A3718"/>
    <w:rsid w:val="002A3741"/>
    <w:rsid w:val="002A46C0"/>
    <w:rsid w:val="002A526F"/>
    <w:rsid w:val="002A691C"/>
    <w:rsid w:val="002A6AD9"/>
    <w:rsid w:val="002B167D"/>
    <w:rsid w:val="002B173D"/>
    <w:rsid w:val="002B25D7"/>
    <w:rsid w:val="002B2C96"/>
    <w:rsid w:val="002B433B"/>
    <w:rsid w:val="002B449A"/>
    <w:rsid w:val="002B4FC5"/>
    <w:rsid w:val="002B4FFD"/>
    <w:rsid w:val="002B50C8"/>
    <w:rsid w:val="002B51E2"/>
    <w:rsid w:val="002B579B"/>
    <w:rsid w:val="002B5C08"/>
    <w:rsid w:val="002B7727"/>
    <w:rsid w:val="002C01AB"/>
    <w:rsid w:val="002C0F3B"/>
    <w:rsid w:val="002C1155"/>
    <w:rsid w:val="002C1197"/>
    <w:rsid w:val="002C2D6D"/>
    <w:rsid w:val="002C3DB0"/>
    <w:rsid w:val="002C4768"/>
    <w:rsid w:val="002C4CB4"/>
    <w:rsid w:val="002C539A"/>
    <w:rsid w:val="002C5A1C"/>
    <w:rsid w:val="002C61DF"/>
    <w:rsid w:val="002C6621"/>
    <w:rsid w:val="002D180B"/>
    <w:rsid w:val="002D226D"/>
    <w:rsid w:val="002D363A"/>
    <w:rsid w:val="002D3A23"/>
    <w:rsid w:val="002D421B"/>
    <w:rsid w:val="002D4240"/>
    <w:rsid w:val="002D4586"/>
    <w:rsid w:val="002D47D2"/>
    <w:rsid w:val="002D4F63"/>
    <w:rsid w:val="002D6761"/>
    <w:rsid w:val="002D6A19"/>
    <w:rsid w:val="002D7268"/>
    <w:rsid w:val="002D7AAF"/>
    <w:rsid w:val="002E0C6F"/>
    <w:rsid w:val="002E18C3"/>
    <w:rsid w:val="002E4737"/>
    <w:rsid w:val="002E4FBC"/>
    <w:rsid w:val="002E5AE3"/>
    <w:rsid w:val="002E6E69"/>
    <w:rsid w:val="002E6F43"/>
    <w:rsid w:val="002E7CBB"/>
    <w:rsid w:val="002F00A0"/>
    <w:rsid w:val="002F033D"/>
    <w:rsid w:val="002F10CF"/>
    <w:rsid w:val="002F14F7"/>
    <w:rsid w:val="002F1EF3"/>
    <w:rsid w:val="002F2774"/>
    <w:rsid w:val="002F4ED3"/>
    <w:rsid w:val="002F540B"/>
    <w:rsid w:val="002F6BBE"/>
    <w:rsid w:val="00300133"/>
    <w:rsid w:val="0030013A"/>
    <w:rsid w:val="003002C3"/>
    <w:rsid w:val="0030127A"/>
    <w:rsid w:val="00302A8D"/>
    <w:rsid w:val="0030386B"/>
    <w:rsid w:val="00303CE0"/>
    <w:rsid w:val="00310766"/>
    <w:rsid w:val="00311104"/>
    <w:rsid w:val="003111F0"/>
    <w:rsid w:val="003129FC"/>
    <w:rsid w:val="00313287"/>
    <w:rsid w:val="00314209"/>
    <w:rsid w:val="00315624"/>
    <w:rsid w:val="00315C08"/>
    <w:rsid w:val="00315FDB"/>
    <w:rsid w:val="00317219"/>
    <w:rsid w:val="0031744D"/>
    <w:rsid w:val="003177A3"/>
    <w:rsid w:val="003177E7"/>
    <w:rsid w:val="0032077A"/>
    <w:rsid w:val="0032101E"/>
    <w:rsid w:val="0032134B"/>
    <w:rsid w:val="00321F3A"/>
    <w:rsid w:val="00322A4E"/>
    <w:rsid w:val="003234AE"/>
    <w:rsid w:val="00325065"/>
    <w:rsid w:val="003250D0"/>
    <w:rsid w:val="00325B29"/>
    <w:rsid w:val="0032752A"/>
    <w:rsid w:val="003314DD"/>
    <w:rsid w:val="00331DB0"/>
    <w:rsid w:val="00332018"/>
    <w:rsid w:val="00332CDC"/>
    <w:rsid w:val="00332FC1"/>
    <w:rsid w:val="00333979"/>
    <w:rsid w:val="00335F38"/>
    <w:rsid w:val="003361F5"/>
    <w:rsid w:val="00336BFD"/>
    <w:rsid w:val="003376CE"/>
    <w:rsid w:val="0033792A"/>
    <w:rsid w:val="00343C44"/>
    <w:rsid w:val="003445F9"/>
    <w:rsid w:val="00344FA1"/>
    <w:rsid w:val="003472C2"/>
    <w:rsid w:val="00347A49"/>
    <w:rsid w:val="00350AC0"/>
    <w:rsid w:val="00350B24"/>
    <w:rsid w:val="003511F1"/>
    <w:rsid w:val="003530CE"/>
    <w:rsid w:val="00353622"/>
    <w:rsid w:val="003537FB"/>
    <w:rsid w:val="0035482C"/>
    <w:rsid w:val="00355262"/>
    <w:rsid w:val="00357E3C"/>
    <w:rsid w:val="00360BFC"/>
    <w:rsid w:val="003637F8"/>
    <w:rsid w:val="00363C5A"/>
    <w:rsid w:val="00363F01"/>
    <w:rsid w:val="003642AF"/>
    <w:rsid w:val="003651BB"/>
    <w:rsid w:val="003656DB"/>
    <w:rsid w:val="003669E4"/>
    <w:rsid w:val="00367706"/>
    <w:rsid w:val="00367B9B"/>
    <w:rsid w:val="00367BC9"/>
    <w:rsid w:val="00367D70"/>
    <w:rsid w:val="0037047A"/>
    <w:rsid w:val="003712DD"/>
    <w:rsid w:val="00371448"/>
    <w:rsid w:val="00371BD2"/>
    <w:rsid w:val="003727DA"/>
    <w:rsid w:val="00372D25"/>
    <w:rsid w:val="0037340C"/>
    <w:rsid w:val="003734C5"/>
    <w:rsid w:val="003738FE"/>
    <w:rsid w:val="00373FBA"/>
    <w:rsid w:val="00374895"/>
    <w:rsid w:val="00374B2B"/>
    <w:rsid w:val="003758EA"/>
    <w:rsid w:val="00375EDF"/>
    <w:rsid w:val="00376D52"/>
    <w:rsid w:val="00380280"/>
    <w:rsid w:val="003806D8"/>
    <w:rsid w:val="00380927"/>
    <w:rsid w:val="00381271"/>
    <w:rsid w:val="00381347"/>
    <w:rsid w:val="00382341"/>
    <w:rsid w:val="00382664"/>
    <w:rsid w:val="00382A7A"/>
    <w:rsid w:val="00383CC0"/>
    <w:rsid w:val="00384129"/>
    <w:rsid w:val="003869AF"/>
    <w:rsid w:val="00386B27"/>
    <w:rsid w:val="0038752A"/>
    <w:rsid w:val="00390116"/>
    <w:rsid w:val="0039145D"/>
    <w:rsid w:val="003915E1"/>
    <w:rsid w:val="00392853"/>
    <w:rsid w:val="00392975"/>
    <w:rsid w:val="0039331E"/>
    <w:rsid w:val="003938AF"/>
    <w:rsid w:val="00393E78"/>
    <w:rsid w:val="00394444"/>
    <w:rsid w:val="00394E4E"/>
    <w:rsid w:val="0039552A"/>
    <w:rsid w:val="00395B21"/>
    <w:rsid w:val="00395CDF"/>
    <w:rsid w:val="00396925"/>
    <w:rsid w:val="00396DB9"/>
    <w:rsid w:val="00397224"/>
    <w:rsid w:val="00397280"/>
    <w:rsid w:val="003976E2"/>
    <w:rsid w:val="00397B47"/>
    <w:rsid w:val="003A0BDD"/>
    <w:rsid w:val="003A1C07"/>
    <w:rsid w:val="003A3ABB"/>
    <w:rsid w:val="003A3D43"/>
    <w:rsid w:val="003A3D90"/>
    <w:rsid w:val="003A476D"/>
    <w:rsid w:val="003A52A0"/>
    <w:rsid w:val="003A5735"/>
    <w:rsid w:val="003A6136"/>
    <w:rsid w:val="003A653C"/>
    <w:rsid w:val="003A6CB5"/>
    <w:rsid w:val="003A7982"/>
    <w:rsid w:val="003A7BC3"/>
    <w:rsid w:val="003A7C81"/>
    <w:rsid w:val="003B0BB6"/>
    <w:rsid w:val="003B13B2"/>
    <w:rsid w:val="003B180F"/>
    <w:rsid w:val="003B3976"/>
    <w:rsid w:val="003B4E39"/>
    <w:rsid w:val="003B591A"/>
    <w:rsid w:val="003B5D5D"/>
    <w:rsid w:val="003B71A5"/>
    <w:rsid w:val="003B78B7"/>
    <w:rsid w:val="003B79D7"/>
    <w:rsid w:val="003B7DB5"/>
    <w:rsid w:val="003B7E8F"/>
    <w:rsid w:val="003C19C1"/>
    <w:rsid w:val="003C1D2E"/>
    <w:rsid w:val="003C23C2"/>
    <w:rsid w:val="003C3C40"/>
    <w:rsid w:val="003C4ABC"/>
    <w:rsid w:val="003C4C83"/>
    <w:rsid w:val="003C4CC1"/>
    <w:rsid w:val="003C62D9"/>
    <w:rsid w:val="003C7082"/>
    <w:rsid w:val="003C7BBF"/>
    <w:rsid w:val="003C7D14"/>
    <w:rsid w:val="003D1EB0"/>
    <w:rsid w:val="003D1EC3"/>
    <w:rsid w:val="003D1ED5"/>
    <w:rsid w:val="003D2E99"/>
    <w:rsid w:val="003D36E3"/>
    <w:rsid w:val="003D5F0E"/>
    <w:rsid w:val="003D5F24"/>
    <w:rsid w:val="003E0646"/>
    <w:rsid w:val="003E1E0A"/>
    <w:rsid w:val="003E277C"/>
    <w:rsid w:val="003E2A5A"/>
    <w:rsid w:val="003E550A"/>
    <w:rsid w:val="003E62D6"/>
    <w:rsid w:val="003E67DF"/>
    <w:rsid w:val="003E6ABD"/>
    <w:rsid w:val="003E7921"/>
    <w:rsid w:val="003E7D42"/>
    <w:rsid w:val="003F0548"/>
    <w:rsid w:val="003F1BF0"/>
    <w:rsid w:val="003F1F8C"/>
    <w:rsid w:val="003F2954"/>
    <w:rsid w:val="003F309F"/>
    <w:rsid w:val="003F3EA0"/>
    <w:rsid w:val="003F4614"/>
    <w:rsid w:val="003F4B9A"/>
    <w:rsid w:val="003F5763"/>
    <w:rsid w:val="003F5781"/>
    <w:rsid w:val="003F5E4A"/>
    <w:rsid w:val="003F63BD"/>
    <w:rsid w:val="003F65C6"/>
    <w:rsid w:val="003F6E27"/>
    <w:rsid w:val="00401005"/>
    <w:rsid w:val="004011FC"/>
    <w:rsid w:val="00402F31"/>
    <w:rsid w:val="004039AD"/>
    <w:rsid w:val="0040434A"/>
    <w:rsid w:val="00406591"/>
    <w:rsid w:val="00407BEE"/>
    <w:rsid w:val="00407F04"/>
    <w:rsid w:val="004104DC"/>
    <w:rsid w:val="00410B7C"/>
    <w:rsid w:val="00411CDD"/>
    <w:rsid w:val="00413ECB"/>
    <w:rsid w:val="004145A3"/>
    <w:rsid w:val="00416047"/>
    <w:rsid w:val="00416300"/>
    <w:rsid w:val="00417ACA"/>
    <w:rsid w:val="00417D55"/>
    <w:rsid w:val="00420447"/>
    <w:rsid w:val="00420776"/>
    <w:rsid w:val="00422006"/>
    <w:rsid w:val="004225B8"/>
    <w:rsid w:val="004239FA"/>
    <w:rsid w:val="0042489D"/>
    <w:rsid w:val="00424FC3"/>
    <w:rsid w:val="00425012"/>
    <w:rsid w:val="00426C0F"/>
    <w:rsid w:val="00430AED"/>
    <w:rsid w:val="004316F2"/>
    <w:rsid w:val="00432030"/>
    <w:rsid w:val="00432330"/>
    <w:rsid w:val="00432B99"/>
    <w:rsid w:val="00433514"/>
    <w:rsid w:val="00434CBE"/>
    <w:rsid w:val="00436572"/>
    <w:rsid w:val="00436671"/>
    <w:rsid w:val="0044061B"/>
    <w:rsid w:val="00440CDE"/>
    <w:rsid w:val="0044124F"/>
    <w:rsid w:val="00441FD2"/>
    <w:rsid w:val="004422C5"/>
    <w:rsid w:val="00442B68"/>
    <w:rsid w:val="00442FD4"/>
    <w:rsid w:val="004431D6"/>
    <w:rsid w:val="00443DD0"/>
    <w:rsid w:val="004442D6"/>
    <w:rsid w:val="004447F1"/>
    <w:rsid w:val="00444F7D"/>
    <w:rsid w:val="00446137"/>
    <w:rsid w:val="00446652"/>
    <w:rsid w:val="004467D4"/>
    <w:rsid w:val="00446AD2"/>
    <w:rsid w:val="00452C2C"/>
    <w:rsid w:val="00454252"/>
    <w:rsid w:val="00455CE3"/>
    <w:rsid w:val="00455DA3"/>
    <w:rsid w:val="0045667A"/>
    <w:rsid w:val="00456B8F"/>
    <w:rsid w:val="0045732C"/>
    <w:rsid w:val="00461B6A"/>
    <w:rsid w:val="004621D2"/>
    <w:rsid w:val="0046366C"/>
    <w:rsid w:val="00463BA7"/>
    <w:rsid w:val="00463E21"/>
    <w:rsid w:val="00463E49"/>
    <w:rsid w:val="004658FE"/>
    <w:rsid w:val="004659CF"/>
    <w:rsid w:val="00465D04"/>
    <w:rsid w:val="00466447"/>
    <w:rsid w:val="004702CE"/>
    <w:rsid w:val="004706A2"/>
    <w:rsid w:val="0047258D"/>
    <w:rsid w:val="004734FE"/>
    <w:rsid w:val="00473A8D"/>
    <w:rsid w:val="004741DA"/>
    <w:rsid w:val="0047575B"/>
    <w:rsid w:val="00475B34"/>
    <w:rsid w:val="00475EF3"/>
    <w:rsid w:val="00480941"/>
    <w:rsid w:val="00481CF6"/>
    <w:rsid w:val="0048293B"/>
    <w:rsid w:val="00482C90"/>
    <w:rsid w:val="00482CCB"/>
    <w:rsid w:val="00483258"/>
    <w:rsid w:val="00483752"/>
    <w:rsid w:val="00483D3A"/>
    <w:rsid w:val="00484089"/>
    <w:rsid w:val="00484487"/>
    <w:rsid w:val="0048699E"/>
    <w:rsid w:val="00490133"/>
    <w:rsid w:val="00490143"/>
    <w:rsid w:val="00491FC9"/>
    <w:rsid w:val="0049283F"/>
    <w:rsid w:val="00492993"/>
    <w:rsid w:val="00492D9D"/>
    <w:rsid w:val="0049753D"/>
    <w:rsid w:val="00497DD5"/>
    <w:rsid w:val="004A0722"/>
    <w:rsid w:val="004A1956"/>
    <w:rsid w:val="004A32AD"/>
    <w:rsid w:val="004A3686"/>
    <w:rsid w:val="004A3A28"/>
    <w:rsid w:val="004A457D"/>
    <w:rsid w:val="004A562F"/>
    <w:rsid w:val="004A7E8B"/>
    <w:rsid w:val="004B1528"/>
    <w:rsid w:val="004B1814"/>
    <w:rsid w:val="004B18E0"/>
    <w:rsid w:val="004B1A64"/>
    <w:rsid w:val="004B2D82"/>
    <w:rsid w:val="004B3373"/>
    <w:rsid w:val="004B4163"/>
    <w:rsid w:val="004B41A5"/>
    <w:rsid w:val="004B4743"/>
    <w:rsid w:val="004B56DE"/>
    <w:rsid w:val="004B5DB1"/>
    <w:rsid w:val="004B630D"/>
    <w:rsid w:val="004B7D4E"/>
    <w:rsid w:val="004C0279"/>
    <w:rsid w:val="004C0A1D"/>
    <w:rsid w:val="004C1070"/>
    <w:rsid w:val="004C1227"/>
    <w:rsid w:val="004C1669"/>
    <w:rsid w:val="004C196C"/>
    <w:rsid w:val="004C28A5"/>
    <w:rsid w:val="004C2ADE"/>
    <w:rsid w:val="004C3513"/>
    <w:rsid w:val="004C3A25"/>
    <w:rsid w:val="004C4D5A"/>
    <w:rsid w:val="004C4E58"/>
    <w:rsid w:val="004C4E7C"/>
    <w:rsid w:val="004C53E0"/>
    <w:rsid w:val="004C596E"/>
    <w:rsid w:val="004C6D2B"/>
    <w:rsid w:val="004C71D1"/>
    <w:rsid w:val="004D0B00"/>
    <w:rsid w:val="004D1E09"/>
    <w:rsid w:val="004D1E1E"/>
    <w:rsid w:val="004D1E72"/>
    <w:rsid w:val="004D2100"/>
    <w:rsid w:val="004D3423"/>
    <w:rsid w:val="004D3E68"/>
    <w:rsid w:val="004D483D"/>
    <w:rsid w:val="004D4CB7"/>
    <w:rsid w:val="004D5714"/>
    <w:rsid w:val="004D5D9A"/>
    <w:rsid w:val="004D735D"/>
    <w:rsid w:val="004D78DA"/>
    <w:rsid w:val="004E0258"/>
    <w:rsid w:val="004E13B2"/>
    <w:rsid w:val="004E16AC"/>
    <w:rsid w:val="004E19DD"/>
    <w:rsid w:val="004E2C8D"/>
    <w:rsid w:val="004E2D1F"/>
    <w:rsid w:val="004E2EE6"/>
    <w:rsid w:val="004E6238"/>
    <w:rsid w:val="004E783E"/>
    <w:rsid w:val="004F03A5"/>
    <w:rsid w:val="004F0A3E"/>
    <w:rsid w:val="004F0A42"/>
    <w:rsid w:val="004F105C"/>
    <w:rsid w:val="004F1492"/>
    <w:rsid w:val="004F20F2"/>
    <w:rsid w:val="004F3557"/>
    <w:rsid w:val="004F38D0"/>
    <w:rsid w:val="004F4B8D"/>
    <w:rsid w:val="004F4FC0"/>
    <w:rsid w:val="004F7362"/>
    <w:rsid w:val="004F739E"/>
    <w:rsid w:val="004F73FF"/>
    <w:rsid w:val="0050607F"/>
    <w:rsid w:val="00506BA0"/>
    <w:rsid w:val="00506D39"/>
    <w:rsid w:val="00507094"/>
    <w:rsid w:val="005108EB"/>
    <w:rsid w:val="00510A01"/>
    <w:rsid w:val="00511950"/>
    <w:rsid w:val="00511993"/>
    <w:rsid w:val="00511FE9"/>
    <w:rsid w:val="0051236E"/>
    <w:rsid w:val="005125CD"/>
    <w:rsid w:val="005136B6"/>
    <w:rsid w:val="00513A6A"/>
    <w:rsid w:val="00516176"/>
    <w:rsid w:val="0051654F"/>
    <w:rsid w:val="00517C93"/>
    <w:rsid w:val="00520028"/>
    <w:rsid w:val="0052011F"/>
    <w:rsid w:val="00520AEB"/>
    <w:rsid w:val="005212B0"/>
    <w:rsid w:val="005227AF"/>
    <w:rsid w:val="00522DA1"/>
    <w:rsid w:val="005231E4"/>
    <w:rsid w:val="00523756"/>
    <w:rsid w:val="00523AA7"/>
    <w:rsid w:val="00524086"/>
    <w:rsid w:val="00526C87"/>
    <w:rsid w:val="00526EE9"/>
    <w:rsid w:val="00530A61"/>
    <w:rsid w:val="00530AC4"/>
    <w:rsid w:val="00531746"/>
    <w:rsid w:val="00531AB8"/>
    <w:rsid w:val="005324D8"/>
    <w:rsid w:val="0053273D"/>
    <w:rsid w:val="00533A2E"/>
    <w:rsid w:val="005344F8"/>
    <w:rsid w:val="00534D97"/>
    <w:rsid w:val="00535334"/>
    <w:rsid w:val="00535BCC"/>
    <w:rsid w:val="00535CCE"/>
    <w:rsid w:val="00535DE6"/>
    <w:rsid w:val="00536232"/>
    <w:rsid w:val="00536411"/>
    <w:rsid w:val="005403A5"/>
    <w:rsid w:val="00541F82"/>
    <w:rsid w:val="00542A00"/>
    <w:rsid w:val="00542CB6"/>
    <w:rsid w:val="005433B5"/>
    <w:rsid w:val="00543957"/>
    <w:rsid w:val="00544999"/>
    <w:rsid w:val="00544B04"/>
    <w:rsid w:val="005458A5"/>
    <w:rsid w:val="00546122"/>
    <w:rsid w:val="005461BA"/>
    <w:rsid w:val="00546A92"/>
    <w:rsid w:val="00546B21"/>
    <w:rsid w:val="00547C53"/>
    <w:rsid w:val="00550C8F"/>
    <w:rsid w:val="0055107B"/>
    <w:rsid w:val="005512E8"/>
    <w:rsid w:val="00551924"/>
    <w:rsid w:val="00551BD9"/>
    <w:rsid w:val="0055259D"/>
    <w:rsid w:val="00552CD8"/>
    <w:rsid w:val="00552D2F"/>
    <w:rsid w:val="005536B8"/>
    <w:rsid w:val="00553C87"/>
    <w:rsid w:val="00554B09"/>
    <w:rsid w:val="00555377"/>
    <w:rsid w:val="0055617A"/>
    <w:rsid w:val="00557059"/>
    <w:rsid w:val="005578BF"/>
    <w:rsid w:val="0056007E"/>
    <w:rsid w:val="00562D3F"/>
    <w:rsid w:val="005642EE"/>
    <w:rsid w:val="005649F2"/>
    <w:rsid w:val="00565020"/>
    <w:rsid w:val="0056508B"/>
    <w:rsid w:val="00566A56"/>
    <w:rsid w:val="00566D86"/>
    <w:rsid w:val="00571034"/>
    <w:rsid w:val="00571389"/>
    <w:rsid w:val="00573CB1"/>
    <w:rsid w:val="005745BE"/>
    <w:rsid w:val="00575053"/>
    <w:rsid w:val="00575654"/>
    <w:rsid w:val="005758EA"/>
    <w:rsid w:val="00575A4D"/>
    <w:rsid w:val="00576091"/>
    <w:rsid w:val="00576197"/>
    <w:rsid w:val="00576630"/>
    <w:rsid w:val="00577BA0"/>
    <w:rsid w:val="0058048E"/>
    <w:rsid w:val="0058131F"/>
    <w:rsid w:val="00581B51"/>
    <w:rsid w:val="00581BD9"/>
    <w:rsid w:val="00582AF0"/>
    <w:rsid w:val="00583388"/>
    <w:rsid w:val="0058364A"/>
    <w:rsid w:val="00583B68"/>
    <w:rsid w:val="0058479A"/>
    <w:rsid w:val="00584E3D"/>
    <w:rsid w:val="0058528E"/>
    <w:rsid w:val="00585C21"/>
    <w:rsid w:val="005863B0"/>
    <w:rsid w:val="00586841"/>
    <w:rsid w:val="005870AD"/>
    <w:rsid w:val="0058757A"/>
    <w:rsid w:val="0058784D"/>
    <w:rsid w:val="00587B86"/>
    <w:rsid w:val="00587CEF"/>
    <w:rsid w:val="0059042C"/>
    <w:rsid w:val="00590CFE"/>
    <w:rsid w:val="005930D9"/>
    <w:rsid w:val="00593419"/>
    <w:rsid w:val="0059345F"/>
    <w:rsid w:val="00593DBF"/>
    <w:rsid w:val="005944E0"/>
    <w:rsid w:val="0059458E"/>
    <w:rsid w:val="00594B7C"/>
    <w:rsid w:val="00594D53"/>
    <w:rsid w:val="005953F6"/>
    <w:rsid w:val="00595A07"/>
    <w:rsid w:val="005965AA"/>
    <w:rsid w:val="00596AB6"/>
    <w:rsid w:val="00596EE3"/>
    <w:rsid w:val="00597154"/>
    <w:rsid w:val="00597172"/>
    <w:rsid w:val="005972F4"/>
    <w:rsid w:val="005A0065"/>
    <w:rsid w:val="005A0D49"/>
    <w:rsid w:val="005A11F8"/>
    <w:rsid w:val="005A2268"/>
    <w:rsid w:val="005A2889"/>
    <w:rsid w:val="005A3DFB"/>
    <w:rsid w:val="005A4139"/>
    <w:rsid w:val="005A473D"/>
    <w:rsid w:val="005A536A"/>
    <w:rsid w:val="005A5B7F"/>
    <w:rsid w:val="005A5EB5"/>
    <w:rsid w:val="005A6855"/>
    <w:rsid w:val="005A68AD"/>
    <w:rsid w:val="005A6D65"/>
    <w:rsid w:val="005B0DAE"/>
    <w:rsid w:val="005B10A6"/>
    <w:rsid w:val="005B1E63"/>
    <w:rsid w:val="005B5F7F"/>
    <w:rsid w:val="005B659A"/>
    <w:rsid w:val="005B69D7"/>
    <w:rsid w:val="005B6F44"/>
    <w:rsid w:val="005B7505"/>
    <w:rsid w:val="005C005A"/>
    <w:rsid w:val="005C06DC"/>
    <w:rsid w:val="005C1E02"/>
    <w:rsid w:val="005C271D"/>
    <w:rsid w:val="005C3E1D"/>
    <w:rsid w:val="005C5330"/>
    <w:rsid w:val="005C5483"/>
    <w:rsid w:val="005C6E2A"/>
    <w:rsid w:val="005D0892"/>
    <w:rsid w:val="005D1ED3"/>
    <w:rsid w:val="005D2207"/>
    <w:rsid w:val="005D2639"/>
    <w:rsid w:val="005D2C4B"/>
    <w:rsid w:val="005D3686"/>
    <w:rsid w:val="005D4419"/>
    <w:rsid w:val="005D45C0"/>
    <w:rsid w:val="005D4910"/>
    <w:rsid w:val="005D52D8"/>
    <w:rsid w:val="005D6859"/>
    <w:rsid w:val="005D76E4"/>
    <w:rsid w:val="005D7C20"/>
    <w:rsid w:val="005E0664"/>
    <w:rsid w:val="005E1F0E"/>
    <w:rsid w:val="005E39A9"/>
    <w:rsid w:val="005E3A8A"/>
    <w:rsid w:val="005E3CA7"/>
    <w:rsid w:val="005E3F48"/>
    <w:rsid w:val="005E465F"/>
    <w:rsid w:val="005E4CA0"/>
    <w:rsid w:val="005E78F6"/>
    <w:rsid w:val="005F06E8"/>
    <w:rsid w:val="005F1479"/>
    <w:rsid w:val="005F1662"/>
    <w:rsid w:val="005F3951"/>
    <w:rsid w:val="005F3F90"/>
    <w:rsid w:val="005F4355"/>
    <w:rsid w:val="005F578C"/>
    <w:rsid w:val="005F5C91"/>
    <w:rsid w:val="0060063F"/>
    <w:rsid w:val="00600FDB"/>
    <w:rsid w:val="00601D31"/>
    <w:rsid w:val="00601E7A"/>
    <w:rsid w:val="006027D9"/>
    <w:rsid w:val="00603EA6"/>
    <w:rsid w:val="006045EC"/>
    <w:rsid w:val="00605968"/>
    <w:rsid w:val="00606314"/>
    <w:rsid w:val="0061007C"/>
    <w:rsid w:val="00610B83"/>
    <w:rsid w:val="00610C8A"/>
    <w:rsid w:val="00611535"/>
    <w:rsid w:val="0061335F"/>
    <w:rsid w:val="00613A96"/>
    <w:rsid w:val="0061415D"/>
    <w:rsid w:val="00614C02"/>
    <w:rsid w:val="00614C26"/>
    <w:rsid w:val="0061534B"/>
    <w:rsid w:val="00616577"/>
    <w:rsid w:val="00617424"/>
    <w:rsid w:val="00617A53"/>
    <w:rsid w:val="006209AE"/>
    <w:rsid w:val="006218EE"/>
    <w:rsid w:val="006231CE"/>
    <w:rsid w:val="00623CAA"/>
    <w:rsid w:val="00623DE1"/>
    <w:rsid w:val="00624002"/>
    <w:rsid w:val="00624BAE"/>
    <w:rsid w:val="00625923"/>
    <w:rsid w:val="00626E11"/>
    <w:rsid w:val="00627D70"/>
    <w:rsid w:val="00630191"/>
    <w:rsid w:val="006306FD"/>
    <w:rsid w:val="0063080A"/>
    <w:rsid w:val="00630834"/>
    <w:rsid w:val="00631B7E"/>
    <w:rsid w:val="00631F45"/>
    <w:rsid w:val="00632559"/>
    <w:rsid w:val="006325FB"/>
    <w:rsid w:val="00632AC0"/>
    <w:rsid w:val="00633006"/>
    <w:rsid w:val="00633DB4"/>
    <w:rsid w:val="006347F5"/>
    <w:rsid w:val="00636198"/>
    <w:rsid w:val="006362BB"/>
    <w:rsid w:val="00640399"/>
    <w:rsid w:val="00640713"/>
    <w:rsid w:val="006417E0"/>
    <w:rsid w:val="006436A3"/>
    <w:rsid w:val="00643B00"/>
    <w:rsid w:val="0064469A"/>
    <w:rsid w:val="00644C26"/>
    <w:rsid w:val="00645F87"/>
    <w:rsid w:val="00646D4A"/>
    <w:rsid w:val="00647374"/>
    <w:rsid w:val="00650AC8"/>
    <w:rsid w:val="00650F87"/>
    <w:rsid w:val="00651252"/>
    <w:rsid w:val="00652840"/>
    <w:rsid w:val="00653126"/>
    <w:rsid w:val="006531C9"/>
    <w:rsid w:val="00653AF5"/>
    <w:rsid w:val="00654FDC"/>
    <w:rsid w:val="00655068"/>
    <w:rsid w:val="00655C87"/>
    <w:rsid w:val="00656447"/>
    <w:rsid w:val="00656763"/>
    <w:rsid w:val="006575FF"/>
    <w:rsid w:val="006576FF"/>
    <w:rsid w:val="006579B8"/>
    <w:rsid w:val="006600F7"/>
    <w:rsid w:val="00660A7F"/>
    <w:rsid w:val="00660DA2"/>
    <w:rsid w:val="006623C8"/>
    <w:rsid w:val="00663810"/>
    <w:rsid w:val="006638AD"/>
    <w:rsid w:val="00664BE4"/>
    <w:rsid w:val="006662CA"/>
    <w:rsid w:val="006678AC"/>
    <w:rsid w:val="0067013D"/>
    <w:rsid w:val="00670992"/>
    <w:rsid w:val="00671245"/>
    <w:rsid w:val="006724CA"/>
    <w:rsid w:val="0067746A"/>
    <w:rsid w:val="00677AB5"/>
    <w:rsid w:val="00680812"/>
    <w:rsid w:val="00680EC4"/>
    <w:rsid w:val="006812D3"/>
    <w:rsid w:val="006818B0"/>
    <w:rsid w:val="00682D7F"/>
    <w:rsid w:val="006838E4"/>
    <w:rsid w:val="0068499C"/>
    <w:rsid w:val="006849B4"/>
    <w:rsid w:val="00684A95"/>
    <w:rsid w:val="00686039"/>
    <w:rsid w:val="00687E96"/>
    <w:rsid w:val="00690AC6"/>
    <w:rsid w:val="006915D1"/>
    <w:rsid w:val="00693571"/>
    <w:rsid w:val="00694CFD"/>
    <w:rsid w:val="00694E0C"/>
    <w:rsid w:val="006951BA"/>
    <w:rsid w:val="00695871"/>
    <w:rsid w:val="00696425"/>
    <w:rsid w:val="006A0039"/>
    <w:rsid w:val="006A07BE"/>
    <w:rsid w:val="006A2B1A"/>
    <w:rsid w:val="006A2BF3"/>
    <w:rsid w:val="006A3CCC"/>
    <w:rsid w:val="006A6146"/>
    <w:rsid w:val="006A66CA"/>
    <w:rsid w:val="006A7D0D"/>
    <w:rsid w:val="006B058D"/>
    <w:rsid w:val="006B0D53"/>
    <w:rsid w:val="006B0ED0"/>
    <w:rsid w:val="006B340E"/>
    <w:rsid w:val="006B38AD"/>
    <w:rsid w:val="006B3CDF"/>
    <w:rsid w:val="006B4266"/>
    <w:rsid w:val="006B4755"/>
    <w:rsid w:val="006B523D"/>
    <w:rsid w:val="006B5B2E"/>
    <w:rsid w:val="006B63A9"/>
    <w:rsid w:val="006B67C9"/>
    <w:rsid w:val="006B7660"/>
    <w:rsid w:val="006B78B5"/>
    <w:rsid w:val="006B7EEC"/>
    <w:rsid w:val="006B7F46"/>
    <w:rsid w:val="006C0304"/>
    <w:rsid w:val="006C17CC"/>
    <w:rsid w:val="006C20A6"/>
    <w:rsid w:val="006C220D"/>
    <w:rsid w:val="006C3103"/>
    <w:rsid w:val="006C4460"/>
    <w:rsid w:val="006C47F8"/>
    <w:rsid w:val="006C480A"/>
    <w:rsid w:val="006C4BFD"/>
    <w:rsid w:val="006C5086"/>
    <w:rsid w:val="006C68FC"/>
    <w:rsid w:val="006C6F5D"/>
    <w:rsid w:val="006C7E58"/>
    <w:rsid w:val="006D0501"/>
    <w:rsid w:val="006D0953"/>
    <w:rsid w:val="006D0AD2"/>
    <w:rsid w:val="006D16E1"/>
    <w:rsid w:val="006D354D"/>
    <w:rsid w:val="006D3565"/>
    <w:rsid w:val="006D3A82"/>
    <w:rsid w:val="006D4E5B"/>
    <w:rsid w:val="006D50B8"/>
    <w:rsid w:val="006D5E56"/>
    <w:rsid w:val="006D6162"/>
    <w:rsid w:val="006D6A0C"/>
    <w:rsid w:val="006D6A91"/>
    <w:rsid w:val="006D6B88"/>
    <w:rsid w:val="006D703E"/>
    <w:rsid w:val="006D750D"/>
    <w:rsid w:val="006D77B7"/>
    <w:rsid w:val="006E3AD8"/>
    <w:rsid w:val="006E4C88"/>
    <w:rsid w:val="006E56CB"/>
    <w:rsid w:val="006E5D2A"/>
    <w:rsid w:val="006E68FF"/>
    <w:rsid w:val="006E6990"/>
    <w:rsid w:val="006E6F0E"/>
    <w:rsid w:val="006F0FC9"/>
    <w:rsid w:val="006F11CB"/>
    <w:rsid w:val="006F1F1E"/>
    <w:rsid w:val="006F2336"/>
    <w:rsid w:val="006F263E"/>
    <w:rsid w:val="006F267B"/>
    <w:rsid w:val="006F3C98"/>
    <w:rsid w:val="006F4523"/>
    <w:rsid w:val="006F4FF8"/>
    <w:rsid w:val="006F5153"/>
    <w:rsid w:val="006F52DA"/>
    <w:rsid w:val="006F5E9B"/>
    <w:rsid w:val="006F6A59"/>
    <w:rsid w:val="006F6DA4"/>
    <w:rsid w:val="006F7C55"/>
    <w:rsid w:val="006F7D31"/>
    <w:rsid w:val="00700624"/>
    <w:rsid w:val="00700739"/>
    <w:rsid w:val="0070280D"/>
    <w:rsid w:val="00702B28"/>
    <w:rsid w:val="00702CC2"/>
    <w:rsid w:val="00702E21"/>
    <w:rsid w:val="00702E7D"/>
    <w:rsid w:val="0070343A"/>
    <w:rsid w:val="007037B3"/>
    <w:rsid w:val="00703EAE"/>
    <w:rsid w:val="007042E9"/>
    <w:rsid w:val="00704325"/>
    <w:rsid w:val="00704A55"/>
    <w:rsid w:val="00704A74"/>
    <w:rsid w:val="00705322"/>
    <w:rsid w:val="00705607"/>
    <w:rsid w:val="00706FDF"/>
    <w:rsid w:val="00707F20"/>
    <w:rsid w:val="0071030D"/>
    <w:rsid w:val="0071040B"/>
    <w:rsid w:val="0071089D"/>
    <w:rsid w:val="00711BE5"/>
    <w:rsid w:val="0071262E"/>
    <w:rsid w:val="00712673"/>
    <w:rsid w:val="00712E68"/>
    <w:rsid w:val="0071336F"/>
    <w:rsid w:val="0071344F"/>
    <w:rsid w:val="00713BCE"/>
    <w:rsid w:val="0071422E"/>
    <w:rsid w:val="0071452F"/>
    <w:rsid w:val="007149D1"/>
    <w:rsid w:val="00715E30"/>
    <w:rsid w:val="007168E7"/>
    <w:rsid w:val="007217DC"/>
    <w:rsid w:val="0072218E"/>
    <w:rsid w:val="007232E8"/>
    <w:rsid w:val="0072392F"/>
    <w:rsid w:val="00723EDD"/>
    <w:rsid w:val="00724CD4"/>
    <w:rsid w:val="0072654F"/>
    <w:rsid w:val="007318C4"/>
    <w:rsid w:val="00731A86"/>
    <w:rsid w:val="00731CBC"/>
    <w:rsid w:val="007321FB"/>
    <w:rsid w:val="00733149"/>
    <w:rsid w:val="00733550"/>
    <w:rsid w:val="00733D42"/>
    <w:rsid w:val="00733D6C"/>
    <w:rsid w:val="00733F6F"/>
    <w:rsid w:val="007353C0"/>
    <w:rsid w:val="00735F80"/>
    <w:rsid w:val="007364D5"/>
    <w:rsid w:val="007366ED"/>
    <w:rsid w:val="00736B66"/>
    <w:rsid w:val="007374D1"/>
    <w:rsid w:val="00741B67"/>
    <w:rsid w:val="007420A7"/>
    <w:rsid w:val="00743841"/>
    <w:rsid w:val="00743D7A"/>
    <w:rsid w:val="00743F1E"/>
    <w:rsid w:val="007441D3"/>
    <w:rsid w:val="00744318"/>
    <w:rsid w:val="007444ED"/>
    <w:rsid w:val="00744675"/>
    <w:rsid w:val="0074547F"/>
    <w:rsid w:val="00745E93"/>
    <w:rsid w:val="00747062"/>
    <w:rsid w:val="00747555"/>
    <w:rsid w:val="0075065A"/>
    <w:rsid w:val="00750A0C"/>
    <w:rsid w:val="00750F19"/>
    <w:rsid w:val="0075110D"/>
    <w:rsid w:val="007516B9"/>
    <w:rsid w:val="00751D29"/>
    <w:rsid w:val="00752357"/>
    <w:rsid w:val="00752D18"/>
    <w:rsid w:val="007530A7"/>
    <w:rsid w:val="00753B88"/>
    <w:rsid w:val="00753FC2"/>
    <w:rsid w:val="0075418A"/>
    <w:rsid w:val="00754591"/>
    <w:rsid w:val="0075488A"/>
    <w:rsid w:val="007553DF"/>
    <w:rsid w:val="007559DD"/>
    <w:rsid w:val="00755AB1"/>
    <w:rsid w:val="00755E63"/>
    <w:rsid w:val="0075612B"/>
    <w:rsid w:val="00756F75"/>
    <w:rsid w:val="007576F5"/>
    <w:rsid w:val="00761B5F"/>
    <w:rsid w:val="00761C62"/>
    <w:rsid w:val="00761D0E"/>
    <w:rsid w:val="00763C78"/>
    <w:rsid w:val="0076495A"/>
    <w:rsid w:val="0076519B"/>
    <w:rsid w:val="0076550C"/>
    <w:rsid w:val="00766F56"/>
    <w:rsid w:val="00766FFC"/>
    <w:rsid w:val="00767D55"/>
    <w:rsid w:val="007703BB"/>
    <w:rsid w:val="00771895"/>
    <w:rsid w:val="007725DA"/>
    <w:rsid w:val="00772712"/>
    <w:rsid w:val="00772856"/>
    <w:rsid w:val="00772B2A"/>
    <w:rsid w:val="00773B83"/>
    <w:rsid w:val="00773BB1"/>
    <w:rsid w:val="007748A8"/>
    <w:rsid w:val="0077524D"/>
    <w:rsid w:val="0077529D"/>
    <w:rsid w:val="007756DE"/>
    <w:rsid w:val="00775A53"/>
    <w:rsid w:val="007764DB"/>
    <w:rsid w:val="007778F7"/>
    <w:rsid w:val="00777CDB"/>
    <w:rsid w:val="00781B70"/>
    <w:rsid w:val="00782828"/>
    <w:rsid w:val="00782BA8"/>
    <w:rsid w:val="00783C00"/>
    <w:rsid w:val="00783FAC"/>
    <w:rsid w:val="007845BC"/>
    <w:rsid w:val="00784F8F"/>
    <w:rsid w:val="00785782"/>
    <w:rsid w:val="0078621F"/>
    <w:rsid w:val="007878A8"/>
    <w:rsid w:val="00787A68"/>
    <w:rsid w:val="00787B7D"/>
    <w:rsid w:val="007907E9"/>
    <w:rsid w:val="00790A50"/>
    <w:rsid w:val="00791324"/>
    <w:rsid w:val="00791A21"/>
    <w:rsid w:val="007927C9"/>
    <w:rsid w:val="007957E3"/>
    <w:rsid w:val="00796937"/>
    <w:rsid w:val="00797D50"/>
    <w:rsid w:val="007A1038"/>
    <w:rsid w:val="007A2D8A"/>
    <w:rsid w:val="007A4821"/>
    <w:rsid w:val="007A4981"/>
    <w:rsid w:val="007A5F86"/>
    <w:rsid w:val="007A68C4"/>
    <w:rsid w:val="007B02CB"/>
    <w:rsid w:val="007B1888"/>
    <w:rsid w:val="007B1AC7"/>
    <w:rsid w:val="007B20DD"/>
    <w:rsid w:val="007B3109"/>
    <w:rsid w:val="007B3D4F"/>
    <w:rsid w:val="007B648C"/>
    <w:rsid w:val="007B64DE"/>
    <w:rsid w:val="007B6D9C"/>
    <w:rsid w:val="007B6F10"/>
    <w:rsid w:val="007B7B7E"/>
    <w:rsid w:val="007C20AE"/>
    <w:rsid w:val="007C2CEC"/>
    <w:rsid w:val="007C3A65"/>
    <w:rsid w:val="007C4826"/>
    <w:rsid w:val="007C50CD"/>
    <w:rsid w:val="007C5A86"/>
    <w:rsid w:val="007C6526"/>
    <w:rsid w:val="007C792C"/>
    <w:rsid w:val="007C7A5E"/>
    <w:rsid w:val="007C7B6E"/>
    <w:rsid w:val="007D0427"/>
    <w:rsid w:val="007D10E7"/>
    <w:rsid w:val="007D12CA"/>
    <w:rsid w:val="007D149B"/>
    <w:rsid w:val="007D32E0"/>
    <w:rsid w:val="007D3A31"/>
    <w:rsid w:val="007E2079"/>
    <w:rsid w:val="007E2A3C"/>
    <w:rsid w:val="007E360F"/>
    <w:rsid w:val="007E4B0F"/>
    <w:rsid w:val="007E54E0"/>
    <w:rsid w:val="007E6B4A"/>
    <w:rsid w:val="007E6E88"/>
    <w:rsid w:val="007E7587"/>
    <w:rsid w:val="007E7FC7"/>
    <w:rsid w:val="007F0D6C"/>
    <w:rsid w:val="007F3446"/>
    <w:rsid w:val="007F3CFC"/>
    <w:rsid w:val="007F538C"/>
    <w:rsid w:val="007F580E"/>
    <w:rsid w:val="007F60BF"/>
    <w:rsid w:val="007F6707"/>
    <w:rsid w:val="007F6DBF"/>
    <w:rsid w:val="007F78C4"/>
    <w:rsid w:val="007F7B1E"/>
    <w:rsid w:val="00800F35"/>
    <w:rsid w:val="00801E09"/>
    <w:rsid w:val="008040A9"/>
    <w:rsid w:val="008042DB"/>
    <w:rsid w:val="00806495"/>
    <w:rsid w:val="00806C0E"/>
    <w:rsid w:val="00807709"/>
    <w:rsid w:val="008106F2"/>
    <w:rsid w:val="00812AAE"/>
    <w:rsid w:val="00812F3D"/>
    <w:rsid w:val="0081377E"/>
    <w:rsid w:val="00813CE4"/>
    <w:rsid w:val="0081405D"/>
    <w:rsid w:val="00814902"/>
    <w:rsid w:val="00815BE3"/>
    <w:rsid w:val="00815C13"/>
    <w:rsid w:val="008160FF"/>
    <w:rsid w:val="008170EA"/>
    <w:rsid w:val="008176BE"/>
    <w:rsid w:val="0081772D"/>
    <w:rsid w:val="008202E5"/>
    <w:rsid w:val="0082080A"/>
    <w:rsid w:val="00820813"/>
    <w:rsid w:val="008208DB"/>
    <w:rsid w:val="00820EC0"/>
    <w:rsid w:val="00821582"/>
    <w:rsid w:val="00821FD5"/>
    <w:rsid w:val="00822972"/>
    <w:rsid w:val="008236E2"/>
    <w:rsid w:val="00823750"/>
    <w:rsid w:val="00823F18"/>
    <w:rsid w:val="0082487C"/>
    <w:rsid w:val="008273B8"/>
    <w:rsid w:val="00827406"/>
    <w:rsid w:val="00830278"/>
    <w:rsid w:val="0083097E"/>
    <w:rsid w:val="0083184D"/>
    <w:rsid w:val="00831CB3"/>
    <w:rsid w:val="0083242E"/>
    <w:rsid w:val="0083248E"/>
    <w:rsid w:val="00832B4C"/>
    <w:rsid w:val="00833654"/>
    <w:rsid w:val="008357CB"/>
    <w:rsid w:val="00836395"/>
    <w:rsid w:val="008367BE"/>
    <w:rsid w:val="00840236"/>
    <w:rsid w:val="00842F92"/>
    <w:rsid w:val="00844078"/>
    <w:rsid w:val="00844151"/>
    <w:rsid w:val="0084529D"/>
    <w:rsid w:val="00845A06"/>
    <w:rsid w:val="00845FCA"/>
    <w:rsid w:val="00846C23"/>
    <w:rsid w:val="00847DF3"/>
    <w:rsid w:val="00847F1C"/>
    <w:rsid w:val="00847FDA"/>
    <w:rsid w:val="0085062B"/>
    <w:rsid w:val="00851EFD"/>
    <w:rsid w:val="00852466"/>
    <w:rsid w:val="00852DE7"/>
    <w:rsid w:val="008531CD"/>
    <w:rsid w:val="00853709"/>
    <w:rsid w:val="00853F92"/>
    <w:rsid w:val="008548F3"/>
    <w:rsid w:val="0085574E"/>
    <w:rsid w:val="00855C58"/>
    <w:rsid w:val="00856624"/>
    <w:rsid w:val="0085738B"/>
    <w:rsid w:val="00860587"/>
    <w:rsid w:val="008607C5"/>
    <w:rsid w:val="00860A94"/>
    <w:rsid w:val="00861482"/>
    <w:rsid w:val="00862329"/>
    <w:rsid w:val="008623B9"/>
    <w:rsid w:val="00862740"/>
    <w:rsid w:val="0086350F"/>
    <w:rsid w:val="00863C58"/>
    <w:rsid w:val="00863F67"/>
    <w:rsid w:val="0086446F"/>
    <w:rsid w:val="008647FC"/>
    <w:rsid w:val="008655FA"/>
    <w:rsid w:val="008668FA"/>
    <w:rsid w:val="00866EDC"/>
    <w:rsid w:val="0086758B"/>
    <w:rsid w:val="00867DCF"/>
    <w:rsid w:val="00870826"/>
    <w:rsid w:val="00870B83"/>
    <w:rsid w:val="00871809"/>
    <w:rsid w:val="0087218C"/>
    <w:rsid w:val="00872EBF"/>
    <w:rsid w:val="008736D5"/>
    <w:rsid w:val="0087466C"/>
    <w:rsid w:val="00874676"/>
    <w:rsid w:val="008746FF"/>
    <w:rsid w:val="00877E97"/>
    <w:rsid w:val="0088021E"/>
    <w:rsid w:val="008813D0"/>
    <w:rsid w:val="00881AAF"/>
    <w:rsid w:val="00882063"/>
    <w:rsid w:val="008820E0"/>
    <w:rsid w:val="008821DA"/>
    <w:rsid w:val="0088331C"/>
    <w:rsid w:val="008834BE"/>
    <w:rsid w:val="00883AD5"/>
    <w:rsid w:val="008861E8"/>
    <w:rsid w:val="00887EF6"/>
    <w:rsid w:val="008907BB"/>
    <w:rsid w:val="00890A2C"/>
    <w:rsid w:val="00890D4C"/>
    <w:rsid w:val="00892021"/>
    <w:rsid w:val="00897245"/>
    <w:rsid w:val="00897B30"/>
    <w:rsid w:val="008A0463"/>
    <w:rsid w:val="008A1164"/>
    <w:rsid w:val="008A1BA6"/>
    <w:rsid w:val="008A1F65"/>
    <w:rsid w:val="008A33D9"/>
    <w:rsid w:val="008A3718"/>
    <w:rsid w:val="008A51C7"/>
    <w:rsid w:val="008A6113"/>
    <w:rsid w:val="008A624E"/>
    <w:rsid w:val="008A75FD"/>
    <w:rsid w:val="008A7882"/>
    <w:rsid w:val="008A7B61"/>
    <w:rsid w:val="008B01D3"/>
    <w:rsid w:val="008B097B"/>
    <w:rsid w:val="008B2454"/>
    <w:rsid w:val="008B2871"/>
    <w:rsid w:val="008B2942"/>
    <w:rsid w:val="008B2CD3"/>
    <w:rsid w:val="008B3590"/>
    <w:rsid w:val="008B3AC9"/>
    <w:rsid w:val="008B4106"/>
    <w:rsid w:val="008B51FD"/>
    <w:rsid w:val="008B5A0F"/>
    <w:rsid w:val="008B6316"/>
    <w:rsid w:val="008B70BD"/>
    <w:rsid w:val="008B73E2"/>
    <w:rsid w:val="008C15CA"/>
    <w:rsid w:val="008C17E1"/>
    <w:rsid w:val="008C1A89"/>
    <w:rsid w:val="008C261E"/>
    <w:rsid w:val="008C285B"/>
    <w:rsid w:val="008C2AB5"/>
    <w:rsid w:val="008C2EE2"/>
    <w:rsid w:val="008C2F9A"/>
    <w:rsid w:val="008C49CF"/>
    <w:rsid w:val="008C51B5"/>
    <w:rsid w:val="008C61AD"/>
    <w:rsid w:val="008C68A9"/>
    <w:rsid w:val="008C6BCF"/>
    <w:rsid w:val="008C70E5"/>
    <w:rsid w:val="008C7E1F"/>
    <w:rsid w:val="008D0681"/>
    <w:rsid w:val="008D0E90"/>
    <w:rsid w:val="008D1236"/>
    <w:rsid w:val="008D24FA"/>
    <w:rsid w:val="008D2C6F"/>
    <w:rsid w:val="008D39C6"/>
    <w:rsid w:val="008D3E52"/>
    <w:rsid w:val="008D443E"/>
    <w:rsid w:val="008D4914"/>
    <w:rsid w:val="008D4CC9"/>
    <w:rsid w:val="008D58A4"/>
    <w:rsid w:val="008D5DB3"/>
    <w:rsid w:val="008D5FD2"/>
    <w:rsid w:val="008D6210"/>
    <w:rsid w:val="008D6C42"/>
    <w:rsid w:val="008E209A"/>
    <w:rsid w:val="008E2FAD"/>
    <w:rsid w:val="008E672A"/>
    <w:rsid w:val="008E6D0D"/>
    <w:rsid w:val="008E7FA2"/>
    <w:rsid w:val="008F27B8"/>
    <w:rsid w:val="008F2FC3"/>
    <w:rsid w:val="008F45A8"/>
    <w:rsid w:val="008F4A66"/>
    <w:rsid w:val="008F5028"/>
    <w:rsid w:val="008F54ED"/>
    <w:rsid w:val="008F64B3"/>
    <w:rsid w:val="008F6F32"/>
    <w:rsid w:val="008F717B"/>
    <w:rsid w:val="008F76EB"/>
    <w:rsid w:val="008F7C26"/>
    <w:rsid w:val="008F7DE5"/>
    <w:rsid w:val="00901024"/>
    <w:rsid w:val="009015F8"/>
    <w:rsid w:val="009024E3"/>
    <w:rsid w:val="00903CE1"/>
    <w:rsid w:val="00904AA0"/>
    <w:rsid w:val="00906273"/>
    <w:rsid w:val="00907DA1"/>
    <w:rsid w:val="0091166D"/>
    <w:rsid w:val="00912FFC"/>
    <w:rsid w:val="00913698"/>
    <w:rsid w:val="00915173"/>
    <w:rsid w:val="00915BAA"/>
    <w:rsid w:val="00921014"/>
    <w:rsid w:val="0092226C"/>
    <w:rsid w:val="00922303"/>
    <w:rsid w:val="00922996"/>
    <w:rsid w:val="00922C17"/>
    <w:rsid w:val="00925008"/>
    <w:rsid w:val="009252F4"/>
    <w:rsid w:val="009266E0"/>
    <w:rsid w:val="00926DB3"/>
    <w:rsid w:val="0092762F"/>
    <w:rsid w:val="009278D7"/>
    <w:rsid w:val="00927E1D"/>
    <w:rsid w:val="00932361"/>
    <w:rsid w:val="00932651"/>
    <w:rsid w:val="00932963"/>
    <w:rsid w:val="00932E86"/>
    <w:rsid w:val="00933199"/>
    <w:rsid w:val="009349BA"/>
    <w:rsid w:val="00934B2A"/>
    <w:rsid w:val="0093500A"/>
    <w:rsid w:val="00935203"/>
    <w:rsid w:val="00936BFB"/>
    <w:rsid w:val="0094042E"/>
    <w:rsid w:val="00940BB9"/>
    <w:rsid w:val="00941550"/>
    <w:rsid w:val="00941D2A"/>
    <w:rsid w:val="00942DEA"/>
    <w:rsid w:val="00943E26"/>
    <w:rsid w:val="00944BEA"/>
    <w:rsid w:val="00946335"/>
    <w:rsid w:val="009473BA"/>
    <w:rsid w:val="009477AA"/>
    <w:rsid w:val="00950107"/>
    <w:rsid w:val="009509E9"/>
    <w:rsid w:val="0095182A"/>
    <w:rsid w:val="0095264A"/>
    <w:rsid w:val="00952895"/>
    <w:rsid w:val="00952EB6"/>
    <w:rsid w:val="0095458A"/>
    <w:rsid w:val="00954975"/>
    <w:rsid w:val="00955C4E"/>
    <w:rsid w:val="00956710"/>
    <w:rsid w:val="00956DB7"/>
    <w:rsid w:val="00956DFC"/>
    <w:rsid w:val="00956EF8"/>
    <w:rsid w:val="00961727"/>
    <w:rsid w:val="0096191A"/>
    <w:rsid w:val="00961B2F"/>
    <w:rsid w:val="009627BD"/>
    <w:rsid w:val="00962867"/>
    <w:rsid w:val="00962918"/>
    <w:rsid w:val="00962F0E"/>
    <w:rsid w:val="00963A88"/>
    <w:rsid w:val="009650EF"/>
    <w:rsid w:val="009656FC"/>
    <w:rsid w:val="009660F6"/>
    <w:rsid w:val="009669CE"/>
    <w:rsid w:val="009674E1"/>
    <w:rsid w:val="009708BA"/>
    <w:rsid w:val="00971266"/>
    <w:rsid w:val="0097189D"/>
    <w:rsid w:val="009719D1"/>
    <w:rsid w:val="00971BBA"/>
    <w:rsid w:val="00971BF0"/>
    <w:rsid w:val="00972732"/>
    <w:rsid w:val="00972A49"/>
    <w:rsid w:val="00973D39"/>
    <w:rsid w:val="0097404E"/>
    <w:rsid w:val="00974123"/>
    <w:rsid w:val="009741F1"/>
    <w:rsid w:val="00975041"/>
    <w:rsid w:val="00975370"/>
    <w:rsid w:val="0097577E"/>
    <w:rsid w:val="009767D1"/>
    <w:rsid w:val="00976E80"/>
    <w:rsid w:val="009771B4"/>
    <w:rsid w:val="0097769A"/>
    <w:rsid w:val="009802BA"/>
    <w:rsid w:val="009808C8"/>
    <w:rsid w:val="00980E4E"/>
    <w:rsid w:val="00982397"/>
    <w:rsid w:val="00982880"/>
    <w:rsid w:val="009828C4"/>
    <w:rsid w:val="00983011"/>
    <w:rsid w:val="00983B54"/>
    <w:rsid w:val="00985286"/>
    <w:rsid w:val="00987205"/>
    <w:rsid w:val="00987A08"/>
    <w:rsid w:val="0099063D"/>
    <w:rsid w:val="009915AC"/>
    <w:rsid w:val="009919FF"/>
    <w:rsid w:val="009928A1"/>
    <w:rsid w:val="00992DB4"/>
    <w:rsid w:val="009930B9"/>
    <w:rsid w:val="009934B4"/>
    <w:rsid w:val="00993C68"/>
    <w:rsid w:val="00993CEA"/>
    <w:rsid w:val="00995A30"/>
    <w:rsid w:val="00995E26"/>
    <w:rsid w:val="00995F03"/>
    <w:rsid w:val="00996418"/>
    <w:rsid w:val="00996696"/>
    <w:rsid w:val="00996AAF"/>
    <w:rsid w:val="00996EE9"/>
    <w:rsid w:val="0099784E"/>
    <w:rsid w:val="00997A03"/>
    <w:rsid w:val="00997E67"/>
    <w:rsid w:val="009A0400"/>
    <w:rsid w:val="009A0CE5"/>
    <w:rsid w:val="009A1578"/>
    <w:rsid w:val="009A1E5C"/>
    <w:rsid w:val="009A2F2A"/>
    <w:rsid w:val="009A3DA6"/>
    <w:rsid w:val="009A4973"/>
    <w:rsid w:val="009A4B7F"/>
    <w:rsid w:val="009A4DA1"/>
    <w:rsid w:val="009A5390"/>
    <w:rsid w:val="009A567E"/>
    <w:rsid w:val="009A58E2"/>
    <w:rsid w:val="009A5F60"/>
    <w:rsid w:val="009A6632"/>
    <w:rsid w:val="009A76E4"/>
    <w:rsid w:val="009B05C0"/>
    <w:rsid w:val="009B0871"/>
    <w:rsid w:val="009B135F"/>
    <w:rsid w:val="009B16F8"/>
    <w:rsid w:val="009B253F"/>
    <w:rsid w:val="009B298D"/>
    <w:rsid w:val="009B38A8"/>
    <w:rsid w:val="009B4647"/>
    <w:rsid w:val="009B5D51"/>
    <w:rsid w:val="009B6242"/>
    <w:rsid w:val="009B65AF"/>
    <w:rsid w:val="009B6ACA"/>
    <w:rsid w:val="009C16D0"/>
    <w:rsid w:val="009C1898"/>
    <w:rsid w:val="009C1A41"/>
    <w:rsid w:val="009C1D9B"/>
    <w:rsid w:val="009C2F50"/>
    <w:rsid w:val="009C38B8"/>
    <w:rsid w:val="009C3C05"/>
    <w:rsid w:val="009C3D6A"/>
    <w:rsid w:val="009C4763"/>
    <w:rsid w:val="009C47EF"/>
    <w:rsid w:val="009C5E93"/>
    <w:rsid w:val="009C7A02"/>
    <w:rsid w:val="009D0639"/>
    <w:rsid w:val="009D3098"/>
    <w:rsid w:val="009D32C7"/>
    <w:rsid w:val="009D426A"/>
    <w:rsid w:val="009D5AA9"/>
    <w:rsid w:val="009D5CEF"/>
    <w:rsid w:val="009E1383"/>
    <w:rsid w:val="009E1521"/>
    <w:rsid w:val="009E3201"/>
    <w:rsid w:val="009E380D"/>
    <w:rsid w:val="009E44F0"/>
    <w:rsid w:val="009E4553"/>
    <w:rsid w:val="009E7893"/>
    <w:rsid w:val="009F104A"/>
    <w:rsid w:val="009F1A86"/>
    <w:rsid w:val="009F1F1B"/>
    <w:rsid w:val="009F203D"/>
    <w:rsid w:val="009F22E0"/>
    <w:rsid w:val="009F2440"/>
    <w:rsid w:val="009F2510"/>
    <w:rsid w:val="009F27BE"/>
    <w:rsid w:val="009F30C3"/>
    <w:rsid w:val="009F386A"/>
    <w:rsid w:val="009F4801"/>
    <w:rsid w:val="009F4EEC"/>
    <w:rsid w:val="009F50D7"/>
    <w:rsid w:val="009F52E8"/>
    <w:rsid w:val="009F6673"/>
    <w:rsid w:val="009F6C00"/>
    <w:rsid w:val="009F7C3C"/>
    <w:rsid w:val="009F7CDD"/>
    <w:rsid w:val="009F7FE5"/>
    <w:rsid w:val="00A003FC"/>
    <w:rsid w:val="00A007F8"/>
    <w:rsid w:val="00A00FE0"/>
    <w:rsid w:val="00A0206D"/>
    <w:rsid w:val="00A02EE8"/>
    <w:rsid w:val="00A0368F"/>
    <w:rsid w:val="00A0376E"/>
    <w:rsid w:val="00A03C0D"/>
    <w:rsid w:val="00A04006"/>
    <w:rsid w:val="00A0421D"/>
    <w:rsid w:val="00A042E8"/>
    <w:rsid w:val="00A0640D"/>
    <w:rsid w:val="00A06741"/>
    <w:rsid w:val="00A07DA7"/>
    <w:rsid w:val="00A11E3E"/>
    <w:rsid w:val="00A12FDE"/>
    <w:rsid w:val="00A130D6"/>
    <w:rsid w:val="00A13B3D"/>
    <w:rsid w:val="00A14B2D"/>
    <w:rsid w:val="00A14EEC"/>
    <w:rsid w:val="00A157AC"/>
    <w:rsid w:val="00A15A75"/>
    <w:rsid w:val="00A16048"/>
    <w:rsid w:val="00A16FAD"/>
    <w:rsid w:val="00A16FF1"/>
    <w:rsid w:val="00A20DB6"/>
    <w:rsid w:val="00A217DD"/>
    <w:rsid w:val="00A21CF3"/>
    <w:rsid w:val="00A22ACF"/>
    <w:rsid w:val="00A23B26"/>
    <w:rsid w:val="00A23E97"/>
    <w:rsid w:val="00A24017"/>
    <w:rsid w:val="00A24A81"/>
    <w:rsid w:val="00A2513F"/>
    <w:rsid w:val="00A25811"/>
    <w:rsid w:val="00A25A41"/>
    <w:rsid w:val="00A26823"/>
    <w:rsid w:val="00A27382"/>
    <w:rsid w:val="00A27D7B"/>
    <w:rsid w:val="00A30938"/>
    <w:rsid w:val="00A30DD3"/>
    <w:rsid w:val="00A31934"/>
    <w:rsid w:val="00A329BA"/>
    <w:rsid w:val="00A32BFE"/>
    <w:rsid w:val="00A32FDF"/>
    <w:rsid w:val="00A334F4"/>
    <w:rsid w:val="00A33A85"/>
    <w:rsid w:val="00A33B5C"/>
    <w:rsid w:val="00A3445C"/>
    <w:rsid w:val="00A34ADB"/>
    <w:rsid w:val="00A3646D"/>
    <w:rsid w:val="00A37F89"/>
    <w:rsid w:val="00A40AF1"/>
    <w:rsid w:val="00A4175D"/>
    <w:rsid w:val="00A41CA4"/>
    <w:rsid w:val="00A426AB"/>
    <w:rsid w:val="00A43E31"/>
    <w:rsid w:val="00A447B9"/>
    <w:rsid w:val="00A447EF"/>
    <w:rsid w:val="00A44D16"/>
    <w:rsid w:val="00A476C1"/>
    <w:rsid w:val="00A47936"/>
    <w:rsid w:val="00A479E2"/>
    <w:rsid w:val="00A47D5D"/>
    <w:rsid w:val="00A5081D"/>
    <w:rsid w:val="00A51A66"/>
    <w:rsid w:val="00A51B89"/>
    <w:rsid w:val="00A51F52"/>
    <w:rsid w:val="00A5247C"/>
    <w:rsid w:val="00A52562"/>
    <w:rsid w:val="00A52739"/>
    <w:rsid w:val="00A52846"/>
    <w:rsid w:val="00A53A7B"/>
    <w:rsid w:val="00A55147"/>
    <w:rsid w:val="00A5552A"/>
    <w:rsid w:val="00A561BF"/>
    <w:rsid w:val="00A579EF"/>
    <w:rsid w:val="00A57E99"/>
    <w:rsid w:val="00A6021D"/>
    <w:rsid w:val="00A605FD"/>
    <w:rsid w:val="00A619D1"/>
    <w:rsid w:val="00A63A5B"/>
    <w:rsid w:val="00A63E46"/>
    <w:rsid w:val="00A640D7"/>
    <w:rsid w:val="00A64E60"/>
    <w:rsid w:val="00A65822"/>
    <w:rsid w:val="00A658B6"/>
    <w:rsid w:val="00A65AF8"/>
    <w:rsid w:val="00A67183"/>
    <w:rsid w:val="00A6724D"/>
    <w:rsid w:val="00A67329"/>
    <w:rsid w:val="00A67BF0"/>
    <w:rsid w:val="00A7237A"/>
    <w:rsid w:val="00A72A00"/>
    <w:rsid w:val="00A76165"/>
    <w:rsid w:val="00A7642F"/>
    <w:rsid w:val="00A76AED"/>
    <w:rsid w:val="00A80618"/>
    <w:rsid w:val="00A816C5"/>
    <w:rsid w:val="00A819F7"/>
    <w:rsid w:val="00A81AEE"/>
    <w:rsid w:val="00A820E8"/>
    <w:rsid w:val="00A82575"/>
    <w:rsid w:val="00A826B1"/>
    <w:rsid w:val="00A82866"/>
    <w:rsid w:val="00A8440A"/>
    <w:rsid w:val="00A8478C"/>
    <w:rsid w:val="00A84F73"/>
    <w:rsid w:val="00A90132"/>
    <w:rsid w:val="00A90866"/>
    <w:rsid w:val="00A9087F"/>
    <w:rsid w:val="00A91270"/>
    <w:rsid w:val="00A91E90"/>
    <w:rsid w:val="00A92D90"/>
    <w:rsid w:val="00A9389D"/>
    <w:rsid w:val="00A93D77"/>
    <w:rsid w:val="00A940F8"/>
    <w:rsid w:val="00A94564"/>
    <w:rsid w:val="00A952C0"/>
    <w:rsid w:val="00A955BF"/>
    <w:rsid w:val="00A958B3"/>
    <w:rsid w:val="00A95949"/>
    <w:rsid w:val="00A96B1A"/>
    <w:rsid w:val="00A96EBA"/>
    <w:rsid w:val="00A976DF"/>
    <w:rsid w:val="00A97E81"/>
    <w:rsid w:val="00AA07DE"/>
    <w:rsid w:val="00AA0B64"/>
    <w:rsid w:val="00AA0F36"/>
    <w:rsid w:val="00AA36BB"/>
    <w:rsid w:val="00AA379D"/>
    <w:rsid w:val="00AA3E54"/>
    <w:rsid w:val="00AA3E73"/>
    <w:rsid w:val="00AA46F9"/>
    <w:rsid w:val="00AA535C"/>
    <w:rsid w:val="00AA5407"/>
    <w:rsid w:val="00AA5C98"/>
    <w:rsid w:val="00AB0189"/>
    <w:rsid w:val="00AB0359"/>
    <w:rsid w:val="00AB0962"/>
    <w:rsid w:val="00AB11A5"/>
    <w:rsid w:val="00AB28D1"/>
    <w:rsid w:val="00AB29C2"/>
    <w:rsid w:val="00AB4446"/>
    <w:rsid w:val="00AB4C20"/>
    <w:rsid w:val="00AB4F54"/>
    <w:rsid w:val="00AB680C"/>
    <w:rsid w:val="00AB796A"/>
    <w:rsid w:val="00AB7A4B"/>
    <w:rsid w:val="00AB7AF4"/>
    <w:rsid w:val="00AC0764"/>
    <w:rsid w:val="00AC0CC4"/>
    <w:rsid w:val="00AC3C24"/>
    <w:rsid w:val="00AC3E4F"/>
    <w:rsid w:val="00AC4DFB"/>
    <w:rsid w:val="00AC4E32"/>
    <w:rsid w:val="00AC4F22"/>
    <w:rsid w:val="00AC5161"/>
    <w:rsid w:val="00AC54DE"/>
    <w:rsid w:val="00AC5545"/>
    <w:rsid w:val="00AC5A67"/>
    <w:rsid w:val="00AC5C91"/>
    <w:rsid w:val="00AC7019"/>
    <w:rsid w:val="00AC78AE"/>
    <w:rsid w:val="00AC7BCF"/>
    <w:rsid w:val="00AD0B35"/>
    <w:rsid w:val="00AD2121"/>
    <w:rsid w:val="00AD2319"/>
    <w:rsid w:val="00AD4F78"/>
    <w:rsid w:val="00AD515F"/>
    <w:rsid w:val="00AD622B"/>
    <w:rsid w:val="00AD6920"/>
    <w:rsid w:val="00AD7B00"/>
    <w:rsid w:val="00AD7DB3"/>
    <w:rsid w:val="00AE00FD"/>
    <w:rsid w:val="00AE0ADC"/>
    <w:rsid w:val="00AE13BE"/>
    <w:rsid w:val="00AE1706"/>
    <w:rsid w:val="00AE5333"/>
    <w:rsid w:val="00AE580F"/>
    <w:rsid w:val="00AE5F0B"/>
    <w:rsid w:val="00AE6B80"/>
    <w:rsid w:val="00AE760B"/>
    <w:rsid w:val="00AE7B85"/>
    <w:rsid w:val="00AE7FA7"/>
    <w:rsid w:val="00AF0EB6"/>
    <w:rsid w:val="00AF1952"/>
    <w:rsid w:val="00AF1C2C"/>
    <w:rsid w:val="00AF3A1E"/>
    <w:rsid w:val="00AF5072"/>
    <w:rsid w:val="00AF5220"/>
    <w:rsid w:val="00AF5951"/>
    <w:rsid w:val="00AF602C"/>
    <w:rsid w:val="00AF639C"/>
    <w:rsid w:val="00AF6C01"/>
    <w:rsid w:val="00AF7675"/>
    <w:rsid w:val="00AF7CF5"/>
    <w:rsid w:val="00B000EA"/>
    <w:rsid w:val="00B01093"/>
    <w:rsid w:val="00B02750"/>
    <w:rsid w:val="00B0383C"/>
    <w:rsid w:val="00B03FCB"/>
    <w:rsid w:val="00B04575"/>
    <w:rsid w:val="00B055D1"/>
    <w:rsid w:val="00B070C8"/>
    <w:rsid w:val="00B10036"/>
    <w:rsid w:val="00B12B13"/>
    <w:rsid w:val="00B1457A"/>
    <w:rsid w:val="00B15E0D"/>
    <w:rsid w:val="00B15F1A"/>
    <w:rsid w:val="00B20D04"/>
    <w:rsid w:val="00B21503"/>
    <w:rsid w:val="00B21BAA"/>
    <w:rsid w:val="00B21D88"/>
    <w:rsid w:val="00B2203D"/>
    <w:rsid w:val="00B2241A"/>
    <w:rsid w:val="00B2292A"/>
    <w:rsid w:val="00B236F0"/>
    <w:rsid w:val="00B23CC4"/>
    <w:rsid w:val="00B2495D"/>
    <w:rsid w:val="00B24D67"/>
    <w:rsid w:val="00B256F3"/>
    <w:rsid w:val="00B25BD8"/>
    <w:rsid w:val="00B261B4"/>
    <w:rsid w:val="00B26B50"/>
    <w:rsid w:val="00B26DF4"/>
    <w:rsid w:val="00B27755"/>
    <w:rsid w:val="00B3090E"/>
    <w:rsid w:val="00B309E4"/>
    <w:rsid w:val="00B30EFB"/>
    <w:rsid w:val="00B3111E"/>
    <w:rsid w:val="00B319DD"/>
    <w:rsid w:val="00B31D6B"/>
    <w:rsid w:val="00B32EBB"/>
    <w:rsid w:val="00B34698"/>
    <w:rsid w:val="00B35484"/>
    <w:rsid w:val="00B362D7"/>
    <w:rsid w:val="00B36649"/>
    <w:rsid w:val="00B40977"/>
    <w:rsid w:val="00B40A1B"/>
    <w:rsid w:val="00B42622"/>
    <w:rsid w:val="00B427EC"/>
    <w:rsid w:val="00B42A85"/>
    <w:rsid w:val="00B4469E"/>
    <w:rsid w:val="00B456B7"/>
    <w:rsid w:val="00B45843"/>
    <w:rsid w:val="00B45ECF"/>
    <w:rsid w:val="00B45FA5"/>
    <w:rsid w:val="00B46310"/>
    <w:rsid w:val="00B473A4"/>
    <w:rsid w:val="00B50AE2"/>
    <w:rsid w:val="00B5104A"/>
    <w:rsid w:val="00B51EB5"/>
    <w:rsid w:val="00B528C5"/>
    <w:rsid w:val="00B52BD5"/>
    <w:rsid w:val="00B539FE"/>
    <w:rsid w:val="00B5416C"/>
    <w:rsid w:val="00B5420F"/>
    <w:rsid w:val="00B549D7"/>
    <w:rsid w:val="00B55119"/>
    <w:rsid w:val="00B551EA"/>
    <w:rsid w:val="00B568DB"/>
    <w:rsid w:val="00B5737E"/>
    <w:rsid w:val="00B57D73"/>
    <w:rsid w:val="00B60048"/>
    <w:rsid w:val="00B60A37"/>
    <w:rsid w:val="00B60CFD"/>
    <w:rsid w:val="00B616B5"/>
    <w:rsid w:val="00B6267D"/>
    <w:rsid w:val="00B62CA1"/>
    <w:rsid w:val="00B64324"/>
    <w:rsid w:val="00B65B93"/>
    <w:rsid w:val="00B6687B"/>
    <w:rsid w:val="00B66F53"/>
    <w:rsid w:val="00B6700E"/>
    <w:rsid w:val="00B67AC7"/>
    <w:rsid w:val="00B67D55"/>
    <w:rsid w:val="00B703A9"/>
    <w:rsid w:val="00B70B68"/>
    <w:rsid w:val="00B7150B"/>
    <w:rsid w:val="00B71F47"/>
    <w:rsid w:val="00B729D6"/>
    <w:rsid w:val="00B73C98"/>
    <w:rsid w:val="00B73D07"/>
    <w:rsid w:val="00B73DD2"/>
    <w:rsid w:val="00B77606"/>
    <w:rsid w:val="00B77BA6"/>
    <w:rsid w:val="00B805F4"/>
    <w:rsid w:val="00B80A82"/>
    <w:rsid w:val="00B81012"/>
    <w:rsid w:val="00B813AE"/>
    <w:rsid w:val="00B81DCF"/>
    <w:rsid w:val="00B84826"/>
    <w:rsid w:val="00B8493C"/>
    <w:rsid w:val="00B84E24"/>
    <w:rsid w:val="00B85349"/>
    <w:rsid w:val="00B8605C"/>
    <w:rsid w:val="00B865C6"/>
    <w:rsid w:val="00B900D6"/>
    <w:rsid w:val="00B91523"/>
    <w:rsid w:val="00B91B12"/>
    <w:rsid w:val="00B92AB7"/>
    <w:rsid w:val="00B92FCA"/>
    <w:rsid w:val="00B951E0"/>
    <w:rsid w:val="00B96373"/>
    <w:rsid w:val="00B9717B"/>
    <w:rsid w:val="00BA0965"/>
    <w:rsid w:val="00BA161D"/>
    <w:rsid w:val="00BA16FF"/>
    <w:rsid w:val="00BA1F23"/>
    <w:rsid w:val="00BA29D2"/>
    <w:rsid w:val="00BA2E1F"/>
    <w:rsid w:val="00BA4D54"/>
    <w:rsid w:val="00BA5EA6"/>
    <w:rsid w:val="00BA7091"/>
    <w:rsid w:val="00BA74C4"/>
    <w:rsid w:val="00BA7E04"/>
    <w:rsid w:val="00BB3213"/>
    <w:rsid w:val="00BB332A"/>
    <w:rsid w:val="00BB43DB"/>
    <w:rsid w:val="00BB45A1"/>
    <w:rsid w:val="00BB45A2"/>
    <w:rsid w:val="00BB6A1E"/>
    <w:rsid w:val="00BB6D45"/>
    <w:rsid w:val="00BB79A0"/>
    <w:rsid w:val="00BB7D44"/>
    <w:rsid w:val="00BC1C37"/>
    <w:rsid w:val="00BC334F"/>
    <w:rsid w:val="00BC3634"/>
    <w:rsid w:val="00BC4575"/>
    <w:rsid w:val="00BC45CE"/>
    <w:rsid w:val="00BC478B"/>
    <w:rsid w:val="00BC56C4"/>
    <w:rsid w:val="00BC5789"/>
    <w:rsid w:val="00BC6212"/>
    <w:rsid w:val="00BC6328"/>
    <w:rsid w:val="00BC7DB5"/>
    <w:rsid w:val="00BD0DEF"/>
    <w:rsid w:val="00BD1616"/>
    <w:rsid w:val="00BD1E78"/>
    <w:rsid w:val="00BD43E5"/>
    <w:rsid w:val="00BD4DDB"/>
    <w:rsid w:val="00BD5297"/>
    <w:rsid w:val="00BD5E16"/>
    <w:rsid w:val="00BD616F"/>
    <w:rsid w:val="00BD7242"/>
    <w:rsid w:val="00BD7DD2"/>
    <w:rsid w:val="00BD7F15"/>
    <w:rsid w:val="00BE0907"/>
    <w:rsid w:val="00BE2298"/>
    <w:rsid w:val="00BE2F98"/>
    <w:rsid w:val="00BE3273"/>
    <w:rsid w:val="00BE535C"/>
    <w:rsid w:val="00BE5A28"/>
    <w:rsid w:val="00BE63A8"/>
    <w:rsid w:val="00BE7081"/>
    <w:rsid w:val="00BE76A0"/>
    <w:rsid w:val="00BE7B86"/>
    <w:rsid w:val="00BF0D9F"/>
    <w:rsid w:val="00BF18CD"/>
    <w:rsid w:val="00BF1979"/>
    <w:rsid w:val="00BF1AE4"/>
    <w:rsid w:val="00BF2334"/>
    <w:rsid w:val="00BF3724"/>
    <w:rsid w:val="00BF382D"/>
    <w:rsid w:val="00BF3CEE"/>
    <w:rsid w:val="00BF3DA8"/>
    <w:rsid w:val="00BF4950"/>
    <w:rsid w:val="00BF4DBD"/>
    <w:rsid w:val="00BF50B2"/>
    <w:rsid w:val="00BF5B73"/>
    <w:rsid w:val="00BF5BED"/>
    <w:rsid w:val="00BF6DB7"/>
    <w:rsid w:val="00BF7BCA"/>
    <w:rsid w:val="00C00A2D"/>
    <w:rsid w:val="00C01457"/>
    <w:rsid w:val="00C01B7A"/>
    <w:rsid w:val="00C02E86"/>
    <w:rsid w:val="00C0303C"/>
    <w:rsid w:val="00C0346C"/>
    <w:rsid w:val="00C035E2"/>
    <w:rsid w:val="00C045AE"/>
    <w:rsid w:val="00C05794"/>
    <w:rsid w:val="00C05905"/>
    <w:rsid w:val="00C06ED5"/>
    <w:rsid w:val="00C07225"/>
    <w:rsid w:val="00C106D6"/>
    <w:rsid w:val="00C10FA9"/>
    <w:rsid w:val="00C13375"/>
    <w:rsid w:val="00C1454C"/>
    <w:rsid w:val="00C15851"/>
    <w:rsid w:val="00C16244"/>
    <w:rsid w:val="00C16260"/>
    <w:rsid w:val="00C16692"/>
    <w:rsid w:val="00C16B38"/>
    <w:rsid w:val="00C16C73"/>
    <w:rsid w:val="00C16EC1"/>
    <w:rsid w:val="00C16ED5"/>
    <w:rsid w:val="00C171ED"/>
    <w:rsid w:val="00C1780F"/>
    <w:rsid w:val="00C17C58"/>
    <w:rsid w:val="00C2006E"/>
    <w:rsid w:val="00C207ED"/>
    <w:rsid w:val="00C21CBF"/>
    <w:rsid w:val="00C2295C"/>
    <w:rsid w:val="00C22D17"/>
    <w:rsid w:val="00C234B7"/>
    <w:rsid w:val="00C24663"/>
    <w:rsid w:val="00C24DB2"/>
    <w:rsid w:val="00C2563E"/>
    <w:rsid w:val="00C27732"/>
    <w:rsid w:val="00C30D1B"/>
    <w:rsid w:val="00C335BB"/>
    <w:rsid w:val="00C33A91"/>
    <w:rsid w:val="00C33B26"/>
    <w:rsid w:val="00C33BDE"/>
    <w:rsid w:val="00C33DC1"/>
    <w:rsid w:val="00C35771"/>
    <w:rsid w:val="00C3579D"/>
    <w:rsid w:val="00C4071A"/>
    <w:rsid w:val="00C410C4"/>
    <w:rsid w:val="00C4287D"/>
    <w:rsid w:val="00C42E0C"/>
    <w:rsid w:val="00C4372F"/>
    <w:rsid w:val="00C440CF"/>
    <w:rsid w:val="00C441AC"/>
    <w:rsid w:val="00C44AC3"/>
    <w:rsid w:val="00C457D9"/>
    <w:rsid w:val="00C473BA"/>
    <w:rsid w:val="00C4799E"/>
    <w:rsid w:val="00C502EF"/>
    <w:rsid w:val="00C50354"/>
    <w:rsid w:val="00C51236"/>
    <w:rsid w:val="00C51F05"/>
    <w:rsid w:val="00C5257D"/>
    <w:rsid w:val="00C52820"/>
    <w:rsid w:val="00C52DE6"/>
    <w:rsid w:val="00C53566"/>
    <w:rsid w:val="00C545EA"/>
    <w:rsid w:val="00C54B23"/>
    <w:rsid w:val="00C5568B"/>
    <w:rsid w:val="00C558BE"/>
    <w:rsid w:val="00C5709D"/>
    <w:rsid w:val="00C5758A"/>
    <w:rsid w:val="00C57988"/>
    <w:rsid w:val="00C60D94"/>
    <w:rsid w:val="00C61773"/>
    <w:rsid w:val="00C61A03"/>
    <w:rsid w:val="00C637B9"/>
    <w:rsid w:val="00C642DC"/>
    <w:rsid w:val="00C6709D"/>
    <w:rsid w:val="00C67668"/>
    <w:rsid w:val="00C67A07"/>
    <w:rsid w:val="00C67BA4"/>
    <w:rsid w:val="00C712A8"/>
    <w:rsid w:val="00C717EA"/>
    <w:rsid w:val="00C720CB"/>
    <w:rsid w:val="00C7508D"/>
    <w:rsid w:val="00C75582"/>
    <w:rsid w:val="00C75FD2"/>
    <w:rsid w:val="00C778A6"/>
    <w:rsid w:val="00C77B5D"/>
    <w:rsid w:val="00C80647"/>
    <w:rsid w:val="00C81140"/>
    <w:rsid w:val="00C81E6D"/>
    <w:rsid w:val="00C83D88"/>
    <w:rsid w:val="00C850C9"/>
    <w:rsid w:val="00C85344"/>
    <w:rsid w:val="00C879CB"/>
    <w:rsid w:val="00C90256"/>
    <w:rsid w:val="00C90431"/>
    <w:rsid w:val="00C9229B"/>
    <w:rsid w:val="00C922E4"/>
    <w:rsid w:val="00C9244D"/>
    <w:rsid w:val="00C92B3D"/>
    <w:rsid w:val="00C93593"/>
    <w:rsid w:val="00C9390A"/>
    <w:rsid w:val="00C93A36"/>
    <w:rsid w:val="00C94A21"/>
    <w:rsid w:val="00C94A9C"/>
    <w:rsid w:val="00C94B98"/>
    <w:rsid w:val="00C953CF"/>
    <w:rsid w:val="00C95BCF"/>
    <w:rsid w:val="00C9787B"/>
    <w:rsid w:val="00C97ACE"/>
    <w:rsid w:val="00CA0B13"/>
    <w:rsid w:val="00CA1BA1"/>
    <w:rsid w:val="00CA1D82"/>
    <w:rsid w:val="00CA22CC"/>
    <w:rsid w:val="00CA4695"/>
    <w:rsid w:val="00CA4801"/>
    <w:rsid w:val="00CA490A"/>
    <w:rsid w:val="00CA4B2A"/>
    <w:rsid w:val="00CA4EA3"/>
    <w:rsid w:val="00CA56EB"/>
    <w:rsid w:val="00CA5964"/>
    <w:rsid w:val="00CA7968"/>
    <w:rsid w:val="00CB124F"/>
    <w:rsid w:val="00CB1394"/>
    <w:rsid w:val="00CB145E"/>
    <w:rsid w:val="00CB1CC5"/>
    <w:rsid w:val="00CB2765"/>
    <w:rsid w:val="00CB2D89"/>
    <w:rsid w:val="00CB3727"/>
    <w:rsid w:val="00CB4A63"/>
    <w:rsid w:val="00CB4EEE"/>
    <w:rsid w:val="00CB56D7"/>
    <w:rsid w:val="00CB5AB0"/>
    <w:rsid w:val="00CB6729"/>
    <w:rsid w:val="00CB6BEF"/>
    <w:rsid w:val="00CB72DD"/>
    <w:rsid w:val="00CC0764"/>
    <w:rsid w:val="00CC0CCF"/>
    <w:rsid w:val="00CC1BD8"/>
    <w:rsid w:val="00CC2B1C"/>
    <w:rsid w:val="00CC3446"/>
    <w:rsid w:val="00CC39D4"/>
    <w:rsid w:val="00CC3A82"/>
    <w:rsid w:val="00CC43F2"/>
    <w:rsid w:val="00CC455A"/>
    <w:rsid w:val="00CC4CA0"/>
    <w:rsid w:val="00CC5055"/>
    <w:rsid w:val="00CC53F2"/>
    <w:rsid w:val="00CC7D55"/>
    <w:rsid w:val="00CD27B5"/>
    <w:rsid w:val="00CD5C92"/>
    <w:rsid w:val="00CD6A2E"/>
    <w:rsid w:val="00CD78B3"/>
    <w:rsid w:val="00CD7D70"/>
    <w:rsid w:val="00CE0036"/>
    <w:rsid w:val="00CE037A"/>
    <w:rsid w:val="00CE2A7E"/>
    <w:rsid w:val="00CE2BDD"/>
    <w:rsid w:val="00CE2E43"/>
    <w:rsid w:val="00CE338A"/>
    <w:rsid w:val="00CE34F1"/>
    <w:rsid w:val="00CE3F05"/>
    <w:rsid w:val="00CE47AD"/>
    <w:rsid w:val="00CE4CD8"/>
    <w:rsid w:val="00CE4D29"/>
    <w:rsid w:val="00CE5F2B"/>
    <w:rsid w:val="00CE606F"/>
    <w:rsid w:val="00CE71DC"/>
    <w:rsid w:val="00CF2C6F"/>
    <w:rsid w:val="00CF2E0B"/>
    <w:rsid w:val="00CF335C"/>
    <w:rsid w:val="00CF3D94"/>
    <w:rsid w:val="00CF4B46"/>
    <w:rsid w:val="00CF585F"/>
    <w:rsid w:val="00CF5D7B"/>
    <w:rsid w:val="00CF5D89"/>
    <w:rsid w:val="00CF7C4B"/>
    <w:rsid w:val="00D00179"/>
    <w:rsid w:val="00D0061C"/>
    <w:rsid w:val="00D00FEA"/>
    <w:rsid w:val="00D0124D"/>
    <w:rsid w:val="00D0137F"/>
    <w:rsid w:val="00D01ABD"/>
    <w:rsid w:val="00D035D4"/>
    <w:rsid w:val="00D05CB3"/>
    <w:rsid w:val="00D05D95"/>
    <w:rsid w:val="00D063BD"/>
    <w:rsid w:val="00D06BFC"/>
    <w:rsid w:val="00D06CF0"/>
    <w:rsid w:val="00D0706F"/>
    <w:rsid w:val="00D073B0"/>
    <w:rsid w:val="00D07BDB"/>
    <w:rsid w:val="00D07E56"/>
    <w:rsid w:val="00D10D74"/>
    <w:rsid w:val="00D11574"/>
    <w:rsid w:val="00D11C9E"/>
    <w:rsid w:val="00D1214F"/>
    <w:rsid w:val="00D12276"/>
    <w:rsid w:val="00D12BE2"/>
    <w:rsid w:val="00D12D99"/>
    <w:rsid w:val="00D135A1"/>
    <w:rsid w:val="00D1417E"/>
    <w:rsid w:val="00D14950"/>
    <w:rsid w:val="00D14DA0"/>
    <w:rsid w:val="00D16CEB"/>
    <w:rsid w:val="00D16ED5"/>
    <w:rsid w:val="00D17A22"/>
    <w:rsid w:val="00D2000E"/>
    <w:rsid w:val="00D21A3E"/>
    <w:rsid w:val="00D2214F"/>
    <w:rsid w:val="00D24103"/>
    <w:rsid w:val="00D243B4"/>
    <w:rsid w:val="00D244D3"/>
    <w:rsid w:val="00D24867"/>
    <w:rsid w:val="00D24D3B"/>
    <w:rsid w:val="00D24EF9"/>
    <w:rsid w:val="00D2574F"/>
    <w:rsid w:val="00D25F8A"/>
    <w:rsid w:val="00D26201"/>
    <w:rsid w:val="00D302DB"/>
    <w:rsid w:val="00D30D01"/>
    <w:rsid w:val="00D30F83"/>
    <w:rsid w:val="00D31528"/>
    <w:rsid w:val="00D31F9F"/>
    <w:rsid w:val="00D32449"/>
    <w:rsid w:val="00D32C3D"/>
    <w:rsid w:val="00D336C1"/>
    <w:rsid w:val="00D34A59"/>
    <w:rsid w:val="00D35447"/>
    <w:rsid w:val="00D3725A"/>
    <w:rsid w:val="00D40A81"/>
    <w:rsid w:val="00D41EF5"/>
    <w:rsid w:val="00D4229F"/>
    <w:rsid w:val="00D42E68"/>
    <w:rsid w:val="00D431F0"/>
    <w:rsid w:val="00D4374B"/>
    <w:rsid w:val="00D44184"/>
    <w:rsid w:val="00D4422F"/>
    <w:rsid w:val="00D4492A"/>
    <w:rsid w:val="00D450D5"/>
    <w:rsid w:val="00D4512E"/>
    <w:rsid w:val="00D45815"/>
    <w:rsid w:val="00D45C5E"/>
    <w:rsid w:val="00D47223"/>
    <w:rsid w:val="00D474FA"/>
    <w:rsid w:val="00D47736"/>
    <w:rsid w:val="00D47745"/>
    <w:rsid w:val="00D47990"/>
    <w:rsid w:val="00D47A6F"/>
    <w:rsid w:val="00D47BD1"/>
    <w:rsid w:val="00D50600"/>
    <w:rsid w:val="00D50D37"/>
    <w:rsid w:val="00D510D2"/>
    <w:rsid w:val="00D515AC"/>
    <w:rsid w:val="00D518AA"/>
    <w:rsid w:val="00D5197F"/>
    <w:rsid w:val="00D52BC0"/>
    <w:rsid w:val="00D53BBA"/>
    <w:rsid w:val="00D54829"/>
    <w:rsid w:val="00D569B2"/>
    <w:rsid w:val="00D570F4"/>
    <w:rsid w:val="00D61EEE"/>
    <w:rsid w:val="00D627EB"/>
    <w:rsid w:val="00D62FCD"/>
    <w:rsid w:val="00D63350"/>
    <w:rsid w:val="00D6460C"/>
    <w:rsid w:val="00D64EE7"/>
    <w:rsid w:val="00D655A6"/>
    <w:rsid w:val="00D655BB"/>
    <w:rsid w:val="00D659E1"/>
    <w:rsid w:val="00D667AC"/>
    <w:rsid w:val="00D670BE"/>
    <w:rsid w:val="00D677B9"/>
    <w:rsid w:val="00D7183A"/>
    <w:rsid w:val="00D72385"/>
    <w:rsid w:val="00D7246F"/>
    <w:rsid w:val="00D7323B"/>
    <w:rsid w:val="00D7380C"/>
    <w:rsid w:val="00D73A61"/>
    <w:rsid w:val="00D73EC7"/>
    <w:rsid w:val="00D73ED9"/>
    <w:rsid w:val="00D74C8C"/>
    <w:rsid w:val="00D765DD"/>
    <w:rsid w:val="00D76B3F"/>
    <w:rsid w:val="00D773AC"/>
    <w:rsid w:val="00D77C17"/>
    <w:rsid w:val="00D8102A"/>
    <w:rsid w:val="00D81652"/>
    <w:rsid w:val="00D8167C"/>
    <w:rsid w:val="00D81D4F"/>
    <w:rsid w:val="00D820C9"/>
    <w:rsid w:val="00D8249E"/>
    <w:rsid w:val="00D828DD"/>
    <w:rsid w:val="00D84B71"/>
    <w:rsid w:val="00D8533A"/>
    <w:rsid w:val="00D86146"/>
    <w:rsid w:val="00D87BF4"/>
    <w:rsid w:val="00D907EF"/>
    <w:rsid w:val="00D916F3"/>
    <w:rsid w:val="00D92647"/>
    <w:rsid w:val="00D929ED"/>
    <w:rsid w:val="00D92A3B"/>
    <w:rsid w:val="00D935D9"/>
    <w:rsid w:val="00D94906"/>
    <w:rsid w:val="00D94BA0"/>
    <w:rsid w:val="00D95A27"/>
    <w:rsid w:val="00D9686B"/>
    <w:rsid w:val="00D96D4D"/>
    <w:rsid w:val="00D9784A"/>
    <w:rsid w:val="00DA1ABC"/>
    <w:rsid w:val="00DA1EEB"/>
    <w:rsid w:val="00DA3BD5"/>
    <w:rsid w:val="00DA3C2C"/>
    <w:rsid w:val="00DA5F23"/>
    <w:rsid w:val="00DA7067"/>
    <w:rsid w:val="00DA7223"/>
    <w:rsid w:val="00DA76AC"/>
    <w:rsid w:val="00DB0A6A"/>
    <w:rsid w:val="00DB0B0A"/>
    <w:rsid w:val="00DB1457"/>
    <w:rsid w:val="00DB2114"/>
    <w:rsid w:val="00DB3B1D"/>
    <w:rsid w:val="00DB42CE"/>
    <w:rsid w:val="00DB4884"/>
    <w:rsid w:val="00DB4D7A"/>
    <w:rsid w:val="00DB5864"/>
    <w:rsid w:val="00DB6145"/>
    <w:rsid w:val="00DB63FA"/>
    <w:rsid w:val="00DB67D4"/>
    <w:rsid w:val="00DB6890"/>
    <w:rsid w:val="00DB68A1"/>
    <w:rsid w:val="00DB7085"/>
    <w:rsid w:val="00DB7626"/>
    <w:rsid w:val="00DB7BB8"/>
    <w:rsid w:val="00DC0B48"/>
    <w:rsid w:val="00DC14AD"/>
    <w:rsid w:val="00DC17A5"/>
    <w:rsid w:val="00DC26F5"/>
    <w:rsid w:val="00DC2EAF"/>
    <w:rsid w:val="00DC3280"/>
    <w:rsid w:val="00DC4A80"/>
    <w:rsid w:val="00DC4CE5"/>
    <w:rsid w:val="00DC4EAF"/>
    <w:rsid w:val="00DC6E88"/>
    <w:rsid w:val="00DC71F5"/>
    <w:rsid w:val="00DD10DC"/>
    <w:rsid w:val="00DD126B"/>
    <w:rsid w:val="00DD1A4B"/>
    <w:rsid w:val="00DD1C6F"/>
    <w:rsid w:val="00DD1D84"/>
    <w:rsid w:val="00DD3400"/>
    <w:rsid w:val="00DD3D3E"/>
    <w:rsid w:val="00DD4E2B"/>
    <w:rsid w:val="00DD514F"/>
    <w:rsid w:val="00DD5A93"/>
    <w:rsid w:val="00DD610D"/>
    <w:rsid w:val="00DD6F46"/>
    <w:rsid w:val="00DD7594"/>
    <w:rsid w:val="00DE05AD"/>
    <w:rsid w:val="00DE10E3"/>
    <w:rsid w:val="00DE263C"/>
    <w:rsid w:val="00DE2BA6"/>
    <w:rsid w:val="00DE30B0"/>
    <w:rsid w:val="00DE3121"/>
    <w:rsid w:val="00DE4569"/>
    <w:rsid w:val="00DE4905"/>
    <w:rsid w:val="00DE4CD8"/>
    <w:rsid w:val="00DE5A08"/>
    <w:rsid w:val="00DE5D91"/>
    <w:rsid w:val="00DE6028"/>
    <w:rsid w:val="00DE6368"/>
    <w:rsid w:val="00DE7417"/>
    <w:rsid w:val="00DE7781"/>
    <w:rsid w:val="00DE7854"/>
    <w:rsid w:val="00DF02FB"/>
    <w:rsid w:val="00DF21A2"/>
    <w:rsid w:val="00DF5104"/>
    <w:rsid w:val="00DF5D0F"/>
    <w:rsid w:val="00DF6A3D"/>
    <w:rsid w:val="00DF6AC0"/>
    <w:rsid w:val="00DF6F9B"/>
    <w:rsid w:val="00DF7F5E"/>
    <w:rsid w:val="00E00EE3"/>
    <w:rsid w:val="00E015C8"/>
    <w:rsid w:val="00E01A3B"/>
    <w:rsid w:val="00E0264E"/>
    <w:rsid w:val="00E02719"/>
    <w:rsid w:val="00E02828"/>
    <w:rsid w:val="00E02C03"/>
    <w:rsid w:val="00E02D3E"/>
    <w:rsid w:val="00E03177"/>
    <w:rsid w:val="00E0394C"/>
    <w:rsid w:val="00E0403D"/>
    <w:rsid w:val="00E04176"/>
    <w:rsid w:val="00E070F3"/>
    <w:rsid w:val="00E10570"/>
    <w:rsid w:val="00E10A57"/>
    <w:rsid w:val="00E10C94"/>
    <w:rsid w:val="00E1112C"/>
    <w:rsid w:val="00E114E6"/>
    <w:rsid w:val="00E1275C"/>
    <w:rsid w:val="00E14192"/>
    <w:rsid w:val="00E141CD"/>
    <w:rsid w:val="00E157F6"/>
    <w:rsid w:val="00E15E18"/>
    <w:rsid w:val="00E163F2"/>
    <w:rsid w:val="00E16F22"/>
    <w:rsid w:val="00E17A88"/>
    <w:rsid w:val="00E20001"/>
    <w:rsid w:val="00E20BDB"/>
    <w:rsid w:val="00E21FF0"/>
    <w:rsid w:val="00E22B8C"/>
    <w:rsid w:val="00E22FF5"/>
    <w:rsid w:val="00E23026"/>
    <w:rsid w:val="00E24324"/>
    <w:rsid w:val="00E2458E"/>
    <w:rsid w:val="00E24BB2"/>
    <w:rsid w:val="00E24F0B"/>
    <w:rsid w:val="00E253FE"/>
    <w:rsid w:val="00E25847"/>
    <w:rsid w:val="00E25A19"/>
    <w:rsid w:val="00E25FDC"/>
    <w:rsid w:val="00E264D3"/>
    <w:rsid w:val="00E26C48"/>
    <w:rsid w:val="00E26EB3"/>
    <w:rsid w:val="00E26F74"/>
    <w:rsid w:val="00E26F92"/>
    <w:rsid w:val="00E26FF1"/>
    <w:rsid w:val="00E27675"/>
    <w:rsid w:val="00E30320"/>
    <w:rsid w:val="00E32248"/>
    <w:rsid w:val="00E32D85"/>
    <w:rsid w:val="00E32E40"/>
    <w:rsid w:val="00E35DEE"/>
    <w:rsid w:val="00E371E4"/>
    <w:rsid w:val="00E374AA"/>
    <w:rsid w:val="00E40ED6"/>
    <w:rsid w:val="00E42254"/>
    <w:rsid w:val="00E42BBF"/>
    <w:rsid w:val="00E43324"/>
    <w:rsid w:val="00E43662"/>
    <w:rsid w:val="00E44739"/>
    <w:rsid w:val="00E45B56"/>
    <w:rsid w:val="00E45C92"/>
    <w:rsid w:val="00E45EF5"/>
    <w:rsid w:val="00E463C3"/>
    <w:rsid w:val="00E470F7"/>
    <w:rsid w:val="00E4789F"/>
    <w:rsid w:val="00E47977"/>
    <w:rsid w:val="00E50163"/>
    <w:rsid w:val="00E50597"/>
    <w:rsid w:val="00E51257"/>
    <w:rsid w:val="00E51349"/>
    <w:rsid w:val="00E514AF"/>
    <w:rsid w:val="00E51FF4"/>
    <w:rsid w:val="00E524E0"/>
    <w:rsid w:val="00E53B40"/>
    <w:rsid w:val="00E54738"/>
    <w:rsid w:val="00E54B39"/>
    <w:rsid w:val="00E54C71"/>
    <w:rsid w:val="00E54CB4"/>
    <w:rsid w:val="00E55FFB"/>
    <w:rsid w:val="00E57207"/>
    <w:rsid w:val="00E60DDA"/>
    <w:rsid w:val="00E60F6B"/>
    <w:rsid w:val="00E60FB7"/>
    <w:rsid w:val="00E62549"/>
    <w:rsid w:val="00E625FE"/>
    <w:rsid w:val="00E64D39"/>
    <w:rsid w:val="00E6533D"/>
    <w:rsid w:val="00E65CA5"/>
    <w:rsid w:val="00E65E85"/>
    <w:rsid w:val="00E67DCD"/>
    <w:rsid w:val="00E67E75"/>
    <w:rsid w:val="00E705AA"/>
    <w:rsid w:val="00E70E16"/>
    <w:rsid w:val="00E711D2"/>
    <w:rsid w:val="00E7393A"/>
    <w:rsid w:val="00E7489F"/>
    <w:rsid w:val="00E754D8"/>
    <w:rsid w:val="00E7597C"/>
    <w:rsid w:val="00E75D1D"/>
    <w:rsid w:val="00E76456"/>
    <w:rsid w:val="00E76BA5"/>
    <w:rsid w:val="00E77830"/>
    <w:rsid w:val="00E80558"/>
    <w:rsid w:val="00E80883"/>
    <w:rsid w:val="00E818E8"/>
    <w:rsid w:val="00E81B6D"/>
    <w:rsid w:val="00E82612"/>
    <w:rsid w:val="00E82A3B"/>
    <w:rsid w:val="00E83033"/>
    <w:rsid w:val="00E840BC"/>
    <w:rsid w:val="00E8455C"/>
    <w:rsid w:val="00E8574E"/>
    <w:rsid w:val="00E8579B"/>
    <w:rsid w:val="00E85B77"/>
    <w:rsid w:val="00E85F16"/>
    <w:rsid w:val="00E85FAE"/>
    <w:rsid w:val="00E86FDA"/>
    <w:rsid w:val="00E8784B"/>
    <w:rsid w:val="00E87B45"/>
    <w:rsid w:val="00E87CD9"/>
    <w:rsid w:val="00E903CD"/>
    <w:rsid w:val="00E90C6F"/>
    <w:rsid w:val="00E91E23"/>
    <w:rsid w:val="00E921E7"/>
    <w:rsid w:val="00E933CC"/>
    <w:rsid w:val="00E94691"/>
    <w:rsid w:val="00E94C66"/>
    <w:rsid w:val="00E9535F"/>
    <w:rsid w:val="00E97F01"/>
    <w:rsid w:val="00EA196D"/>
    <w:rsid w:val="00EA1A35"/>
    <w:rsid w:val="00EA33ED"/>
    <w:rsid w:val="00EA370B"/>
    <w:rsid w:val="00EA5817"/>
    <w:rsid w:val="00EA59E7"/>
    <w:rsid w:val="00EA5B32"/>
    <w:rsid w:val="00EA6020"/>
    <w:rsid w:val="00EA65AC"/>
    <w:rsid w:val="00EA7670"/>
    <w:rsid w:val="00EA791D"/>
    <w:rsid w:val="00EA7E54"/>
    <w:rsid w:val="00EB0224"/>
    <w:rsid w:val="00EB0CD7"/>
    <w:rsid w:val="00EB12A2"/>
    <w:rsid w:val="00EB1DFB"/>
    <w:rsid w:val="00EB2758"/>
    <w:rsid w:val="00EB29C4"/>
    <w:rsid w:val="00EB6341"/>
    <w:rsid w:val="00EB6493"/>
    <w:rsid w:val="00EB7601"/>
    <w:rsid w:val="00EB791F"/>
    <w:rsid w:val="00EB7E1F"/>
    <w:rsid w:val="00EC00A1"/>
    <w:rsid w:val="00EC01F6"/>
    <w:rsid w:val="00EC0773"/>
    <w:rsid w:val="00EC21D1"/>
    <w:rsid w:val="00EC359A"/>
    <w:rsid w:val="00EC43C5"/>
    <w:rsid w:val="00EC4590"/>
    <w:rsid w:val="00EC462F"/>
    <w:rsid w:val="00EC48D0"/>
    <w:rsid w:val="00EC4FDE"/>
    <w:rsid w:val="00EC5B66"/>
    <w:rsid w:val="00EC5CDE"/>
    <w:rsid w:val="00EC662E"/>
    <w:rsid w:val="00ED09A8"/>
    <w:rsid w:val="00ED0B24"/>
    <w:rsid w:val="00ED1286"/>
    <w:rsid w:val="00ED1E12"/>
    <w:rsid w:val="00ED292E"/>
    <w:rsid w:val="00ED2D99"/>
    <w:rsid w:val="00ED3401"/>
    <w:rsid w:val="00ED3DF5"/>
    <w:rsid w:val="00ED3EB4"/>
    <w:rsid w:val="00ED4729"/>
    <w:rsid w:val="00ED4F9C"/>
    <w:rsid w:val="00ED6509"/>
    <w:rsid w:val="00ED7015"/>
    <w:rsid w:val="00ED7536"/>
    <w:rsid w:val="00EE4452"/>
    <w:rsid w:val="00EE4CB7"/>
    <w:rsid w:val="00EE562E"/>
    <w:rsid w:val="00EE62D7"/>
    <w:rsid w:val="00EE68AD"/>
    <w:rsid w:val="00EE6AEF"/>
    <w:rsid w:val="00EE7521"/>
    <w:rsid w:val="00EE7B88"/>
    <w:rsid w:val="00EE7FE5"/>
    <w:rsid w:val="00EF01F0"/>
    <w:rsid w:val="00EF2093"/>
    <w:rsid w:val="00EF2B93"/>
    <w:rsid w:val="00EF378D"/>
    <w:rsid w:val="00EF4028"/>
    <w:rsid w:val="00EF4408"/>
    <w:rsid w:val="00EF505A"/>
    <w:rsid w:val="00EF697A"/>
    <w:rsid w:val="00EF707B"/>
    <w:rsid w:val="00EF71B4"/>
    <w:rsid w:val="00EF7EEF"/>
    <w:rsid w:val="00F005EE"/>
    <w:rsid w:val="00F00646"/>
    <w:rsid w:val="00F012E7"/>
    <w:rsid w:val="00F01624"/>
    <w:rsid w:val="00F01B16"/>
    <w:rsid w:val="00F01CD9"/>
    <w:rsid w:val="00F023A6"/>
    <w:rsid w:val="00F02A0F"/>
    <w:rsid w:val="00F0546D"/>
    <w:rsid w:val="00F07139"/>
    <w:rsid w:val="00F07D13"/>
    <w:rsid w:val="00F07EBB"/>
    <w:rsid w:val="00F10287"/>
    <w:rsid w:val="00F10BE7"/>
    <w:rsid w:val="00F113A0"/>
    <w:rsid w:val="00F1210B"/>
    <w:rsid w:val="00F12931"/>
    <w:rsid w:val="00F142C7"/>
    <w:rsid w:val="00F1463E"/>
    <w:rsid w:val="00F14701"/>
    <w:rsid w:val="00F14EE8"/>
    <w:rsid w:val="00F151DF"/>
    <w:rsid w:val="00F15865"/>
    <w:rsid w:val="00F163CB"/>
    <w:rsid w:val="00F16743"/>
    <w:rsid w:val="00F168EE"/>
    <w:rsid w:val="00F1741D"/>
    <w:rsid w:val="00F17709"/>
    <w:rsid w:val="00F17A07"/>
    <w:rsid w:val="00F2027B"/>
    <w:rsid w:val="00F20B1B"/>
    <w:rsid w:val="00F20DF6"/>
    <w:rsid w:val="00F21061"/>
    <w:rsid w:val="00F21678"/>
    <w:rsid w:val="00F219DE"/>
    <w:rsid w:val="00F21A0F"/>
    <w:rsid w:val="00F2240A"/>
    <w:rsid w:val="00F22D82"/>
    <w:rsid w:val="00F23951"/>
    <w:rsid w:val="00F25B71"/>
    <w:rsid w:val="00F301FE"/>
    <w:rsid w:val="00F30CF2"/>
    <w:rsid w:val="00F31496"/>
    <w:rsid w:val="00F31FC7"/>
    <w:rsid w:val="00F33D77"/>
    <w:rsid w:val="00F33D7C"/>
    <w:rsid w:val="00F34A4B"/>
    <w:rsid w:val="00F355F0"/>
    <w:rsid w:val="00F359E1"/>
    <w:rsid w:val="00F36807"/>
    <w:rsid w:val="00F3705B"/>
    <w:rsid w:val="00F3717D"/>
    <w:rsid w:val="00F41375"/>
    <w:rsid w:val="00F413BD"/>
    <w:rsid w:val="00F42980"/>
    <w:rsid w:val="00F42DB4"/>
    <w:rsid w:val="00F43081"/>
    <w:rsid w:val="00F43D6C"/>
    <w:rsid w:val="00F4400A"/>
    <w:rsid w:val="00F446E6"/>
    <w:rsid w:val="00F44A88"/>
    <w:rsid w:val="00F44ED6"/>
    <w:rsid w:val="00F45D85"/>
    <w:rsid w:val="00F5068B"/>
    <w:rsid w:val="00F525ED"/>
    <w:rsid w:val="00F52CD6"/>
    <w:rsid w:val="00F53EE1"/>
    <w:rsid w:val="00F544EC"/>
    <w:rsid w:val="00F56707"/>
    <w:rsid w:val="00F57865"/>
    <w:rsid w:val="00F57F53"/>
    <w:rsid w:val="00F60308"/>
    <w:rsid w:val="00F6079C"/>
    <w:rsid w:val="00F614E7"/>
    <w:rsid w:val="00F61E21"/>
    <w:rsid w:val="00F62C46"/>
    <w:rsid w:val="00F63325"/>
    <w:rsid w:val="00F6403F"/>
    <w:rsid w:val="00F6467A"/>
    <w:rsid w:val="00F65E3C"/>
    <w:rsid w:val="00F66DF7"/>
    <w:rsid w:val="00F66E72"/>
    <w:rsid w:val="00F678FC"/>
    <w:rsid w:val="00F67FA8"/>
    <w:rsid w:val="00F70882"/>
    <w:rsid w:val="00F717BF"/>
    <w:rsid w:val="00F71F32"/>
    <w:rsid w:val="00F7215C"/>
    <w:rsid w:val="00F7345C"/>
    <w:rsid w:val="00F73E4C"/>
    <w:rsid w:val="00F74E9E"/>
    <w:rsid w:val="00F752E5"/>
    <w:rsid w:val="00F7544E"/>
    <w:rsid w:val="00F75B91"/>
    <w:rsid w:val="00F77232"/>
    <w:rsid w:val="00F776D6"/>
    <w:rsid w:val="00F77F88"/>
    <w:rsid w:val="00F81840"/>
    <w:rsid w:val="00F81BC0"/>
    <w:rsid w:val="00F81FAC"/>
    <w:rsid w:val="00F84607"/>
    <w:rsid w:val="00F848BE"/>
    <w:rsid w:val="00F863CC"/>
    <w:rsid w:val="00F863F4"/>
    <w:rsid w:val="00F86EF6"/>
    <w:rsid w:val="00F873F5"/>
    <w:rsid w:val="00F878FE"/>
    <w:rsid w:val="00F9009A"/>
    <w:rsid w:val="00F9027C"/>
    <w:rsid w:val="00F90A5B"/>
    <w:rsid w:val="00F91544"/>
    <w:rsid w:val="00F928E4"/>
    <w:rsid w:val="00F92904"/>
    <w:rsid w:val="00F93025"/>
    <w:rsid w:val="00F932A8"/>
    <w:rsid w:val="00F93914"/>
    <w:rsid w:val="00F9589F"/>
    <w:rsid w:val="00F95C46"/>
    <w:rsid w:val="00F9622A"/>
    <w:rsid w:val="00F97B28"/>
    <w:rsid w:val="00F97B5D"/>
    <w:rsid w:val="00FA02CB"/>
    <w:rsid w:val="00FA068F"/>
    <w:rsid w:val="00FA14FC"/>
    <w:rsid w:val="00FA1686"/>
    <w:rsid w:val="00FA1B27"/>
    <w:rsid w:val="00FA1E3F"/>
    <w:rsid w:val="00FA1EF0"/>
    <w:rsid w:val="00FA1F49"/>
    <w:rsid w:val="00FA20EC"/>
    <w:rsid w:val="00FA2E88"/>
    <w:rsid w:val="00FA3723"/>
    <w:rsid w:val="00FA494E"/>
    <w:rsid w:val="00FA4986"/>
    <w:rsid w:val="00FA4E17"/>
    <w:rsid w:val="00FA5235"/>
    <w:rsid w:val="00FA5746"/>
    <w:rsid w:val="00FA600F"/>
    <w:rsid w:val="00FA65CA"/>
    <w:rsid w:val="00FA7191"/>
    <w:rsid w:val="00FA7C25"/>
    <w:rsid w:val="00FB02EF"/>
    <w:rsid w:val="00FB0B1C"/>
    <w:rsid w:val="00FB0C07"/>
    <w:rsid w:val="00FB0CF9"/>
    <w:rsid w:val="00FB1F3B"/>
    <w:rsid w:val="00FB3272"/>
    <w:rsid w:val="00FB3D7E"/>
    <w:rsid w:val="00FB47CB"/>
    <w:rsid w:val="00FB4A10"/>
    <w:rsid w:val="00FB4B5F"/>
    <w:rsid w:val="00FB4BC2"/>
    <w:rsid w:val="00FB578F"/>
    <w:rsid w:val="00FB5E79"/>
    <w:rsid w:val="00FB645C"/>
    <w:rsid w:val="00FB7D9D"/>
    <w:rsid w:val="00FC0BCF"/>
    <w:rsid w:val="00FC0EBD"/>
    <w:rsid w:val="00FC19B6"/>
    <w:rsid w:val="00FC1CA7"/>
    <w:rsid w:val="00FC26F6"/>
    <w:rsid w:val="00FC2A0D"/>
    <w:rsid w:val="00FC31BC"/>
    <w:rsid w:val="00FC3CB5"/>
    <w:rsid w:val="00FC7C15"/>
    <w:rsid w:val="00FD17B8"/>
    <w:rsid w:val="00FD1E18"/>
    <w:rsid w:val="00FD2393"/>
    <w:rsid w:val="00FD2D88"/>
    <w:rsid w:val="00FD386C"/>
    <w:rsid w:val="00FD423E"/>
    <w:rsid w:val="00FD58B8"/>
    <w:rsid w:val="00FD650A"/>
    <w:rsid w:val="00FD69F1"/>
    <w:rsid w:val="00FE1358"/>
    <w:rsid w:val="00FE1974"/>
    <w:rsid w:val="00FE1DEE"/>
    <w:rsid w:val="00FE38A6"/>
    <w:rsid w:val="00FE3E20"/>
    <w:rsid w:val="00FE4AE4"/>
    <w:rsid w:val="00FE4D2B"/>
    <w:rsid w:val="00FE5431"/>
    <w:rsid w:val="00FE56F7"/>
    <w:rsid w:val="00FE6DDE"/>
    <w:rsid w:val="00FE6FD8"/>
    <w:rsid w:val="00FE7855"/>
    <w:rsid w:val="00FE7EE4"/>
    <w:rsid w:val="00FF0AC8"/>
    <w:rsid w:val="00FF3093"/>
    <w:rsid w:val="00FF4463"/>
    <w:rsid w:val="00FF516A"/>
    <w:rsid w:val="00FF6061"/>
    <w:rsid w:val="00FF661E"/>
    <w:rsid w:val="00FF6B34"/>
    <w:rsid w:val="00FF6B60"/>
    <w:rsid w:val="00FF6C03"/>
    <w:rsid w:val="00FF77E6"/>
    <w:rsid w:val="00FF7887"/>
    <w:rsid w:val="00FF790D"/>
    <w:rsid w:val="00FF7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2E30A39D"/>
  <w15:docId w15:val="{2F1BE827-E22C-446E-8577-6B232F95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E2A5A"/>
    <w:rPr>
      <w:rFonts w:eastAsiaTheme="minorEastAsia"/>
      <w:lang w:val="en-GB"/>
    </w:rPr>
  </w:style>
  <w:style w:type="paragraph" w:styleId="Heading1">
    <w:name w:val="heading 1"/>
    <w:aliases w:val="arabic abstract"/>
    <w:basedOn w:val="Normal"/>
    <w:next w:val="Normal"/>
    <w:link w:val="Heading1Char"/>
    <w:uiPriority w:val="9"/>
    <w:qFormat/>
    <w:rsid w:val="001F57D1"/>
    <w:pPr>
      <w:bidi/>
      <w:spacing w:after="0" w:line="360" w:lineRule="auto"/>
      <w:ind w:left="713"/>
      <w:jc w:val="both"/>
      <w:outlineLvl w:val="0"/>
    </w:pPr>
    <w:rPr>
      <w:rFonts w:ascii="Sakkal Majalla" w:hAnsi="Sakkal Majalla" w:cs="Sakkal Majalla"/>
      <w:b/>
      <w:sz w:val="32"/>
      <w:szCs w:val="28"/>
    </w:rPr>
  </w:style>
  <w:style w:type="paragraph" w:styleId="Heading2">
    <w:name w:val="heading 2"/>
    <w:aliases w:val="abstract english"/>
    <w:basedOn w:val="Normal"/>
    <w:next w:val="Normal"/>
    <w:link w:val="Heading2Char"/>
    <w:uiPriority w:val="9"/>
    <w:unhideWhenUsed/>
    <w:qFormat/>
    <w:rsid w:val="008C15CA"/>
    <w:pPr>
      <w:spacing w:before="120" w:after="120" w:line="216" w:lineRule="auto"/>
      <w:jc w:val="both"/>
      <w:outlineLvl w:val="1"/>
    </w:pPr>
    <w:rPr>
      <w:rFonts w:asciiTheme="majorBidi" w:hAnsiTheme="majorBidi" w:cstheme="majorBidi"/>
    </w:rPr>
  </w:style>
  <w:style w:type="paragraph" w:styleId="Heading3">
    <w:name w:val="heading 3"/>
    <w:aliases w:val="first para"/>
    <w:basedOn w:val="Normal"/>
    <w:next w:val="Normal"/>
    <w:link w:val="Heading3Char"/>
    <w:unhideWhenUsed/>
    <w:qFormat/>
    <w:rsid w:val="0008340D"/>
    <w:pPr>
      <w:spacing w:after="240" w:line="360" w:lineRule="auto"/>
      <w:jc w:val="both"/>
      <w:outlineLvl w:val="2"/>
    </w:pPr>
    <w:rPr>
      <w:rFonts w:asciiTheme="majorBidi" w:hAnsiTheme="majorBid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7059"/>
    <w:pPr>
      <w:spacing w:after="120" w:line="288" w:lineRule="auto"/>
      <w:ind w:firstLine="677"/>
      <w:jc w:val="both"/>
      <w:outlineLvl w:val="3"/>
    </w:pPr>
    <w:rPr>
      <w:rFonts w:asciiTheme="majorBidi" w:hAnsiTheme="majorBidi" w:cstheme="majorBidi"/>
    </w:rPr>
  </w:style>
  <w:style w:type="paragraph" w:styleId="Heading5">
    <w:name w:val="heading 5"/>
    <w:aliases w:val="SUB HEAD"/>
    <w:basedOn w:val="ListParagraph"/>
    <w:next w:val="Normal"/>
    <w:link w:val="Heading5Char"/>
    <w:uiPriority w:val="9"/>
    <w:unhideWhenUsed/>
    <w:qFormat/>
    <w:rsid w:val="00CE606F"/>
    <w:pPr>
      <w:spacing w:before="240" w:after="120" w:line="240" w:lineRule="auto"/>
      <w:ind w:left="0"/>
      <w:jc w:val="both"/>
      <w:outlineLvl w:val="4"/>
    </w:pPr>
    <w:rPr>
      <w:rFonts w:asciiTheme="majorBidi" w:hAnsiTheme="majorBidi" w:cstheme="majorBidi"/>
      <w:b/>
    </w:rPr>
  </w:style>
  <w:style w:type="paragraph" w:styleId="Heading7">
    <w:name w:val="heading 7"/>
    <w:basedOn w:val="Normal"/>
    <w:next w:val="Normal"/>
    <w:link w:val="Heading7Char"/>
    <w:qFormat/>
    <w:rsid w:val="00C5709D"/>
    <w:pPr>
      <w:keepNext/>
      <w:bidi/>
      <w:spacing w:after="0" w:line="240" w:lineRule="auto"/>
      <w:ind w:hanging="1"/>
      <w:jc w:val="center"/>
      <w:outlineLvl w:val="6"/>
    </w:pPr>
    <w:rPr>
      <w:rFonts w:ascii="MS Sans Serif" w:eastAsia="Times New Roman" w:hAnsi="MS Sans Serif" w:cs="Hesham Kashkool"/>
      <w:b/>
      <w:bCs/>
      <w:sz w:val="16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rsid w:val="003E2A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E2A5A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rsid w:val="003E2A5A"/>
    <w:rPr>
      <w:vertAlign w:val="superscript"/>
    </w:rPr>
  </w:style>
  <w:style w:type="paragraph" w:customStyle="1" w:styleId="Quote1">
    <w:name w:val="Quote1"/>
    <w:basedOn w:val="Heading3"/>
    <w:link w:val="QUOTEChar"/>
    <w:qFormat/>
    <w:rsid w:val="006C68FC"/>
    <w:pPr>
      <w:spacing w:before="120" w:after="120" w:line="216" w:lineRule="auto"/>
      <w:ind w:left="562" w:right="432"/>
    </w:pPr>
    <w:rPr>
      <w:sz w:val="22"/>
      <w:szCs w:val="22"/>
    </w:rPr>
  </w:style>
  <w:style w:type="paragraph" w:styleId="Bibliography">
    <w:name w:val="Bibliography"/>
    <w:basedOn w:val="Normal"/>
    <w:next w:val="Normal"/>
    <w:link w:val="BibliographyChar"/>
    <w:uiPriority w:val="37"/>
    <w:unhideWhenUsed/>
    <w:rsid w:val="003E2A5A"/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unhideWhenUsed/>
    <w:rsid w:val="003E2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3E2A5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E2A5A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itle">
    <w:name w:val="Title"/>
    <w:aliases w:val="5 - Title"/>
    <w:basedOn w:val="Normal"/>
    <w:next w:val="Normal"/>
    <w:link w:val="TitleChar"/>
    <w:qFormat/>
    <w:rsid w:val="002D3A23"/>
    <w:pPr>
      <w:keepLines/>
      <w:suppressAutoHyphens/>
      <w:spacing w:after="600" w:line="240" w:lineRule="auto"/>
      <w:contextualSpacing/>
      <w:jc w:val="center"/>
      <w:outlineLvl w:val="0"/>
    </w:pPr>
    <w:rPr>
      <w:rFonts w:asciiTheme="majorBidi" w:eastAsia="Times New Roman" w:hAnsiTheme="majorBidi" w:cstheme="majorBidi"/>
      <w:b/>
      <w:bCs/>
      <w:spacing w:val="5"/>
      <w:kern w:val="28"/>
      <w:sz w:val="26"/>
      <w:szCs w:val="26"/>
    </w:rPr>
  </w:style>
  <w:style w:type="character" w:customStyle="1" w:styleId="TitleChar">
    <w:name w:val="Title Char"/>
    <w:aliases w:val="5 - Title Char"/>
    <w:basedOn w:val="DefaultParagraphFont"/>
    <w:link w:val="Title"/>
    <w:rsid w:val="002D3A23"/>
    <w:rPr>
      <w:rFonts w:asciiTheme="majorBidi" w:eastAsia="Times New Roman" w:hAnsiTheme="majorBidi" w:cstheme="majorBidi"/>
      <w:b/>
      <w:bCs/>
      <w:spacing w:val="5"/>
      <w:kern w:val="28"/>
      <w:sz w:val="26"/>
      <w:szCs w:val="2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E2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A5A"/>
    <w:rPr>
      <w:rFonts w:eastAsiaTheme="minorEastAsia"/>
    </w:rPr>
  </w:style>
  <w:style w:type="paragraph" w:styleId="NoSpacing">
    <w:name w:val="No Spacing"/>
    <w:aliases w:val="author"/>
    <w:basedOn w:val="Normal"/>
    <w:link w:val="NoSpacingChar"/>
    <w:uiPriority w:val="1"/>
    <w:rsid w:val="00EE6AEF"/>
    <w:pPr>
      <w:jc w:val="center"/>
    </w:pPr>
    <w:rPr>
      <w:rFonts w:asciiTheme="majorBidi" w:hAnsiTheme="majorBidi" w:cstheme="majorBidi"/>
      <w:b/>
      <w:bCs/>
      <w:sz w:val="24"/>
      <w:szCs w:val="24"/>
    </w:rPr>
  </w:style>
  <w:style w:type="paragraph" w:styleId="Subtitle">
    <w:name w:val="Subtitle"/>
    <w:aliases w:val="Author label"/>
    <w:basedOn w:val="NoSpacing"/>
    <w:next w:val="Normal"/>
    <w:link w:val="SubtitleChar"/>
    <w:uiPriority w:val="11"/>
    <w:qFormat/>
    <w:rsid w:val="00DA3C2C"/>
    <w:pPr>
      <w:spacing w:after="0" w:line="240" w:lineRule="auto"/>
    </w:pPr>
    <w:rPr>
      <w:b w:val="0"/>
      <w:bCs w:val="0"/>
      <w:i/>
      <w:iCs/>
      <w:sz w:val="22"/>
      <w:szCs w:val="22"/>
    </w:rPr>
  </w:style>
  <w:style w:type="character" w:customStyle="1" w:styleId="SubtitleChar">
    <w:name w:val="Subtitle Char"/>
    <w:aliases w:val="Author label Char"/>
    <w:basedOn w:val="DefaultParagraphFont"/>
    <w:link w:val="Subtitle"/>
    <w:uiPriority w:val="11"/>
    <w:rsid w:val="00DA3C2C"/>
    <w:rPr>
      <w:rFonts w:asciiTheme="majorBidi" w:eastAsiaTheme="minorEastAsia" w:hAnsiTheme="majorBidi" w:cstheme="majorBidi"/>
      <w:i/>
      <w:iCs/>
    </w:rPr>
  </w:style>
  <w:style w:type="character" w:customStyle="1" w:styleId="Heading1Char">
    <w:name w:val="Heading 1 Char"/>
    <w:aliases w:val="arabic abstract Char"/>
    <w:basedOn w:val="DefaultParagraphFont"/>
    <w:link w:val="Heading1"/>
    <w:uiPriority w:val="9"/>
    <w:rsid w:val="001F57D1"/>
    <w:rPr>
      <w:rFonts w:ascii="Sakkal Majalla" w:eastAsiaTheme="minorEastAsia" w:hAnsi="Sakkal Majalla" w:cs="Sakkal Majalla"/>
      <w:b/>
      <w:sz w:val="32"/>
      <w:szCs w:val="28"/>
    </w:rPr>
  </w:style>
  <w:style w:type="character" w:customStyle="1" w:styleId="Heading2Char">
    <w:name w:val="Heading 2 Char"/>
    <w:aliases w:val="abstract english Char"/>
    <w:basedOn w:val="DefaultParagraphFont"/>
    <w:link w:val="Heading2"/>
    <w:uiPriority w:val="9"/>
    <w:rsid w:val="008C15CA"/>
    <w:rPr>
      <w:rFonts w:asciiTheme="majorBidi" w:eastAsiaTheme="minorEastAsia" w:hAnsiTheme="majorBidi" w:cstheme="majorBidi"/>
      <w:lang w:val="en-GB"/>
    </w:rPr>
  </w:style>
  <w:style w:type="character" w:customStyle="1" w:styleId="Heading3Char">
    <w:name w:val="Heading 3 Char"/>
    <w:aliases w:val="first para Char"/>
    <w:basedOn w:val="DefaultParagraphFont"/>
    <w:link w:val="Heading3"/>
    <w:rsid w:val="0008340D"/>
    <w:rPr>
      <w:rFonts w:asciiTheme="majorBidi" w:eastAsiaTheme="minorEastAsia" w:hAnsiTheme="majorBid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57059"/>
    <w:rPr>
      <w:rFonts w:asciiTheme="majorBidi" w:eastAsiaTheme="minorEastAsia" w:hAnsiTheme="majorBidi" w:cstheme="majorBidi"/>
      <w:lang w:val="en-GB"/>
    </w:rPr>
  </w:style>
  <w:style w:type="paragraph" w:styleId="ListParagraph">
    <w:name w:val="List Paragraph"/>
    <w:aliases w:val="ml heading"/>
    <w:basedOn w:val="Normal"/>
    <w:uiPriority w:val="34"/>
    <w:qFormat/>
    <w:rsid w:val="0008340D"/>
    <w:pPr>
      <w:ind w:left="720"/>
      <w:contextualSpacing/>
    </w:pPr>
  </w:style>
  <w:style w:type="character" w:customStyle="1" w:styleId="Heading5Char">
    <w:name w:val="Heading 5 Char"/>
    <w:aliases w:val="SUB HEAD Char"/>
    <w:basedOn w:val="DefaultParagraphFont"/>
    <w:link w:val="Heading5"/>
    <w:uiPriority w:val="9"/>
    <w:rsid w:val="00CE606F"/>
    <w:rPr>
      <w:rFonts w:asciiTheme="majorBidi" w:eastAsiaTheme="minorEastAsia" w:hAnsiTheme="majorBidi" w:cstheme="majorBidi"/>
      <w:b/>
      <w:lang w:val="en-GB"/>
    </w:rPr>
  </w:style>
  <w:style w:type="paragraph" w:customStyle="1" w:styleId="References">
    <w:name w:val="References"/>
    <w:basedOn w:val="Bibliography"/>
    <w:link w:val="ReferencesChar"/>
    <w:rsid w:val="00783FAC"/>
    <w:pPr>
      <w:pageBreakBefore/>
      <w:spacing w:before="240" w:after="120" w:line="240" w:lineRule="auto"/>
    </w:pPr>
    <w:rPr>
      <w:rFonts w:asciiTheme="majorBidi" w:hAnsiTheme="majorBidi" w:cstheme="majorBidi"/>
      <w:b/>
      <w:noProof/>
    </w:rPr>
  </w:style>
  <w:style w:type="character" w:customStyle="1" w:styleId="QUOTEChar">
    <w:name w:val="QUOTE Char"/>
    <w:basedOn w:val="Heading3Char"/>
    <w:link w:val="Quote1"/>
    <w:rsid w:val="006C68FC"/>
    <w:rPr>
      <w:rFonts w:asciiTheme="majorBidi" w:eastAsiaTheme="minorEastAsia" w:hAnsiTheme="majorBidi" w:cstheme="majorBidi"/>
      <w:sz w:val="24"/>
      <w:szCs w:val="24"/>
    </w:rPr>
  </w:style>
  <w:style w:type="paragraph" w:customStyle="1" w:styleId="BIBLI">
    <w:name w:val="BIBLI"/>
    <w:basedOn w:val="Bibliography"/>
    <w:link w:val="BIBLIChar"/>
    <w:rsid w:val="00941D2A"/>
    <w:pPr>
      <w:ind w:left="709" w:hanging="680"/>
    </w:pPr>
    <w:rPr>
      <w:rFonts w:asciiTheme="majorBidi" w:hAnsiTheme="majorBidi" w:cstheme="majorBidi"/>
      <w:noProof/>
      <w:szCs w:val="24"/>
    </w:rPr>
  </w:style>
  <w:style w:type="character" w:customStyle="1" w:styleId="BibliographyChar">
    <w:name w:val="Bibliography Char"/>
    <w:basedOn w:val="DefaultParagraphFont"/>
    <w:link w:val="Bibliography"/>
    <w:uiPriority w:val="37"/>
    <w:rsid w:val="00A0640D"/>
    <w:rPr>
      <w:rFonts w:ascii="Calibri" w:eastAsia="Calibri" w:hAnsi="Calibri" w:cs="Arial"/>
      <w:lang w:val="en-GB"/>
    </w:rPr>
  </w:style>
  <w:style w:type="character" w:customStyle="1" w:styleId="ReferencesChar">
    <w:name w:val="References Char"/>
    <w:basedOn w:val="BibliographyChar"/>
    <w:link w:val="References"/>
    <w:rsid w:val="00783FAC"/>
    <w:rPr>
      <w:rFonts w:asciiTheme="majorBidi" w:eastAsia="Calibri" w:hAnsiTheme="majorBidi" w:cstheme="majorBidi"/>
      <w:b/>
      <w:noProof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778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IBLIChar">
    <w:name w:val="BIBLI Char"/>
    <w:basedOn w:val="BibliographyChar"/>
    <w:link w:val="BIBLI"/>
    <w:rsid w:val="00941D2A"/>
    <w:rPr>
      <w:rFonts w:asciiTheme="majorBidi" w:eastAsia="Calibri" w:hAnsiTheme="majorBidi" w:cstheme="majorBidi"/>
      <w:noProof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E77830"/>
    <w:rPr>
      <w:rFonts w:eastAsiaTheme="minorEastAsia"/>
    </w:rPr>
  </w:style>
  <w:style w:type="table" w:styleId="TableGrid">
    <w:name w:val="Table Grid"/>
    <w:basedOn w:val="TableNormal"/>
    <w:uiPriority w:val="59"/>
    <w:rsid w:val="00E54738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473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738"/>
    <w:rPr>
      <w:rFonts w:ascii="Tahoma" w:eastAsia="Calibri" w:hAnsi="Tahoma" w:cs="Tahoma"/>
      <w:sz w:val="16"/>
      <w:szCs w:val="16"/>
    </w:rPr>
  </w:style>
  <w:style w:type="paragraph" w:customStyle="1" w:styleId="1-1STPARA">
    <w:name w:val="1 - 1ST PARA"/>
    <w:basedOn w:val="Heading3"/>
    <w:link w:val="1-1STPARAChar"/>
    <w:qFormat/>
    <w:rsid w:val="00557059"/>
    <w:pPr>
      <w:spacing w:after="120" w:line="288" w:lineRule="auto"/>
    </w:pPr>
    <w:rPr>
      <w:sz w:val="22"/>
      <w:szCs w:val="22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CA22CC"/>
    <w:rPr>
      <w:color w:val="0000FF" w:themeColor="hyperlink"/>
      <w:u w:val="single"/>
    </w:rPr>
  </w:style>
  <w:style w:type="character" w:customStyle="1" w:styleId="1-1STPARAChar">
    <w:name w:val="1 - 1ST PARA Char"/>
    <w:basedOn w:val="Heading3Char"/>
    <w:link w:val="1-1STPARA"/>
    <w:rsid w:val="00557059"/>
    <w:rPr>
      <w:rFonts w:asciiTheme="majorBidi" w:eastAsiaTheme="minorEastAsia" w:hAnsiTheme="majorBidi" w:cstheme="majorBidi"/>
      <w:sz w:val="24"/>
      <w:szCs w:val="24"/>
      <w:lang w:val="en-GB"/>
    </w:rPr>
  </w:style>
  <w:style w:type="paragraph" w:customStyle="1" w:styleId="Titleofthepaper">
    <w:name w:val="Title of the paper"/>
    <w:rsid w:val="00D17A22"/>
    <w:pPr>
      <w:suppressAutoHyphens/>
      <w:spacing w:after="0" w:line="240" w:lineRule="auto"/>
      <w:jc w:val="center"/>
    </w:pPr>
    <w:rPr>
      <w:rFonts w:ascii="Arial" w:eastAsia="Arial" w:hAnsi="Arial" w:cs="Times New Roman"/>
      <w:b/>
      <w:sz w:val="28"/>
      <w:szCs w:val="20"/>
      <w:lang w:eastAsia="ar-SA"/>
    </w:rPr>
  </w:style>
  <w:style w:type="paragraph" w:customStyle="1" w:styleId="90">
    <w:name w:val="90"/>
    <w:basedOn w:val="Normal"/>
    <w:link w:val="90Char"/>
    <w:qFormat/>
    <w:rsid w:val="000D5883"/>
    <w:pPr>
      <w:spacing w:line="240" w:lineRule="auto"/>
      <w:ind w:left="270"/>
    </w:pPr>
    <w:rPr>
      <w:rFonts w:asciiTheme="majorBidi" w:hAnsiTheme="majorBidi" w:cstheme="majorBidi"/>
      <w:b/>
      <w:bCs/>
      <w:szCs w:val="18"/>
    </w:rPr>
  </w:style>
  <w:style w:type="paragraph" w:customStyle="1" w:styleId="2-2NDPARA">
    <w:name w:val="2 - 2ND PARA"/>
    <w:basedOn w:val="Heading4"/>
    <w:link w:val="2-2NDPARAChar"/>
    <w:qFormat/>
    <w:rsid w:val="008F2FC3"/>
    <w:rPr>
      <w:rFonts w:eastAsia="Times New Roman"/>
    </w:rPr>
  </w:style>
  <w:style w:type="character" w:customStyle="1" w:styleId="90Char">
    <w:name w:val="90 Char"/>
    <w:basedOn w:val="DefaultParagraphFont"/>
    <w:link w:val="90"/>
    <w:rsid w:val="000D5883"/>
    <w:rPr>
      <w:rFonts w:asciiTheme="majorBidi" w:eastAsiaTheme="minorEastAsia" w:hAnsiTheme="majorBidi" w:cstheme="majorBidi"/>
      <w:b/>
      <w:bCs/>
      <w:szCs w:val="18"/>
    </w:rPr>
  </w:style>
  <w:style w:type="character" w:customStyle="1" w:styleId="2-2NDPARAChar">
    <w:name w:val="2 - 2ND PARA Char"/>
    <w:basedOn w:val="DefaultParagraphFont"/>
    <w:link w:val="2-2NDPARA"/>
    <w:rsid w:val="008F2FC3"/>
    <w:rPr>
      <w:rFonts w:asciiTheme="majorBidi" w:eastAsia="Times New Roman" w:hAnsiTheme="majorBidi" w:cstheme="majorBidi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8D4CC9"/>
    <w:pPr>
      <w:tabs>
        <w:tab w:val="right" w:leader="dot" w:pos="6182"/>
      </w:tabs>
      <w:spacing w:after="0" w:line="240" w:lineRule="auto"/>
    </w:pPr>
    <w:rPr>
      <w:rFonts w:asciiTheme="majorBidi" w:eastAsia="Traditional Arabic" w:hAnsiTheme="majorBidi" w:cstheme="majorBidi"/>
      <w:b/>
      <w:bCs/>
      <w:caps/>
      <w:noProof/>
      <w:spacing w:val="5"/>
      <w:kern w:val="28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2218E"/>
    <w:pPr>
      <w:tabs>
        <w:tab w:val="right" w:leader="dot" w:pos="6182"/>
      </w:tabs>
      <w:spacing w:before="120" w:after="240" w:line="240" w:lineRule="auto"/>
    </w:pPr>
    <w:rPr>
      <w:rFonts w:asciiTheme="majorBidi" w:eastAsia="Traditional Arabic" w:hAnsiTheme="majorBidi" w:cstheme="majorBidi"/>
      <w:b/>
      <w:bCs/>
      <w:noProof/>
      <w:kern w:val="28"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C359A"/>
    <w:pPr>
      <w:spacing w:after="0"/>
      <w:ind w:left="22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EC359A"/>
    <w:pPr>
      <w:spacing w:after="0"/>
      <w:ind w:left="44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EC359A"/>
    <w:pPr>
      <w:spacing w:after="0"/>
      <w:ind w:left="66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EC359A"/>
    <w:pPr>
      <w:spacing w:after="0"/>
      <w:ind w:left="88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EC359A"/>
    <w:pPr>
      <w:spacing w:after="0"/>
      <w:ind w:left="110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EC359A"/>
    <w:pPr>
      <w:spacing w:after="0"/>
      <w:ind w:left="132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EC359A"/>
    <w:pPr>
      <w:spacing w:after="0"/>
      <w:ind w:left="1540"/>
    </w:pPr>
    <w:rPr>
      <w:rFonts w:cs="Times New Roman"/>
      <w:sz w:val="20"/>
      <w:szCs w:val="24"/>
    </w:rPr>
  </w:style>
  <w:style w:type="paragraph" w:customStyle="1" w:styleId="subh3">
    <w:name w:val="subh 3"/>
    <w:basedOn w:val="Normal"/>
    <w:link w:val="subh3Char"/>
    <w:qFormat/>
    <w:rsid w:val="00475B34"/>
    <w:pPr>
      <w:spacing w:before="240" w:after="120" w:line="240" w:lineRule="auto"/>
      <w:outlineLvl w:val="2"/>
    </w:pPr>
    <w:rPr>
      <w:rFonts w:asciiTheme="majorBidi" w:hAnsiTheme="majorBidi" w:cstheme="majorBidi"/>
      <w:b/>
      <w:bCs/>
      <w:i/>
      <w:iCs/>
    </w:rPr>
  </w:style>
  <w:style w:type="character" w:customStyle="1" w:styleId="subh3Char">
    <w:name w:val="subh 3 Char"/>
    <w:basedOn w:val="DefaultParagraphFont"/>
    <w:link w:val="subh3"/>
    <w:rsid w:val="00475B34"/>
    <w:rPr>
      <w:rFonts w:asciiTheme="majorBidi" w:eastAsiaTheme="minorEastAsia" w:hAnsiTheme="majorBidi" w:cstheme="majorBidi"/>
      <w:b/>
      <w:bCs/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F113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A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A0"/>
    <w:rPr>
      <w:rFonts w:eastAsiaTheme="minorEastAsia"/>
      <w:b/>
      <w:bCs/>
      <w:sz w:val="20"/>
      <w:szCs w:val="20"/>
    </w:rPr>
  </w:style>
  <w:style w:type="paragraph" w:customStyle="1" w:styleId="authorname">
    <w:name w:val="author name"/>
    <w:basedOn w:val="NoSpacing"/>
    <w:link w:val="authornameChar"/>
    <w:qFormat/>
    <w:rsid w:val="004A32AD"/>
    <w:pPr>
      <w:spacing w:line="240" w:lineRule="auto"/>
      <w:jc w:val="left"/>
    </w:pPr>
    <w:rPr>
      <w:sz w:val="22"/>
      <w:szCs w:val="22"/>
    </w:rPr>
  </w:style>
  <w:style w:type="character" w:customStyle="1" w:styleId="NoSpacingChar">
    <w:name w:val="No Spacing Char"/>
    <w:aliases w:val="author Char"/>
    <w:basedOn w:val="DefaultParagraphFont"/>
    <w:link w:val="NoSpacing"/>
    <w:uiPriority w:val="1"/>
    <w:rsid w:val="004B3373"/>
    <w:rPr>
      <w:rFonts w:asciiTheme="majorBidi" w:eastAsiaTheme="minorEastAsia" w:hAnsiTheme="majorBidi" w:cstheme="majorBidi"/>
      <w:b/>
      <w:bCs/>
      <w:sz w:val="24"/>
      <w:szCs w:val="24"/>
    </w:rPr>
  </w:style>
  <w:style w:type="character" w:customStyle="1" w:styleId="authornameChar">
    <w:name w:val="author name Char"/>
    <w:basedOn w:val="NoSpacingChar"/>
    <w:link w:val="authorname"/>
    <w:rsid w:val="004A32AD"/>
    <w:rPr>
      <w:rFonts w:asciiTheme="majorBidi" w:eastAsiaTheme="minorEastAsia" w:hAnsiTheme="majorBidi" w:cstheme="majorBidi"/>
      <w:b/>
      <w:bCs/>
      <w:sz w:val="24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E26F74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0A2000"/>
  </w:style>
  <w:style w:type="paragraph" w:customStyle="1" w:styleId="keywords">
    <w:name w:val="keywords"/>
    <w:basedOn w:val="Heading2"/>
    <w:link w:val="keywordsChar"/>
    <w:qFormat/>
    <w:rsid w:val="00CC53F2"/>
    <w:pPr>
      <w:spacing w:before="240"/>
    </w:pPr>
    <w:rPr>
      <w:i/>
    </w:rPr>
  </w:style>
  <w:style w:type="character" w:customStyle="1" w:styleId="keywordsChar">
    <w:name w:val="keywords Char"/>
    <w:basedOn w:val="Heading2Char"/>
    <w:link w:val="keywords"/>
    <w:rsid w:val="00CC53F2"/>
    <w:rPr>
      <w:rFonts w:asciiTheme="majorBidi" w:eastAsiaTheme="minorEastAsia" w:hAnsiTheme="majorBidi" w:cstheme="majorBidi"/>
      <w:i/>
      <w:lang w:val="en-GB"/>
    </w:rPr>
  </w:style>
  <w:style w:type="paragraph" w:styleId="EndnoteText">
    <w:name w:val="endnote text"/>
    <w:basedOn w:val="Normal"/>
    <w:link w:val="EndnoteTextChar"/>
    <w:uiPriority w:val="99"/>
    <w:unhideWhenUsed/>
    <w:rsid w:val="001A18F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A18FE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A18FE"/>
    <w:rPr>
      <w:vertAlign w:val="superscript"/>
    </w:rPr>
  </w:style>
  <w:style w:type="paragraph" w:customStyle="1" w:styleId="uni">
    <w:name w:val="uni"/>
    <w:basedOn w:val="90"/>
    <w:link w:val="uniChar"/>
    <w:qFormat/>
    <w:rsid w:val="0084529D"/>
    <w:pPr>
      <w:spacing w:after="120"/>
      <w:ind w:left="86"/>
    </w:pPr>
    <w:rPr>
      <w:b w:val="0"/>
      <w:bCs w:val="0"/>
      <w:i/>
      <w:iCs/>
      <w:sz w:val="20"/>
      <w:szCs w:val="16"/>
    </w:rPr>
  </w:style>
  <w:style w:type="character" w:customStyle="1" w:styleId="uniChar">
    <w:name w:val="uni Char"/>
    <w:basedOn w:val="90Char"/>
    <w:link w:val="uni"/>
    <w:rsid w:val="0084529D"/>
    <w:rPr>
      <w:rFonts w:asciiTheme="majorBidi" w:eastAsiaTheme="minorEastAsia" w:hAnsiTheme="majorBidi" w:cstheme="majorBidi"/>
      <w:b/>
      <w:bCs/>
      <w:i/>
      <w:iCs/>
      <w:sz w:val="20"/>
      <w:szCs w:val="16"/>
      <w:lang w:val="en-GB"/>
    </w:rPr>
  </w:style>
  <w:style w:type="character" w:styleId="Emphasis">
    <w:name w:val="Emphasis"/>
    <w:basedOn w:val="DefaultParagraphFont"/>
    <w:uiPriority w:val="20"/>
    <w:qFormat/>
    <w:rsid w:val="00997A03"/>
    <w:rPr>
      <w:i/>
      <w:iCs/>
    </w:rPr>
  </w:style>
  <w:style w:type="character" w:styleId="Strong">
    <w:name w:val="Strong"/>
    <w:basedOn w:val="DefaultParagraphFont"/>
    <w:uiPriority w:val="22"/>
    <w:qFormat/>
    <w:rsid w:val="00D06CF0"/>
    <w:rPr>
      <w:b/>
      <w:bCs/>
    </w:rPr>
  </w:style>
  <w:style w:type="character" w:customStyle="1" w:styleId="st">
    <w:name w:val="st"/>
    <w:rsid w:val="00CC53F2"/>
  </w:style>
  <w:style w:type="paragraph" w:customStyle="1" w:styleId="Bibli0">
    <w:name w:val="Bibli"/>
    <w:basedOn w:val="BIBLI"/>
    <w:link w:val="BibliChar0"/>
    <w:qFormat/>
    <w:rsid w:val="007B20DD"/>
    <w:pPr>
      <w:ind w:left="706" w:hanging="677"/>
      <w:jc w:val="both"/>
    </w:pPr>
  </w:style>
  <w:style w:type="character" w:customStyle="1" w:styleId="ilfuvd">
    <w:name w:val="ilfuvd"/>
    <w:basedOn w:val="DefaultParagraphFont"/>
    <w:rsid w:val="00A24017"/>
  </w:style>
  <w:style w:type="character" w:customStyle="1" w:styleId="BibliChar0">
    <w:name w:val="Bibli Char"/>
    <w:basedOn w:val="BIBLIChar"/>
    <w:link w:val="Bibli0"/>
    <w:rsid w:val="007B20DD"/>
    <w:rPr>
      <w:rFonts w:asciiTheme="majorBidi" w:eastAsia="Calibri" w:hAnsiTheme="majorBidi" w:cstheme="majorBidi"/>
      <w:noProof/>
      <w:szCs w:val="24"/>
      <w:lang w:val="en-GB"/>
    </w:rPr>
  </w:style>
  <w:style w:type="character" w:customStyle="1" w:styleId="il">
    <w:name w:val="il"/>
    <w:basedOn w:val="DefaultParagraphFont"/>
    <w:rsid w:val="009A4DA1"/>
  </w:style>
  <w:style w:type="paragraph" w:customStyle="1" w:styleId="3-SubHead2">
    <w:name w:val="3 - SubHead 2"/>
    <w:basedOn w:val="Heading5"/>
    <w:link w:val="3-SubHead2Char"/>
    <w:qFormat/>
    <w:rsid w:val="00B96373"/>
    <w:pPr>
      <w:keepNext/>
    </w:pPr>
    <w:rPr>
      <w:rFonts w:eastAsia="Times New Roman"/>
      <w:sz w:val="24"/>
      <w:szCs w:val="24"/>
    </w:rPr>
  </w:style>
  <w:style w:type="character" w:customStyle="1" w:styleId="3-SubHead2Char">
    <w:name w:val="3 - SubHead 2 Char"/>
    <w:basedOn w:val="Heading5Char"/>
    <w:link w:val="3-SubHead2"/>
    <w:rsid w:val="00B96373"/>
    <w:rPr>
      <w:rFonts w:asciiTheme="majorBidi" w:eastAsia="Times New Roman" w:hAnsiTheme="majorBidi" w:cstheme="majorBidi"/>
      <w:b/>
      <w:sz w:val="24"/>
      <w:szCs w:val="24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4C596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55FFB"/>
    <w:pPr>
      <w:keepNext/>
      <w:keepLines/>
      <w:bidi w:val="0"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n-US"/>
    </w:rPr>
  </w:style>
  <w:style w:type="paragraph" w:customStyle="1" w:styleId="NON">
    <w:name w:val="NON"/>
    <w:basedOn w:val="Normal"/>
    <w:link w:val="NONChar"/>
    <w:qFormat/>
    <w:rsid w:val="00AB4C20"/>
    <w:pPr>
      <w:tabs>
        <w:tab w:val="left" w:pos="720"/>
        <w:tab w:val="left" w:pos="8640"/>
      </w:tabs>
      <w:spacing w:after="0" w:line="480" w:lineRule="auto"/>
      <w:ind w:firstLine="68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NChar">
    <w:name w:val="NON Char"/>
    <w:basedOn w:val="DefaultParagraphFont"/>
    <w:link w:val="NON"/>
    <w:rsid w:val="00AB4C20"/>
    <w:rPr>
      <w:rFonts w:ascii="Times New Roman" w:eastAsia="Times New Roman" w:hAnsi="Times New Roman" w:cs="Times New Roman"/>
      <w:sz w:val="24"/>
      <w:szCs w:val="24"/>
    </w:rPr>
  </w:style>
  <w:style w:type="paragraph" w:customStyle="1" w:styleId="4-quoting">
    <w:name w:val="4 - quoting"/>
    <w:basedOn w:val="Quote1"/>
    <w:link w:val="4-quotingChar"/>
    <w:qFormat/>
    <w:rsid w:val="005C06DC"/>
    <w:rPr>
      <w:rFonts w:eastAsia="Times New Roman"/>
    </w:rPr>
  </w:style>
  <w:style w:type="character" w:customStyle="1" w:styleId="4-quotingChar">
    <w:name w:val="4 - quoting Char"/>
    <w:basedOn w:val="DefaultParagraphFont"/>
    <w:link w:val="4-quoting"/>
    <w:rsid w:val="005C06DC"/>
    <w:rPr>
      <w:rFonts w:asciiTheme="majorBidi" w:eastAsia="Times New Roman" w:hAnsiTheme="majorBidi" w:cstheme="majorBidi"/>
      <w:lang w:val="en-GB"/>
    </w:rPr>
  </w:style>
  <w:style w:type="paragraph" w:customStyle="1" w:styleId="table">
    <w:name w:val="table"/>
    <w:basedOn w:val="Normal"/>
    <w:link w:val="tableChar"/>
    <w:qFormat/>
    <w:rsid w:val="000F5102"/>
    <w:pPr>
      <w:spacing w:before="480" w:after="0" w:line="240" w:lineRule="auto"/>
      <w:ind w:firstLine="680"/>
      <w:jc w:val="center"/>
    </w:pPr>
    <w:rPr>
      <w:rFonts w:ascii="Times New Roman" w:hAnsi="Times New Roman" w:cs="Times New Roman"/>
      <w:sz w:val="24"/>
      <w:szCs w:val="24"/>
      <w:lang w:eastAsia="en-GB" w:bidi="ml-IN"/>
    </w:rPr>
  </w:style>
  <w:style w:type="character" w:customStyle="1" w:styleId="tableChar">
    <w:name w:val="table Char"/>
    <w:basedOn w:val="DefaultParagraphFont"/>
    <w:link w:val="table"/>
    <w:rsid w:val="000F5102"/>
    <w:rPr>
      <w:rFonts w:ascii="Times New Roman" w:eastAsiaTheme="minorEastAsia" w:hAnsi="Times New Roman" w:cs="Times New Roman"/>
      <w:sz w:val="24"/>
      <w:szCs w:val="24"/>
      <w:lang w:val="en-GB" w:eastAsia="en-GB" w:bidi="ml-IN"/>
    </w:rPr>
  </w:style>
  <w:style w:type="paragraph" w:customStyle="1" w:styleId="6-footenote">
    <w:name w:val="6 - foote note"/>
    <w:basedOn w:val="FootnoteText"/>
    <w:link w:val="6-footenoteChar"/>
    <w:qFormat/>
    <w:rsid w:val="000F5102"/>
    <w:pPr>
      <w:jc w:val="both"/>
    </w:pPr>
    <w:rPr>
      <w:rFonts w:eastAsiaTheme="minorEastAsia"/>
      <w:lang w:eastAsia="en-GB"/>
    </w:rPr>
  </w:style>
  <w:style w:type="character" w:customStyle="1" w:styleId="6-footenoteChar">
    <w:name w:val="6 - foote note Char"/>
    <w:basedOn w:val="FootnoteTextChar"/>
    <w:link w:val="6-footenote"/>
    <w:rsid w:val="000F5102"/>
    <w:rPr>
      <w:rFonts w:ascii="Times New Roman" w:eastAsiaTheme="minorEastAsia" w:hAnsi="Times New Roman" w:cs="Times New Roman"/>
      <w:sz w:val="20"/>
      <w:szCs w:val="20"/>
      <w:lang w:val="en-GB" w:eastAsia="en-GB"/>
    </w:rPr>
  </w:style>
  <w:style w:type="paragraph" w:customStyle="1" w:styleId="tablenote">
    <w:name w:val="table note"/>
    <w:basedOn w:val="table"/>
    <w:link w:val="tablenoteChar"/>
    <w:qFormat/>
    <w:rsid w:val="000F5102"/>
    <w:pPr>
      <w:spacing w:before="0" w:after="240"/>
    </w:pPr>
  </w:style>
  <w:style w:type="character" w:customStyle="1" w:styleId="tablenoteChar">
    <w:name w:val="table note Char"/>
    <w:basedOn w:val="tableChar"/>
    <w:link w:val="tablenote"/>
    <w:rsid w:val="000F5102"/>
    <w:rPr>
      <w:rFonts w:ascii="Times New Roman" w:eastAsiaTheme="minorEastAsia" w:hAnsi="Times New Roman" w:cs="Times New Roman"/>
      <w:sz w:val="24"/>
      <w:szCs w:val="24"/>
      <w:lang w:val="en-GB" w:eastAsia="en-GB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873F5"/>
    <w:pPr>
      <w:spacing w:after="0" w:line="240" w:lineRule="auto"/>
    </w:pPr>
    <w:rPr>
      <w:rFonts w:ascii="Tahoma" w:eastAsiaTheme="minorHAnsi" w:hAnsi="Tahoma" w:cs="Tahoma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873F5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rsid w:val="00C5709D"/>
    <w:rPr>
      <w:rFonts w:ascii="MS Sans Serif" w:eastAsia="Times New Roman" w:hAnsi="MS Sans Serif" w:cs="Hesham Kashkool"/>
      <w:b/>
      <w:bCs/>
      <w:sz w:val="16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5709D"/>
  </w:style>
  <w:style w:type="paragraph" w:styleId="BodyTextIndent">
    <w:name w:val="Body Text Indent"/>
    <w:basedOn w:val="Normal"/>
    <w:link w:val="BodyTextIndentChar"/>
    <w:uiPriority w:val="99"/>
    <w:rsid w:val="00C5709D"/>
    <w:pPr>
      <w:bidi/>
      <w:spacing w:after="0" w:line="240" w:lineRule="auto"/>
      <w:ind w:firstLine="567"/>
      <w:jc w:val="lowKashida"/>
    </w:pPr>
    <w:rPr>
      <w:rFonts w:ascii="Times New Roman" w:eastAsia="Times New Roman" w:hAnsi="Times New Roman" w:cs="AL-Hotham"/>
      <w:sz w:val="20"/>
      <w:szCs w:val="32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5709D"/>
    <w:rPr>
      <w:rFonts w:ascii="Times New Roman" w:eastAsia="Times New Roman" w:hAnsi="Times New Roman" w:cs="AL-Hotham"/>
      <w:sz w:val="20"/>
      <w:szCs w:val="32"/>
    </w:rPr>
  </w:style>
  <w:style w:type="paragraph" w:styleId="Revision">
    <w:name w:val="Revision"/>
    <w:hidden/>
    <w:uiPriority w:val="99"/>
    <w:semiHidden/>
    <w:rsid w:val="0003205E"/>
    <w:pPr>
      <w:spacing w:after="0" w:line="240" w:lineRule="auto"/>
    </w:pPr>
    <w:rPr>
      <w:rFonts w:eastAsiaTheme="minorEastAsia"/>
    </w:rPr>
  </w:style>
  <w:style w:type="paragraph" w:customStyle="1" w:styleId="97-ArbSecondpara">
    <w:name w:val="97 - Arb Second ' para"/>
    <w:basedOn w:val="1-1STPARA"/>
    <w:link w:val="97-ArbSecondparaChar"/>
    <w:qFormat/>
    <w:rsid w:val="00EC4590"/>
    <w:pPr>
      <w:bidi/>
      <w:spacing w:before="120"/>
      <w:ind w:firstLine="794"/>
    </w:pPr>
    <w:rPr>
      <w:rFonts w:ascii="Sakkal Majalla" w:hAnsi="Sakkal Majalla" w:cs="Sakkal Majalla"/>
      <w:sz w:val="28"/>
      <w:szCs w:val="28"/>
    </w:rPr>
  </w:style>
  <w:style w:type="paragraph" w:customStyle="1" w:styleId="91-Arabicheading2">
    <w:name w:val="91 - Arabic heading 2"/>
    <w:basedOn w:val="3-SubHead2"/>
    <w:link w:val="91-Arabicheading2Char"/>
    <w:qFormat/>
    <w:rsid w:val="008821DA"/>
    <w:pPr>
      <w:bidi/>
    </w:pPr>
    <w:rPr>
      <w:rFonts w:ascii="Sakkal Majalla" w:hAnsi="Sakkal Majalla" w:cs="Sakkal Majalla"/>
      <w:b w:val="0"/>
      <w:bCs/>
      <w:sz w:val="32"/>
      <w:szCs w:val="32"/>
      <w:lang w:bidi="ar-EG"/>
    </w:rPr>
  </w:style>
  <w:style w:type="character" w:customStyle="1" w:styleId="97-ArbSecondparaChar">
    <w:name w:val="97 - Arb Second ' para Char"/>
    <w:basedOn w:val="1-1STPARAChar"/>
    <w:link w:val="97-ArbSecondpara"/>
    <w:rsid w:val="00EC4590"/>
    <w:rPr>
      <w:rFonts w:ascii="Sakkal Majalla" w:eastAsiaTheme="minorEastAsia" w:hAnsi="Sakkal Majalla" w:cs="Sakkal Majalla"/>
      <w:sz w:val="28"/>
      <w:szCs w:val="28"/>
      <w:lang w:val="en-GB"/>
    </w:rPr>
  </w:style>
  <w:style w:type="paragraph" w:customStyle="1" w:styleId="96-Arabicfirstpara">
    <w:name w:val="96 - Arabic first para"/>
    <w:basedOn w:val="97-ArbSecondpara"/>
    <w:link w:val="96-ArabicfirstparaChar"/>
    <w:qFormat/>
    <w:rsid w:val="00021A36"/>
    <w:pPr>
      <w:ind w:firstLine="0"/>
    </w:pPr>
    <w:rPr>
      <w:lang w:bidi="ar-EG"/>
    </w:rPr>
  </w:style>
  <w:style w:type="character" w:customStyle="1" w:styleId="91-Arabicheading2Char">
    <w:name w:val="91 - Arabic heading 2 Char"/>
    <w:basedOn w:val="3-SubHead2Char"/>
    <w:link w:val="91-Arabicheading2"/>
    <w:rsid w:val="008821DA"/>
    <w:rPr>
      <w:rFonts w:ascii="Sakkal Majalla" w:eastAsiaTheme="minorEastAsia" w:hAnsi="Sakkal Majalla" w:cs="Sakkal Majalla"/>
      <w:b/>
      <w:bCs/>
      <w:sz w:val="32"/>
      <w:szCs w:val="32"/>
      <w:lang w:val="en-GB" w:bidi="ar-EG"/>
    </w:rPr>
  </w:style>
  <w:style w:type="character" w:customStyle="1" w:styleId="96-ArabicfirstparaChar">
    <w:name w:val="96 - Arabic first para Char"/>
    <w:basedOn w:val="97-ArbSecondparaChar"/>
    <w:link w:val="96-Arabicfirstpara"/>
    <w:rsid w:val="00021A36"/>
    <w:rPr>
      <w:rFonts w:ascii="Sakkal Majalla" w:eastAsiaTheme="minorEastAsia" w:hAnsi="Sakkal Majalla" w:cs="Sakkal Majalla"/>
      <w:sz w:val="28"/>
      <w:szCs w:val="28"/>
      <w:lang w:val="en-GB" w:bidi="ar-EG"/>
    </w:rPr>
  </w:style>
  <w:style w:type="paragraph" w:customStyle="1" w:styleId="6-Heading04">
    <w:name w:val="6 - Heading 04"/>
    <w:basedOn w:val="subh3"/>
    <w:link w:val="6-Heading04Char"/>
    <w:rsid w:val="00A33B5C"/>
    <w:rPr>
      <w:b w:val="0"/>
      <w:bCs w:val="0"/>
      <w:shd w:val="clear" w:color="auto" w:fill="FFFFFF"/>
    </w:rPr>
  </w:style>
  <w:style w:type="character" w:customStyle="1" w:styleId="6-Heading04Char">
    <w:name w:val="6 - Heading 04 Char"/>
    <w:basedOn w:val="DefaultParagraphFont"/>
    <w:link w:val="6-Heading04"/>
    <w:rsid w:val="00A33B5C"/>
    <w:rPr>
      <w:rFonts w:asciiTheme="majorBidi" w:eastAsiaTheme="minorEastAsia" w:hAnsiTheme="majorBidi" w:cstheme="majorBidi"/>
      <w:i/>
      <w:iCs/>
      <w:lang w:val="en-GB"/>
    </w:rPr>
  </w:style>
  <w:style w:type="paragraph" w:customStyle="1" w:styleId="afirstheading">
    <w:name w:val="afirst heading"/>
    <w:basedOn w:val="Heading5"/>
    <w:link w:val="afirstheadingChar"/>
    <w:qFormat/>
    <w:rsid w:val="00BF7BCA"/>
    <w:pPr>
      <w:keepNext/>
    </w:pPr>
    <w:rPr>
      <w:rFonts w:eastAsia="Calibri"/>
      <w:sz w:val="24"/>
      <w:szCs w:val="24"/>
      <w:lang w:val="en-US" w:bidi="en-US"/>
    </w:rPr>
  </w:style>
  <w:style w:type="character" w:customStyle="1" w:styleId="afirstheadingChar">
    <w:name w:val="afirst heading Char"/>
    <w:link w:val="afirstheading"/>
    <w:rsid w:val="00BF7BCA"/>
    <w:rPr>
      <w:rFonts w:asciiTheme="majorBidi" w:eastAsia="Calibri" w:hAnsiTheme="majorBidi" w:cstheme="majorBidi"/>
      <w:b/>
      <w:sz w:val="24"/>
      <w:szCs w:val="24"/>
      <w:lang w:bidi="en-US"/>
    </w:rPr>
  </w:style>
  <w:style w:type="paragraph" w:customStyle="1" w:styleId="Arabictitle1">
    <w:name w:val="Arabic title 1"/>
    <w:basedOn w:val="Title"/>
    <w:link w:val="Arabictitle1Char"/>
    <w:qFormat/>
    <w:rsid w:val="00E25847"/>
    <w:rPr>
      <w:rFonts w:ascii="Sakkal Majalla" w:hAnsi="Sakkal Majalla" w:cs="Sakkal Majalla"/>
      <w:sz w:val="36"/>
      <w:szCs w:val="36"/>
    </w:rPr>
  </w:style>
  <w:style w:type="paragraph" w:customStyle="1" w:styleId="99-Arabicauthorname">
    <w:name w:val="99 - Arabic author name"/>
    <w:basedOn w:val="authorname"/>
    <w:link w:val="99-ArabicauthornameChar"/>
    <w:qFormat/>
    <w:rsid w:val="00BC334F"/>
    <w:pPr>
      <w:bidi/>
    </w:pPr>
    <w:rPr>
      <w:rFonts w:ascii="Sakkal Majalla" w:hAnsi="Sakkal Majalla" w:cs="Sakkal Majalla"/>
      <w:sz w:val="28"/>
      <w:szCs w:val="28"/>
      <w:lang w:bidi="ar-EG"/>
    </w:rPr>
  </w:style>
  <w:style w:type="character" w:customStyle="1" w:styleId="Arabictitle1Char">
    <w:name w:val="Arabic title 1 Char"/>
    <w:basedOn w:val="TitleChar"/>
    <w:link w:val="Arabictitle1"/>
    <w:rsid w:val="00E25847"/>
    <w:rPr>
      <w:rFonts w:ascii="Sakkal Majalla" w:eastAsiaTheme="majorEastAsia" w:hAnsi="Sakkal Majalla" w:cs="Sakkal Majalla"/>
      <w:b/>
      <w:bCs/>
      <w:spacing w:val="5"/>
      <w:kern w:val="28"/>
      <w:sz w:val="36"/>
      <w:szCs w:val="36"/>
      <w:lang w:val="en-GB"/>
    </w:rPr>
  </w:style>
  <w:style w:type="character" w:customStyle="1" w:styleId="99-ArabicauthornameChar">
    <w:name w:val="99 - Arabic author name Char"/>
    <w:basedOn w:val="authornameChar"/>
    <w:link w:val="99-Arabicauthorname"/>
    <w:rsid w:val="00BC334F"/>
    <w:rPr>
      <w:rFonts w:ascii="Sakkal Majalla" w:eastAsiaTheme="minorEastAsia" w:hAnsi="Sakkal Majalla" w:cs="Sakkal Majalla"/>
      <w:b/>
      <w:bCs/>
      <w:sz w:val="28"/>
      <w:szCs w:val="28"/>
      <w:lang w:val="en-GB" w:bidi="ar-EG"/>
    </w:rPr>
  </w:style>
  <w:style w:type="character" w:customStyle="1" w:styleId="contributor-unlinked">
    <w:name w:val="contributor-unlinked"/>
    <w:basedOn w:val="DefaultParagraphFont"/>
    <w:rsid w:val="00507094"/>
  </w:style>
  <w:style w:type="paragraph" w:customStyle="1" w:styleId="Arabicbibli">
    <w:name w:val="Arabic bibli"/>
    <w:basedOn w:val="Bibli0"/>
    <w:link w:val="ArabicbibliChar"/>
    <w:qFormat/>
    <w:rsid w:val="00363F01"/>
    <w:pPr>
      <w:bidi/>
    </w:pPr>
    <w:rPr>
      <w:rFonts w:ascii="Sakkal Majalla" w:hAnsi="Sakkal Majalla" w:cs="Sakkal Majalla"/>
      <w:sz w:val="24"/>
      <w:szCs w:val="28"/>
      <w:lang w:bidi="ar-EG"/>
    </w:rPr>
  </w:style>
  <w:style w:type="character" w:customStyle="1" w:styleId="ArabicbibliChar">
    <w:name w:val="Arabic bibli Char"/>
    <w:basedOn w:val="BibliChar0"/>
    <w:link w:val="Arabicbibli"/>
    <w:rsid w:val="00363F01"/>
    <w:rPr>
      <w:rFonts w:ascii="Sakkal Majalla" w:eastAsia="Calibri" w:hAnsi="Sakkal Majalla" w:cs="Sakkal Majalla"/>
      <w:noProof/>
      <w:sz w:val="24"/>
      <w:szCs w:val="28"/>
      <w:lang w:val="en-GB" w:bidi="ar-EG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6BA0"/>
    <w:rPr>
      <w:color w:val="605E5C"/>
      <w:shd w:val="clear" w:color="auto" w:fill="E1DFDD"/>
    </w:rPr>
  </w:style>
  <w:style w:type="paragraph" w:customStyle="1" w:styleId="Arabic3rdheading">
    <w:name w:val="Arabic 3rd heading"/>
    <w:basedOn w:val="91-Arabicheading2"/>
    <w:link w:val="Arabic3rdheadingChar"/>
    <w:qFormat/>
    <w:rsid w:val="000C15CF"/>
    <w:rPr>
      <w:sz w:val="28"/>
      <w:szCs w:val="28"/>
    </w:rPr>
  </w:style>
  <w:style w:type="character" w:customStyle="1" w:styleId="Arabic3rdheadingChar">
    <w:name w:val="Arabic 3rd heading Char"/>
    <w:basedOn w:val="91-Arabicheading2Char"/>
    <w:link w:val="Arabic3rdheading"/>
    <w:rsid w:val="000C15CF"/>
    <w:rPr>
      <w:rFonts w:ascii="Sakkal Majalla" w:eastAsiaTheme="minorEastAsia" w:hAnsi="Sakkal Majalla" w:cs="Sakkal Majalla"/>
      <w:b w:val="0"/>
      <w:bCs/>
      <w:sz w:val="28"/>
      <w:szCs w:val="28"/>
      <w:lang w:val="en-GB" w:bidi="ar-EG"/>
    </w:rPr>
  </w:style>
  <w:style w:type="paragraph" w:customStyle="1" w:styleId="Hadith">
    <w:name w:val="Hadith"/>
    <w:basedOn w:val="Normal"/>
    <w:link w:val="HadithChar"/>
    <w:qFormat/>
    <w:rsid w:val="00BD5E16"/>
    <w:pPr>
      <w:autoSpaceDE w:val="0"/>
      <w:autoSpaceDN w:val="0"/>
      <w:bidi/>
      <w:adjustRightInd w:val="0"/>
      <w:spacing w:before="100" w:beforeAutospacing="1" w:after="0" w:line="240" w:lineRule="auto"/>
      <w:ind w:left="864" w:right="864"/>
      <w:jc w:val="both"/>
    </w:pPr>
    <w:rPr>
      <w:rFonts w:ascii="Traditional Arabic" w:hAnsi="Traditional Arabic" w:cs="Traditional Arabic"/>
      <w:color w:val="000000"/>
      <w:sz w:val="36"/>
      <w:szCs w:val="36"/>
      <w:lang w:val="en-US"/>
    </w:rPr>
  </w:style>
  <w:style w:type="character" w:customStyle="1" w:styleId="HadithChar">
    <w:name w:val="Hadith Char"/>
    <w:basedOn w:val="DefaultParagraphFont"/>
    <w:link w:val="Hadith"/>
    <w:rsid w:val="00BD5E16"/>
    <w:rPr>
      <w:rFonts w:ascii="Traditional Arabic" w:eastAsiaTheme="minorEastAsia" w:hAnsi="Traditional Arabic" w:cs="Traditional Arabic"/>
      <w:color w:val="000000"/>
      <w:sz w:val="36"/>
      <w:szCs w:val="36"/>
    </w:rPr>
  </w:style>
  <w:style w:type="paragraph" w:customStyle="1" w:styleId="Style1">
    <w:name w:val="Style1"/>
    <w:basedOn w:val="Normal"/>
    <w:link w:val="Style1Char"/>
    <w:qFormat/>
    <w:rsid w:val="00BD5E16"/>
    <w:pPr>
      <w:bidi/>
      <w:jc w:val="both"/>
    </w:pPr>
    <w:rPr>
      <w:rFonts w:ascii="Traditional Arabic" w:hAnsi="Traditional Arabic" w:cs="Traditional Arabic"/>
      <w:sz w:val="36"/>
      <w:szCs w:val="36"/>
      <w:lang w:val="en-US"/>
    </w:rPr>
  </w:style>
  <w:style w:type="character" w:customStyle="1" w:styleId="Style1Char">
    <w:name w:val="Style1 Char"/>
    <w:basedOn w:val="DefaultParagraphFont"/>
    <w:link w:val="Style1"/>
    <w:rsid w:val="00BD5E16"/>
    <w:rPr>
      <w:rFonts w:ascii="Traditional Arabic" w:eastAsiaTheme="minorEastAsia" w:hAnsi="Traditional Arabic" w:cs="Traditional Arabic"/>
      <w:sz w:val="36"/>
      <w:szCs w:val="36"/>
    </w:rPr>
  </w:style>
  <w:style w:type="character" w:customStyle="1" w:styleId="fontstyle01">
    <w:name w:val="fontstyle01"/>
    <w:basedOn w:val="DefaultParagraphFont"/>
    <w:rsid w:val="00BD5E16"/>
    <w:rPr>
      <w:rFonts w:ascii="Bold" w:hAnsi="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D5E16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98-ArabicQuote">
    <w:name w:val="98 - Arabic Quote"/>
    <w:basedOn w:val="Quote1"/>
    <w:link w:val="98-ArabicQuoteChar"/>
    <w:qFormat/>
    <w:rsid w:val="00473A8D"/>
    <w:pPr>
      <w:bidi/>
      <w:spacing w:line="276" w:lineRule="auto"/>
    </w:pPr>
    <w:rPr>
      <w:rFonts w:ascii="Sakkal Majalla" w:hAnsi="Sakkal Majalla" w:cs="Sakkal Majalla"/>
      <w:sz w:val="28"/>
      <w:szCs w:val="28"/>
    </w:rPr>
  </w:style>
  <w:style w:type="paragraph" w:customStyle="1" w:styleId="ArabicFootnote">
    <w:name w:val="Arabic Footnote"/>
    <w:link w:val="ArabicFootnoteChar"/>
    <w:qFormat/>
    <w:rsid w:val="0008262D"/>
    <w:pPr>
      <w:keepLines/>
      <w:bidi/>
      <w:spacing w:after="0" w:line="240" w:lineRule="auto"/>
      <w:ind w:left="-454"/>
      <w:contextualSpacing/>
    </w:pPr>
    <w:rPr>
      <w:rFonts w:ascii="Sakkal Majalla" w:eastAsiaTheme="minorEastAsia" w:hAnsi="Sakkal Majalla" w:cs="Sakkal Majalla"/>
      <w:color w:val="000000"/>
      <w:sz w:val="24"/>
      <w:szCs w:val="24"/>
    </w:rPr>
  </w:style>
  <w:style w:type="character" w:customStyle="1" w:styleId="98-ArabicQuoteChar">
    <w:name w:val="98 - Arabic Quote Char"/>
    <w:basedOn w:val="QUOTEChar"/>
    <w:link w:val="98-ArabicQuote"/>
    <w:rsid w:val="00473A8D"/>
    <w:rPr>
      <w:rFonts w:ascii="Sakkal Majalla" w:eastAsiaTheme="minorEastAsia" w:hAnsi="Sakkal Majalla" w:cs="Sakkal Majalla"/>
      <w:sz w:val="28"/>
      <w:szCs w:val="28"/>
      <w:lang w:val="en-GB"/>
    </w:rPr>
  </w:style>
  <w:style w:type="character" w:customStyle="1" w:styleId="ArabicFootnoteChar">
    <w:name w:val="Arabic Footnote Char"/>
    <w:basedOn w:val="HadithChar"/>
    <w:link w:val="ArabicFootnote"/>
    <w:rsid w:val="0008262D"/>
    <w:rPr>
      <w:rFonts w:ascii="Sakkal Majalla" w:eastAsiaTheme="minorEastAsia" w:hAnsi="Sakkal Majalla" w:cs="Sakkal Majalla"/>
      <w:color w:val="000000"/>
      <w:sz w:val="24"/>
      <w:szCs w:val="24"/>
    </w:rPr>
  </w:style>
  <w:style w:type="paragraph" w:customStyle="1" w:styleId="1stparagraph">
    <w:name w:val="1st paragraph"/>
    <w:basedOn w:val="Normal"/>
    <w:link w:val="1stparagraphChar"/>
    <w:rsid w:val="00A0368F"/>
    <w:pPr>
      <w:autoSpaceDE w:val="0"/>
      <w:autoSpaceDN w:val="0"/>
      <w:adjustRightInd w:val="0"/>
      <w:spacing w:after="0" w:line="480" w:lineRule="auto"/>
      <w:jc w:val="both"/>
    </w:pPr>
    <w:rPr>
      <w:rFonts w:ascii="Times New Roman" w:hAnsi="Times New Roman" w:cs="Times New Roman"/>
      <w:color w:val="231F20"/>
      <w:sz w:val="24"/>
      <w:szCs w:val="24"/>
      <w:lang w:val="en-IN" w:eastAsia="en-IN"/>
    </w:rPr>
  </w:style>
  <w:style w:type="character" w:customStyle="1" w:styleId="1stparagraphChar">
    <w:name w:val="1st paragraph Char"/>
    <w:basedOn w:val="DefaultParagraphFont"/>
    <w:link w:val="1stparagraph"/>
    <w:rsid w:val="00A0368F"/>
    <w:rPr>
      <w:rFonts w:ascii="Times New Roman" w:eastAsiaTheme="minorEastAsia" w:hAnsi="Times New Roman" w:cs="Times New Roman"/>
      <w:color w:val="231F20"/>
      <w:sz w:val="24"/>
      <w:szCs w:val="24"/>
      <w:lang w:val="en-IN" w:eastAsia="en-IN"/>
    </w:rPr>
  </w:style>
  <w:style w:type="paragraph" w:customStyle="1" w:styleId="lastpara">
    <w:name w:val="last para"/>
    <w:basedOn w:val="Normal"/>
    <w:link w:val="lastparaChar"/>
    <w:qFormat/>
    <w:rsid w:val="00A0368F"/>
    <w:pPr>
      <w:spacing w:after="480" w:line="480" w:lineRule="auto"/>
      <w:ind w:firstLine="680"/>
      <w:jc w:val="both"/>
    </w:pPr>
    <w:rPr>
      <w:rFonts w:ascii="Times New Roman" w:hAnsi="Times New Roman" w:cs="Times New Roman"/>
      <w:sz w:val="24"/>
      <w:szCs w:val="24"/>
      <w:lang w:val="en-IN" w:eastAsia="en-IN"/>
    </w:rPr>
  </w:style>
  <w:style w:type="paragraph" w:customStyle="1" w:styleId="level2heading">
    <w:name w:val="level 2 heading"/>
    <w:basedOn w:val="Normal"/>
    <w:link w:val="level2headingChar"/>
    <w:qFormat/>
    <w:rsid w:val="00A0368F"/>
    <w:pPr>
      <w:spacing w:before="480" w:after="0" w:line="480" w:lineRule="auto"/>
      <w:outlineLvl w:val="1"/>
    </w:pPr>
    <w:rPr>
      <w:rFonts w:ascii="Times New Roman" w:hAnsi="Times New Roman" w:cs="Times New Roman"/>
      <w:b/>
      <w:bCs/>
      <w:color w:val="231F20"/>
      <w:sz w:val="24"/>
      <w:szCs w:val="24"/>
      <w:lang w:val="en-IN" w:eastAsia="en-IN"/>
    </w:rPr>
  </w:style>
  <w:style w:type="character" w:customStyle="1" w:styleId="lastparaChar">
    <w:name w:val="last para Char"/>
    <w:basedOn w:val="DefaultParagraphFont"/>
    <w:link w:val="lastpara"/>
    <w:rsid w:val="00A0368F"/>
    <w:rPr>
      <w:rFonts w:ascii="Times New Roman" w:eastAsiaTheme="minorEastAsia" w:hAnsi="Times New Roman" w:cs="Times New Roman"/>
      <w:sz w:val="24"/>
      <w:szCs w:val="24"/>
      <w:lang w:val="en-IN" w:eastAsia="en-IN"/>
    </w:rPr>
  </w:style>
  <w:style w:type="character" w:customStyle="1" w:styleId="level2headingChar">
    <w:name w:val="level 2 heading Char"/>
    <w:basedOn w:val="DefaultParagraphFont"/>
    <w:link w:val="level2heading"/>
    <w:rsid w:val="00A0368F"/>
    <w:rPr>
      <w:rFonts w:ascii="Times New Roman" w:eastAsiaTheme="minorEastAsia" w:hAnsi="Times New Roman" w:cs="Times New Roman"/>
      <w:b/>
      <w:bCs/>
      <w:color w:val="231F20"/>
      <w:sz w:val="24"/>
      <w:szCs w:val="24"/>
      <w:lang w:val="en-IN" w:eastAsia="en-IN"/>
    </w:rPr>
  </w:style>
  <w:style w:type="paragraph" w:customStyle="1" w:styleId="1stpara">
    <w:name w:val="1st para"/>
    <w:basedOn w:val="Normal"/>
    <w:link w:val="1stparaChar"/>
    <w:rsid w:val="00A0368F"/>
    <w:pPr>
      <w:spacing w:after="0" w:line="480" w:lineRule="auto"/>
      <w:jc w:val="both"/>
    </w:pPr>
    <w:rPr>
      <w:rFonts w:ascii="AHT Times New Roman" w:hAnsi="AHT Times New Roman"/>
      <w:sz w:val="24"/>
      <w:szCs w:val="24"/>
      <w:lang w:val="en-IN" w:eastAsia="en-IN"/>
    </w:rPr>
  </w:style>
  <w:style w:type="character" w:customStyle="1" w:styleId="1stparaChar">
    <w:name w:val="1st para Char"/>
    <w:basedOn w:val="DefaultParagraphFont"/>
    <w:link w:val="1stpara"/>
    <w:rsid w:val="00A0368F"/>
    <w:rPr>
      <w:rFonts w:ascii="AHT Times New Roman" w:eastAsiaTheme="minorEastAsia" w:hAnsi="AHT Times New Roman"/>
      <w:sz w:val="24"/>
      <w:szCs w:val="24"/>
      <w:lang w:val="en-IN" w:eastAsia="en-IN"/>
    </w:rPr>
  </w:style>
  <w:style w:type="paragraph" w:customStyle="1" w:styleId="Intending">
    <w:name w:val="Intending"/>
    <w:basedOn w:val="Normal"/>
    <w:link w:val="IntendingChar"/>
    <w:qFormat/>
    <w:rsid w:val="00A0368F"/>
    <w:pPr>
      <w:spacing w:after="0" w:line="240" w:lineRule="auto"/>
      <w:ind w:left="680" w:right="680"/>
      <w:jc w:val="both"/>
    </w:pPr>
    <w:rPr>
      <w:rFonts w:ascii="Times New Roman" w:hAnsi="Times New Roman" w:cs="Times New Roman"/>
      <w:sz w:val="24"/>
      <w:szCs w:val="24"/>
      <w:lang w:val="en-IN" w:eastAsia="en-IN"/>
    </w:rPr>
  </w:style>
  <w:style w:type="character" w:customStyle="1" w:styleId="IntendingChar">
    <w:name w:val="Intending Char"/>
    <w:basedOn w:val="DefaultParagraphFont"/>
    <w:link w:val="Intending"/>
    <w:rsid w:val="00A0368F"/>
    <w:rPr>
      <w:rFonts w:ascii="Times New Roman" w:eastAsiaTheme="minorEastAsia" w:hAnsi="Times New Roman" w:cs="Times New Roman"/>
      <w:sz w:val="24"/>
      <w:szCs w:val="24"/>
      <w:lang w:val="en-IN" w:eastAsia="en-IN"/>
    </w:rPr>
  </w:style>
  <w:style w:type="paragraph" w:customStyle="1" w:styleId="Normal1">
    <w:name w:val="Normal1"/>
    <w:rsid w:val="00BB45A1"/>
    <w:rPr>
      <w:rFonts w:ascii="Calibri" w:eastAsia="Calibri" w:hAnsi="Calibri" w:cs="Calibri"/>
      <w:lang w:val="en-IN"/>
    </w:rPr>
  </w:style>
  <w:style w:type="character" w:customStyle="1" w:styleId="reference-text">
    <w:name w:val="reference-text"/>
    <w:basedOn w:val="DefaultParagraphFont"/>
    <w:rsid w:val="0044124F"/>
  </w:style>
  <w:style w:type="character" w:customStyle="1" w:styleId="anchor-text">
    <w:name w:val="anchor-text"/>
    <w:basedOn w:val="DefaultParagraphFont"/>
    <w:rsid w:val="00441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Chi05</b:Tag>
    <b:SourceType>Book</b:SourceType>
    <b:Guid>{325BA870-579B-477C-AC6A-7C185DE6E705}</b:Guid>
    <b:Title>Islamic microfinance and socially responsible Investments</b:Title>
    <b:Year>2005</b:Year>
    <b:Publisher>University of Torino</b:Publisher>
    <b:Author>
      <b:Author>
        <b:NameList>
          <b:Person>
            <b:Last>Segrado</b:Last>
            <b:First>Chiara</b:First>
          </b:Person>
        </b:NameList>
      </b:Author>
    </b:Author>
    <b:RefOrder>1</b:RefOrder>
  </b:Source>
  <b:Source>
    <b:Tag>Muh071</b:Tag>
    <b:SourceType>Book</b:SourceType>
    <b:Guid>{A02058E5-18C0-4FFA-9B13-81343F2559B8}</b:Guid>
    <b:Title>Creating A World Without Poverty: Social Business and the Futire Capitalism </b:Title>
    <b:Year>2007</b:Year>
    <b:Publisher>Public Affairs </b:Publisher>
    <b:City>New York </b:City>
    <b:Author>
      <b:Author>
        <b:NameList>
          <b:Person>
            <b:Last>Yunus</b:Last>
            <b:First>Muhammad</b:First>
          </b:Person>
        </b:NameList>
      </b:Author>
    </b:Author>
    <b:RefOrder>2</b:RefOrder>
  </b:Source>
  <b:Source>
    <b:Tag>Moh08</b:Tag>
    <b:SourceType>Book</b:SourceType>
    <b:Guid>{420DF6AD-BE5A-48DA-8DB9-FE68F85E94A7}</b:Guid>
    <b:Author>
      <b:Author>
        <b:NameList>
          <b:Person>
            <b:Last>Obaidullah</b:Last>
            <b:First>Mohammed</b:First>
          </b:Person>
        </b:NameList>
      </b:Author>
    </b:Author>
    <b:Title>Introduction to Islamic Microfinance</b:Title>
    <b:Year>2008</b:Year>
    <b:City>Delhi</b:City>
    <b:Publisher>IBF Net </b:Publisher>
    <b:RefOrder>3</b:RefOrder>
  </b:Source>
  <b:Source>
    <b:Tag>May13</b:Tag>
    <b:SourceType>Misc</b:SourceType>
    <b:Guid>{B28DE488-AAC2-4CEE-A985-A75340DA7B87}</b:Guid>
    <b:Title>Trends in Sharia Compliant Financial Inclusion</b:Title>
    <b:Year>2013</b:Year>
    <b:Publisher>CGAP</b:Publisher>
    <b:City>Washington</b:City>
    <b:Author>
      <b:Author>
        <b:NameList>
          <b:Person>
            <b:Last>El-Zoghbi</b:Last>
            <b:First>Michael</b:First>
            <b:Middle>Tarazi and Mayada</b:Middle>
          </b:Person>
        </b:NameList>
      </b:Author>
    </b:Author>
    <b:PublicationTitle>CGAP Focus Note</b:PublicationTitle>
    <b:Month>March</b:Month>
    <b:CountryRegion>The United States</b:CountryRegion>
    <b:RefOrder>4</b:RefOrder>
  </b:Source>
  <b:Source>
    <b:Tag>San12</b:Tag>
    <b:SourceType>Report</b:SourceType>
    <b:Guid>{F381947C-CE64-4D63-9380-B599435111BE}</b:Guid>
    <b:Title>Islamic Micro and Small Medium Enterprise (MSME) Finance Survey</b:Title>
    <b:Year>2012</b:Year>
    <b:City>Cairo </b:City>
    <b:Publisher>Sanabel The Microfinance Newtwork of Arab Countries </b:Publisher>
    <b:Author>
      <b:Author>
        <b:Corporate>Sanabel</b:Corporate>
      </b:Author>
    </b:Author>
    <b:RefOrder>5</b:RefOrder>
  </b:Source>
  <b:Source>
    <b:Tag>Fam10</b:Tag>
    <b:SourceType>Report</b:SourceType>
    <b:Guid>{827A822A-BEC7-4B81-938D-113991DD9974}</b:Guid>
    <b:Author>
      <b:Author>
        <b:Corporate>Family Bank</b:Corporate>
      </b:Author>
    </b:Author>
    <b:Title>Family Bank Annual Report</b:Title>
    <b:Year>2010</b:Year>
    <b:City>Bahrain </b:City>
    <b:Publisher>Family Bank </b:Publisher>
    <b:RefOrder>6</b:RefOrder>
  </b:Source>
  <b:Source>
    <b:Tag>Fat10</b:Tag>
    <b:SourceType>Misc</b:SourceType>
    <b:Guid>{CAEA937C-5131-4D86-A7B7-FFAF921D48C5}</b:Guid>
    <b:Author>
      <b:Author>
        <b:NameList>
          <b:Person>
            <b:Last>Balooshi</b:Last>
            <b:First>Fathima</b:First>
            <b:Middle>Bint Mohammed Al</b:Middle>
          </b:Person>
        </b:NameList>
      </b:Author>
    </b:Author>
    <b:Title>Chair Persons's Report </b:Title>
    <b:Year>2010</b:Year>
    <b:Publisher>Family Bank</b:Publisher>
    <b:City>Manama</b:City>
    <b:PublicationTitle>Family Bank Annual Report </b:PublicationTitle>
    <b:CountryRegion>Bahrain </b:CountryRegion>
    <b:RefOrder>7</b:RefOrder>
  </b:Source>
  <b:Source>
    <b:Tag>Fam12</b:Tag>
    <b:SourceType>Report</b:SourceType>
    <b:Guid>{C6737CC3-7009-4AED-BC1F-FADEABCD1484}</b:Guid>
    <b:Author>
      <b:Author>
        <b:Corporate>Family Bank</b:Corporate>
      </b:Author>
    </b:Author>
    <b:Title>Family Bank Annual Report</b:Title>
    <b:Year>2012</b:Year>
    <b:Publisher>Family Bank</b:Publisher>
    <b:City>Bahrain</b:City>
    <b:RefOrder>8</b:RefOrder>
  </b:Source>
  <b:Source>
    <b:Tag>Faa11</b:Tag>
    <b:SourceType>Report</b:SourceType>
    <b:Guid>{6503B93F-0556-4433-A43C-8986752AFFE8}</b:Guid>
    <b:Author>
      <b:Author>
        <b:Corporate>Family bank</b:Corporate>
      </b:Author>
    </b:Author>
    <b:Title>Family Bank Annual Report</b:Title>
    <b:Year>2011</b:Year>
    <b:City>Bahrain</b:City>
    <b:Publisher>Family Bank</b:Publisher>
    <b:RefOrder>9</b:RefOrder>
  </b:Source>
  <b:Source>
    <b:Tag>Fam14</b:Tag>
    <b:SourceType>Report</b:SourceType>
    <b:Guid>{F5B9F925-BDA2-43DE-BB38-5DD568528732}</b:Guid>
    <b:Author>
      <b:Author>
        <b:Corporate>Family Bank </b:Corporate>
      </b:Author>
    </b:Author>
    <b:Title>The Power of Microfinance An Era of Achievements</b:Title>
    <b:Year>2014</b:Year>
    <b:Publisher>Family Bank </b:Publisher>
    <b:City>Manama</b:City>
    <b:RefOrder>10</b:RefOrder>
  </b:Source>
  <b:Source>
    <b:Tag>Fam151</b:Tag>
    <b:SourceType>Report</b:SourceType>
    <b:Guid>{310B827B-58F0-4871-95C6-97A2633D7E3C}</b:Guid>
    <b:Author>
      <b:Author>
        <b:Corporate>Family Bank </b:Corporate>
      </b:Author>
    </b:Author>
    <b:Title>Unified Shari'a Supervisory Board report, Report of the Board of Directors, Indepedent Auditor's Report and Financial Statements </b:Title>
    <b:Year>2015</b:Year>
    <b:Publisher>Family Bank </b:Publisher>
    <b:City>Manama</b:City>
    <b:RefOrder>11</b:RefOrder>
  </b:Source>
  <b:Source>
    <b:Tag>Vij05</b:Tag>
    <b:SourceType>ArticleInAPeriodical</b:SourceType>
    <b:Guid>{43F8406A-A532-43A3-A017-A1EB4AEC1BCC}</b:Guid>
    <b:Author>
      <b:Author>
        <b:NameList>
          <b:Person>
            <b:Last>Mahajan</b:Last>
            <b:First>Vijay</b:First>
          </b:Person>
        </b:NameList>
      </b:Author>
    </b:Author>
    <b:Title>From Microcredit to Livelihood Finance</b:Title>
    <b:Year>2005</b:Year>
    <b:Month>October</b:Month>
    <b:Day>8</b:Day>
    <b:Pages>4416-4419</b:Pages>
    <b:PeriodicalTitle>Economic and Political Weekly</b:PeriodicalTitle>
    <b:RefOrder>12</b:RefOrder>
  </b:Source>
  <b:Source>
    <b:Tag>Placeholder2</b:Tag>
    <b:SourceType>Report</b:SourceType>
    <b:Guid>{68989E43-150B-4572-BD68-AC6598030D3C}</b:Guid>
    <b:Author>
      <b:Author>
        <b:Corporate>Family Bank</b:Corporate>
      </b:Author>
    </b:Author>
    <b:Title>Annual Financial Statement </b:Title>
    <b:Year>2010</b:Year>
    <b:Publisher>Family Bank </b:Publisher>
    <b:City>Bahrain</b:City>
    <b:RefOrder>13</b:RefOrder>
  </b:Source>
  <b:Source>
    <b:Tag>Placeholder3</b:Tag>
    <b:SourceType>Report</b:SourceType>
    <b:Guid>{3CD672EC-B0B4-4A11-AD7D-35450EE9FB1D}</b:Guid>
    <b:Author>
      <b:Author>
        <b:Corporate>Family Bank</b:Corporate>
      </b:Author>
    </b:Author>
    <b:Title>Annual Financial Statement</b:Title>
    <b:Year>2011</b:Year>
    <b:Publisher>Family Bank</b:Publisher>
    <b:City>Bahrain</b:City>
    <b:RefOrder>14</b:RefOrder>
  </b:Source>
  <b:Source>
    <b:Tag>Placeholder4</b:Tag>
    <b:SourceType>Report</b:SourceType>
    <b:Guid>{994EA876-B45D-45F3-BE70-7DBC51805FA2}</b:Guid>
    <b:Author>
      <b:Author>
        <b:Corporate>Family Bank</b:Corporate>
      </b:Author>
    </b:Author>
    <b:Title>Annual Financial Statement</b:Title>
    <b:Year>2012</b:Year>
    <b:Publisher>Family Bank</b:Publisher>
    <b:City>Bahrain</b:City>
    <b:RefOrder>15</b:RefOrder>
  </b:Source>
  <b:Source>
    <b:Tag>Placeholder5</b:Tag>
    <b:SourceType>Report</b:SourceType>
    <b:Guid>{6FDC3DB9-A70B-4F43-B308-38E5FBA3A425}</b:Guid>
    <b:Author>
      <b:Author>
        <b:Corporate>Family Bank</b:Corporate>
      </b:Author>
    </b:Author>
    <b:Title>Annual Finanicial Statement</b:Title>
    <b:Year>2013</b:Year>
    <b:Publisher>Family Bank</b:Publisher>
    <b:City>Bahrain</b:City>
    <b:RefOrder>16</b:RefOrder>
  </b:Source>
  <b:Source>
    <b:Tag>Fam141</b:Tag>
    <b:SourceType>Report</b:SourceType>
    <b:Guid>{AE789B84-C971-4A05-8CB3-659E2CB41873}</b:Guid>
    <b:Author>
      <b:Author>
        <b:Corporate>Family Bank </b:Corporate>
      </b:Author>
    </b:Author>
    <b:Title>Family Bank Annua Financial Statement </b:Title>
    <b:Year>2014</b:Year>
    <b:Publisher>Family Bank </b:Publisher>
    <b:City>Manama</b:City>
    <b:RefOrder>17</b:RefOrder>
  </b:Source>
  <b:Source>
    <b:Tag>Fam15</b:Tag>
    <b:SourceType>Report</b:SourceType>
    <b:Guid>{3ED579B6-F5D8-4967-A989-86061940A173}</b:Guid>
    <b:Author>
      <b:Author>
        <b:Corporate>Family Bank </b:Corporate>
      </b:Author>
    </b:Author>
    <b:Title>Family Bank Annual Financial Statement </b:Title>
    <b:Year>2015</b:Year>
    <b:Publisher>Family Bank </b:Publisher>
    <b:City>Manama</b:City>
    <b:RefOrder>18</b:RefOrder>
  </b:Source>
  <b:Source>
    <b:Tag>Fam123</b:Tag>
    <b:SourceType>Report</b:SourceType>
    <b:Guid>{C5BCB51A-250E-49C0-87C8-60D6A5C286B4}</b:Guid>
    <b:Author>
      <b:Author>
        <b:Corporate>Family Bank </b:Corporate>
      </b:Author>
    </b:Author>
    <b:Title>Reportt of the Board of Directors, Independent Auditor's Report and Financial Statements </b:Title>
    <b:Year>2012</b:Year>
    <b:Publisher>Family Bank </b:Publisher>
    <b:City>Manama</b:City>
    <b:RefOrder>19</b:RefOrder>
  </b:Source>
  <b:Source>
    <b:Tag>Fam132</b:Tag>
    <b:SourceType>Report</b:SourceType>
    <b:Guid>{CA4C99A3-19A4-4AF7-A2D7-8FA8245ADC51}</b:Guid>
    <b:Author>
      <b:Author>
        <b:Corporate>Family Bank </b:Corporate>
      </b:Author>
    </b:Author>
    <b:Title>Shari'a Supervisory Board Report, Report of the Board of Directors, Independent Auditor's Report and Financial Statements </b:Title>
    <b:Year>2013</b:Year>
    <b:Publisher>Family Bank </b:Publisher>
    <b:City>Manama</b:City>
    <b:RefOrder>20</b:RefOrder>
  </b:Source>
  <b:Source>
    <b:Tag>Fam142</b:Tag>
    <b:SourceType>Report</b:SourceType>
    <b:Guid>{3A6D371F-C5A5-4473-B520-C3EA24903B72}</b:Guid>
    <b:Author>
      <b:Author>
        <b:Corporate>Family Bank </b:Corporate>
      </b:Author>
    </b:Author>
    <b:Title>Report of the Board of Directors, Independent Auditor's Report and Financial Statements </b:Title>
    <b:Year>2014</b:Year>
    <b:Publisher>Family Bank</b:Publisher>
    <b:City>Manama</b:City>
    <b:RefOrder>21</b:RefOrder>
  </b:Source>
  <b:Source>
    <b:Tag>Fam122</b:Tag>
    <b:SourceType>Report</b:SourceType>
    <b:Guid>{720E0123-88FC-46FF-95CB-6141AB46D233}</b:Guid>
    <b:Author>
      <b:Author>
        <b:Corporate>Family Bank </b:Corporate>
      </b:Author>
    </b:Author>
    <b:Title>Family Bank Success Stories </b:Title>
    <b:Year>2012</b:Year>
    <b:Publisher>Family Bank </b:Publisher>
    <b:City>Manama</b:City>
    <b:RefOrder>22</b:RefOrder>
  </b:Source>
  <b:Source>
    <b:Tag>Fam101</b:Tag>
    <b:SourceType>Report</b:SourceType>
    <b:Guid>{147D1F89-7690-4FA8-9078-44126E4A976C}</b:Guid>
    <b:Author>
      <b:Author>
        <b:Corporate>Family Bank</b:Corporate>
      </b:Author>
    </b:Author>
    <b:Title>Family Bank Annual Financial Statement</b:Title>
    <b:Year>2010</b:Year>
    <b:Publisher>Family Bank</b:Publisher>
    <b:City>Bahrain</b:City>
    <b:RefOrder>23</b:RefOrder>
  </b:Source>
  <b:Source>
    <b:Tag>Fam11</b:Tag>
    <b:SourceType>Report</b:SourceType>
    <b:Guid>{1E730F3D-711A-4D58-8522-4303D9A0CD0B}</b:Guid>
    <b:Author>
      <b:Author>
        <b:Corporate>Family Bank</b:Corporate>
      </b:Author>
    </b:Author>
    <b:Title>Family Bank Annual Financial Statement</b:Title>
    <b:Year>2011</b:Year>
    <b:Publisher>Family Bank</b:Publisher>
    <b:City>Bahrain</b:City>
    <b:RefOrder>24</b:RefOrder>
  </b:Source>
  <b:Source>
    <b:Tag>Fam121</b:Tag>
    <b:SourceType>Report</b:SourceType>
    <b:Guid>{21ACDF6A-CA73-4923-98E0-C33026313D8C}</b:Guid>
    <b:Author>
      <b:Author>
        <b:Corporate>Family Bank</b:Corporate>
      </b:Author>
    </b:Author>
    <b:Title>Family Bank Annual Financial Statement</b:Title>
    <b:Year>2012</b:Year>
    <b:Publisher>Family Bank</b:Publisher>
    <b:City>Bahrain</b:City>
    <b:RefOrder>25</b:RefOrder>
  </b:Source>
  <b:Source>
    <b:Tag>Fam13</b:Tag>
    <b:SourceType>Report</b:SourceType>
    <b:Guid>{D1307FF0-3972-42A5-9017-C1D3968B6155}</b:Guid>
    <b:Author>
      <b:Author>
        <b:Corporate>Family Bank</b:Corporate>
      </b:Author>
    </b:Author>
    <b:Title>Fmily Bank Annual Finanicial Statement</b:Title>
    <b:Year>2013</b:Year>
    <b:Publisher>Family Bank</b:Publisher>
    <b:City>Bahrain</b:City>
    <b:RefOrder>26</b:RefOrder>
  </b:Source>
  <b:Source>
    <b:Tag>Wor16</b:Tag>
    <b:SourceType>InternetSite</b:SourceType>
    <b:Guid>{A22A3A8A-8283-42E2-9285-E13CA2E39497}</b:Guid>
    <b:Year>2016</b:Year>
    <b:Author>
      <b:Author>
        <b:Corporate>World Bank </b:Corporate>
      </b:Author>
    </b:Author>
    <b:InternetSiteTitle>www.worldbank.org</b:InternetSiteTitle>
    <b:Month>May </b:Month>
    <b:Day>28</b:Day>
    <b:URL>http://data.worldbank.org/indicator/SL.UEM.TOTL.ZS</b:URL>
    <b:RefOrder>27</b:RefOrder>
  </b:Source>
  <b:Source>
    <b:Tag>Uni15</b:Tag>
    <b:SourceType>Report</b:SourceType>
    <b:Guid>{C6B176EA-3111-4F70-8B49-8EC4E720DEFB}</b:Guid>
    <b:Title>Human Development Report for Bahrain </b:Title>
    <b:Year>2015</b:Year>
    <b:Author>
      <b:Author>
        <b:Corporate>United Nations Development Programme </b:Corporate>
      </b:Author>
    </b:Author>
    <b:Publisher>United Nations Development Programme </b:Publisher>
    <b:City>New York</b:City>
    <b:RefOrder>28</b:RefOrder>
  </b:Source>
  <b:Source>
    <b:Tag>Nim08</b:Tag>
    <b:SourceType>Misc</b:SourceType>
    <b:Guid>{12260663-887C-4FAB-8495-84B27DD9FC5B}</b:Guid>
    <b:Author>
      <b:Author>
        <b:NameList>
          <b:Person>
            <b:Last>Nimrah Karim</b:Last>
            <b:First>Michael</b:First>
            <b:Middle>Tarazi and Xavier Reille</b:Middle>
          </b:Person>
        </b:NameList>
      </b:Author>
    </b:Author>
    <b:Title>Islamic Microfinance: An Emerging Market Niche</b:Title>
    <b:PublicationTitle>CGAP Focus Note </b:PublicationTitle>
    <b:Year>2008</b:Year>
    <b:Month>August</b:Month>
    <b:City>Washington </b:City>
    <b:CountryRegion>The United States </b:CountryRegion>
    <b:Publisher>CGAP</b:Publisher>
    <b:RefOrder>29</b:RefOrder>
  </b:Source>
  <b:Source>
    <b:Tag>Zar07</b:Tag>
    <b:SourceType>Report</b:SourceType>
    <b:Guid>{E92C70C5-5113-47E6-9993-52CBEBF0C3E7}</b:Guid>
    <b:Title>Conspiring Against the Shia Of Bahrain</b:Title>
    <b:Year>2007</b:Year>
    <b:City>Ottawa </b:City>
    <b:Publisher>Shia Chat.com </b:Publisher>
    <b:Author>
      <b:Author>
        <b:NameList>
          <b:Person>
            <b:Last>Sitari</b:Last>
            <b:First>Zara</b:First>
            <b:Middle>Al</b:Middle>
          </b:Person>
        </b:NameList>
      </b:Author>
    </b:Author>
    <b:RefOrder>30</b:RefOrder>
  </b:Source>
  <b:Source>
    <b:Tag>Bet97</b:Tag>
    <b:SourceType>Report</b:SourceType>
    <b:Guid>{0D0F84A6-8709-4EAC-A204-26C8885A957C}</b:Guid>
    <b:Author>
      <b:Author>
        <b:NameList>
          <b:Person>
            <b:Last>Atti</b:Last>
            <b:First>Betty</b:First>
            <b:Middle>Wilkenson and Abdel</b:Middle>
          </b:Person>
        </b:NameList>
      </b:Author>
    </b:Author>
    <b:Title>UNDP Microfinance Assesment Report for Bahrain</b:Title>
    <b:Year>1997</b:Year>
    <b:Publisher>United Nations Development Programme</b:Publisher>
    <b:City>New York</b:City>
    <b:RefOrder>31</b:RefOrder>
  </b:Source>
  <b:Source>
    <b:Tag>Uni08</b:Tag>
    <b:SourceType>Report</b:SourceType>
    <b:Guid>{A55D2A8F-B554-4F6E-B5D6-19BC443AD8DD}</b:Guid>
    <b:Author>
      <b:Author>
        <b:Corporate>United Nations Development Programme &amp; Ministry of Social Development </b:Corporate>
      </b:Author>
    </b:Author>
    <b:Title>Expansion of Micro Finance Service to the Needy Citizens in the Kingdom of Bahrain </b:Title>
    <b:Year>2008</b:Year>
    <b:Publisher>UNDP </b:Publisher>
    <b:City>New York </b:City>
    <b:RefOrder>32</b:RefOrder>
  </b:Source>
  <b:Source>
    <b:Tag>Fam131</b:Tag>
    <b:SourceType>Report</b:SourceType>
    <b:Guid>{45A51DDF-CA3E-48E0-A499-708B65ABF360}</b:Guid>
    <b:Author>
      <b:Author>
        <b:Corporate>Family Bank </b:Corporate>
      </b:Author>
    </b:Author>
    <b:Title>Family Bank Annual Report </b:Title>
    <b:Year>2013</b:Year>
    <b:Publisher>Family Bank </b:Publisher>
    <b:City>Manama</b:City>
    <b:RefOrder>33</b:RefOrder>
  </b:Source>
  <b:Source>
    <b:Tag>Fam16</b:Tag>
    <b:SourceType>InternetSite</b:SourceType>
    <b:Guid>{B13889C3-8F2C-4EAA-A6FD-3CFB62D236B5}</b:Guid>
    <b:Title>www.familybank.com</b:Title>
    <b:Year>2016</b:Year>
    <b:Author>
      <b:Author>
        <b:Corporate>Family Bank </b:Corporate>
      </b:Author>
    </b:Author>
    <b:InternetSiteTitle>Family Bank </b:InternetSiteTitle>
    <b:Month>May </b:Month>
    <b:Day>14</b:Day>
    <b:URL>http://www.familybankbh.com/fb_products_grameen.asp</b:URL>
    <b:RefOrder>34</b:RefOrder>
  </b:Source>
  <b:Source xmlns:b="http://schemas.openxmlformats.org/officeDocument/2006/bibliography">
    <b:Tag>AVN13</b:Tag>
    <b:SourceType>JournalArticle</b:SourceType>
    <b:Guid>{30455C18-CA7A-4AC3-906E-D66AC7678192}</b:Guid>
    <b:Title>Micro finance- A Tool to Serve the Poor: A Study on Global and Indian Scenario</b:Title>
    <b:Year>2013</b:Year>
    <b:Author>
      <b:Author>
        <b:NameList>
          <b:Person>
            <b:Last>AVN Murty</b:Last>
            <b:First>Tapesh</b:First>
            <b:Middle>Kiran &amp; Nidhi Goel</b:Middle>
          </b:Person>
        </b:NameList>
      </b:Author>
    </b:Author>
    <b:JournalName>International Journal of Research &amp; Development in Technology and Management Sciences</b:JournalName>
    <b:Pages>1-22</b:Pages>
    <b:RefOrder>35</b:RefOrder>
  </b:Source>
  <b:Source>
    <b:Tag>Ate11</b:Tag>
    <b:SourceType>JournalArticle</b:SourceType>
    <b:Guid>{0CF2FF7F-78EF-4AC5-A814-9906FACBE24E}</b:Guid>
    <b:Author>
      <b:Author>
        <b:NameList>
          <b:Person>
            <b:Last>Elshabrawy</b:Last>
            <b:First>Atef</b:First>
          </b:Person>
        </b:NameList>
      </b:Author>
    </b:Author>
    <b:JournalName>Tamkeen</b:JournalName>
    <b:Year>2011</b:Year>
    <b:Pages>1-18</b:Pages>
    <b:RefOrder>36</b:RefOrder>
  </b:Source>
  <b:Source>
    <b:Tag>Atef11</b:Tag>
    <b:SourceType>ConferenceProceedings</b:SourceType>
    <b:Guid>{BDBD95F0-DAB3-4610-BC6E-7FD4945CDAA1}</b:Guid>
    <b:Year>2011</b:Year>
    <b:City>Manama</b:City>
    <b:Publisher>University of Essex</b:Publisher>
    <b:Author>
      <b:Author>
        <b:NameList>
          <b:Person>
            <b:Last>Elshabrawy</b:Last>
            <b:First>Atef</b:First>
          </b:Person>
        </b:NameList>
      </b:Author>
    </b:Author>
    <b:Pages>1-18</b:Pages>
    <b:ConferenceName>Tamkeen</b:ConferenceName>
    <b:RefOrder>37</b:RefOrder>
  </b:Source>
  <b:Source>
    <b:Tag>Ate12</b:Tag>
    <b:SourceType>Interview</b:SourceType>
    <b:Guid>{91538406-A2B3-4BA2-B30A-8F0E89CFD721}</b:Guid>
    <b:Author>
      <b:Interviewee>
        <b:NameList>
          <b:Person>
            <b:Last>Elshabrawy</b:Last>
            <b:First>Atef</b:First>
          </b:Person>
        </b:NameList>
      </b:Interviewee>
      <b:Interviewer>
        <b:NameList>
          <b:Person>
            <b:Last>Puthenpeedikayil</b:Last>
            <b:First>Sajid</b:First>
          </b:Person>
        </b:NameList>
      </b:Interviewer>
    </b:Author>
    <b:Year>2012</b:Year>
    <b:Month>January</b:Month>
    <b:Day>28</b:Day>
    <b:RefOrder>38</b:RefOrder>
  </b:Source>
  <b:Source>
    <b:Tag>Placeholder1</b:Tag>
    <b:SourceType>Report</b:SourceType>
    <b:Guid>{5E39ACE8-88C5-489C-BDE5-2CB7768E9D7A}</b:Guid>
    <b:Author>
      <b:Author>
        <b:Corporate>Family bank</b:Corporate>
      </b:Author>
    </b:Author>
    <b:Title>Family Bank Annual Report</b:Title>
    <b:Year>2011</b:Year>
    <b:City>Bahrain</b:City>
    <b:Publisher>Family Bank</b:Publisher>
    <b:RefOrder>39</b:RefOrder>
  </b:Source>
  <b:Source>
    <b:Tag>Placeholder6</b:Tag>
    <b:SourceType>InternetSite</b:SourceType>
    <b:Guid>{6BAB038A-2F13-4A7D-BD54-ABA3A588F0E1}</b:Guid>
    <b:Author>
      <b:Author>
        <b:Corporate>Family Bank</b:Corporate>
      </b:Author>
    </b:Author>
    <b:Title>Unified Shari'a Supervisory Board report, Report of the Board of Directors, Indepedent Auditor's Report and Financial Statements</b:Title>
    <b:Year>2015</b:Year>
    <b:Publisher>Family Bank</b:Publisher>
    <b:City>Manama</b:City>
    <b:InternetSiteTitle>http://familybankbh.com</b:InternetSiteTitle>
    <b:URL>http://familybankbh.com/wp-content/uploads/2016/04/Annual-Audited-Financial-Statement-2015.pdf</b:URL>
    <b:RefOrder>40</b:RefOrder>
  </b:Source>
  <b:Source>
    <b:Tag>Lab16</b:Tag>
    <b:SourceType>InternetSite</b:SourceType>
    <b:Guid>{A105073D-A136-4B2A-AAE7-6102F23456FB}</b:Guid>
    <b:Title>Labor force participation rate, female (% of female population ages 15+) (modeled ILO estimate)</b:Title>
    <b:Year>2016</b:Year>
    <b:InternetSiteTitle>www.worldbank.org</b:InternetSiteTitle>
    <b:Month>May</b:Month>
    <b:Day>28</b:Day>
    <b:URL>http://data.worldbank.org/indicator/SL.TLF.CACT.FE.ZS</b:URL>
    <b:RefOrder>41</b:RefOrder>
  </b:Source>
  <b:Source>
    <b:Tag>Eil11</b:Tag>
    <b:SourceType>Book</b:SourceType>
    <b:Guid>{6743991B-3436-45B2-A883-9181CFD4F755}</b:Guid>
    <b:Title>Narrative history and theory</b:Title>
    <b:Year>2011</b:Year>
    <b:Author>
      <b:Author>
        <b:NameList>
          <b:Person>
            <b:Last>Tamura</b:Last>
            <b:First>Eileen</b:First>
            <b:Middle>H.</b:Middle>
          </b:Person>
        </b:NameList>
      </b:Author>
    </b:Author>
    <b:Publisher>Cambridge University press</b:Publisher>
    <b:RefOrder>42</b:RefOrder>
  </b:Source>
  <b:Source>
    <b:Tag>Yas20</b:Tag>
    <b:SourceType>ArticleInAPeriodical</b:SourceType>
    <b:Guid>{0AF4B0FD-AD46-4E6D-9037-3A4BDFD9EB55}</b:Guid>
    <b:Author>
      <b:Author>
        <b:NameList>
          <b:Person>
            <b:Last>Yashee</b:Last>
          </b:Person>
        </b:NameList>
      </b:Author>
    </b:Author>
    <b:Title> Why do Muslims sacrifice animals on Eid-al-Adha or Baqreid </b:Title>
    <b:PeriodicalTitle>The Indian Express</b:PeriodicalTitle>
    <b:Year>2020</b:Year>
    <b:RefOrder>43</b:RefOrder>
  </b:Source>
  <b:Source>
    <b:Tag>Aar97</b:Tag>
    <b:SourceType>Book</b:SourceType>
    <b:Guid>{9EE6822E-E066-4CAD-A236-3BA467702015}</b:Guid>
    <b:Title>Impossible Ethics: A Response to the Sacrifice of Ishāq. Caputo, John D. The Prayers and Tears of Jacques Derrida</b:Title>
    <b:Year>1997</b:Year>
    <b:Author>
      <b:Author>
        <b:NameList>
          <b:Person>
            <b:Last>Hollande</b:Last>
            <b:First>Aaron</b:First>
          </b:Person>
        </b:NameList>
      </b:Author>
    </b:Author>
    <b:Publisher>Indiana University Press</b:Publisher>
    <b:RefOrder>44</b:RefOrder>
  </b:Source>
  <b:Source>
    <b:Tag>Der95</b:Tag>
    <b:SourceType>Book</b:SourceType>
    <b:Guid>{BF1BC74A-CE02-4889-9820-812A83E16A8D}</b:Guid>
    <b:Author>
      <b:Author>
        <b:NameList>
          <b:Person>
            <b:Last>Derrida</b:Last>
            <b:First>Jacques.</b:First>
            <b:Middle>trans. D. Wills.</b:Middle>
          </b:Person>
        </b:NameList>
      </b:Author>
    </b:Author>
    <b:Title>The Gift of Death</b:Title>
    <b:Year>1995</b:Year>
    <b:Publisher>ChicagoUniversity Press</b:Publisher>
    <b:RefOrder>45</b:RefOrder>
  </b:Source>
  <b:Source>
    <b:Tag>Kie83</b:Tag>
    <b:SourceType>Book</b:SourceType>
    <b:Guid>{1855B49F-6281-499E-B6AD-06E133418FDD}</b:Guid>
    <b:Author>
      <b:Author>
        <b:NameList>
          <b:Person>
            <b:Last>Kierkegaard</b:Last>
            <b:First>Søren.</b:First>
            <b:Middle>trans. H. V. Hong and E. H. Hong.</b:Middle>
          </b:Person>
        </b:NameList>
      </b:Author>
    </b:Author>
    <b:Title> Fear and Trembling</b:Title>
    <b:Year>1983</b:Year>
    <b:Publisher>PrincetonUniversity Press</b:Publisher>
    <b:RefOrder>46</b:RefOrder>
  </b:Source>
  <b:Source>
    <b:Tag>Jon12</b:Tag>
    <b:SourceType>Book</b:SourceType>
    <b:Guid>{EA6ACA32-F13A-499A-A461-AE724338C7BA}</b:Guid>
    <b:Author>
      <b:Author>
        <b:NameList>
          <b:Person>
            <b:Last>Levenson</b:Last>
            <b:First>Jon</b:First>
            <b:Middle>D.</b:Middle>
          </b:Person>
        </b:NameList>
      </b:Author>
    </b:Author>
    <b:Title> Inheriting Abraham: The Legacy of the Patriarch in Judaism, Christianity, and Islam. </b:Title>
    <b:Year>2012</b:Year>
    <b:Publisher>Princeton University Press</b:Publisher>
    <b:RefOrder>47</b:RefOrder>
  </b:Source>
  <b:Source>
    <b:Tag>Ibn06</b:Tag>
    <b:SourceType>Book</b:SourceType>
    <b:Guid>{CD0EF08B-137A-4BBA-97D9-4FA8B041B04B}</b:Guid>
    <b:Author>
      <b:Author>
        <b:NameList>
          <b:Person>
            <b:Last>al-Jawziyyah</b:Last>
            <b:First>Ibn</b:First>
            <b:Middle>Qayyim</b:Middle>
          </b:Person>
        </b:NameList>
      </b:Author>
    </b:Author>
    <b:Title>Zad al-maʿad fi hadyi khayr al-ʿibad</b:Title>
    <b:Year>2006</b:Year>
    <b:City> Beirut</b:City>
    <b:Publisher> Dar Ibn Rajab</b:Publisher>
    <b:RefOrder>48</b:RefOrder>
  </b:Source>
  <b:Source>
    <b:Tag>Gab</b:Tag>
    <b:SourceType>Book</b:SourceType>
    <b:Guid>{ADDAD557-E3AA-4C19-9EAD-360863585216}</b:Guid>
    <b:Author>
      <b:Author>
        <b:NameList>
          <b:Person>
            <b:Last>Reynolds</b:Last>
            <b:First>Gabriel</b:First>
            <b:Middle>Said</b:Middle>
          </b:Person>
        </b:NameList>
      </b:Author>
    </b:Author>
    <b:Title> Abraham in Judaism, Christianity, and Islam</b:Title>
    <b:RefOrder>49</b:RefOrder>
  </b:Source>
  <b:Source>
    <b:Tag>Ben20</b:Tag>
    <b:SourceType>ArticleInAPeriodical</b:SourceType>
    <b:Guid>{878E444C-4117-46FE-95C5-8A768DA03AC7}</b:Guid>
    <b:Author>
      <b:Author>
        <b:NameList>
          <b:Person>
            <b:Last>Bennett</b:Last>
            <b:First>Matt</b:First>
          </b:Person>
        </b:NameList>
      </b:Author>
    </b:Author>
    <b:Title>Many approaches to religious studies refer to Judaism, Christianity, and Islam as “Abrahamic religions.”</b:Title>
    <b:Year>2020</b:Year>
    <b:RefOrder>50</b:RefOrder>
  </b:Source>
  <b:Source>
    <b:Tag>VPL94</b:Tag>
    <b:SourceType>Book</b:SourceType>
    <b:Guid>{D3CA2EA2-22E8-4390-ACDA-975A4E0560DB}</b:Guid>
    <b:Author>
      <b:Author>
        <b:NameList>
          <b:Person>
            <b:Last>V. P. Long</b:Last>
          </b:Person>
        </b:NameList>
      </b:Author>
    </b:Author>
    <b:Title> The Art of Biblical History </b:Title>
    <b:Year>1994</b:Year>
    <b:Publisher>Grand Rapids: Zondervan, </b:Publisher>
    <b:RefOrder>51</b:RefOrder>
  </b:Source>
  <b:Source>
    <b:Tag>Jac</b:Tag>
    <b:SourceType>Book</b:SourceType>
    <b:Guid>{66E5DBA7-709D-49FF-9271-696EB5ADD31B}</b:Guid>
    <b:Author>
      <b:Author>
        <b:NameList>
          <b:Person>
            <b:Last>Jacobsen</b:Last>
            <b:First>Thorkild</b:First>
          </b:Person>
        </b:NameList>
      </b:Author>
    </b:Author>
    <b:Title>"Mesopotamian religion". Encyclopædia Britannica</b:Title>
    <b:RefOrder>52</b:RefOrder>
  </b:Source>
  <b:Source>
    <b:Tag>Cos15</b:Tag>
    <b:SourceType>ArticleInAPeriodical</b:SourceType>
    <b:Guid>{253F7431-4B94-4D47-83BE-8D4A9FFE045D}</b:Guid>
    <b:Author>
      <b:Author>
        <b:NameList>
          <b:Person>
            <b:Last>Cosner</b:Last>
            <b:First>Lita</b:First>
          </b:Person>
        </b:NameList>
      </b:Author>
    </b:Author>
    <b:Title>Genesis as ancient historical narrative</b:Title>
    <b:Year>2015</b:Year>
    <b:RefOrder>53</b:RefOrder>
  </b:Source>
  <b:Source>
    <b:Tag>MSt85</b:Tag>
    <b:SourceType>Book</b:SourceType>
    <b:Guid>{980D641A-0565-4744-BE44-330767056E3F}</b:Guid>
    <b:Author>
      <b:Author>
        <b:NameList>
          <b:Person>
            <b:Last>Sternberg</b:Last>
            <b:First>M.</b:First>
          </b:Person>
        </b:NameList>
      </b:Author>
    </b:Author>
    <b:Title>The Poetics of Biblical Narrative: Ideological Literature and the Drama of Reading</b:Title>
    <b:Year> 1985</b:Year>
    <b:City>Bloomington</b:City>
    <b:Publisher>Indiana University Press</b:Publisher>
    <b:RefOrder>54</b:RefOrder>
  </b:Source>
  <b:Source>
    <b:Tag>ΕHM</b:Tag>
    <b:SourceType>Book</b:SourceType>
    <b:Guid>{489A76FA-115E-47C2-A830-8CF9E48A0226}</b:Guid>
    <b:Author>
      <b:Author>
        <b:NameList>
          <b:Person>
            <b:Last>Merrill</b:Last>
            <b:First>Ε</b:First>
            <b:Middle>H</b:Middle>
          </b:Person>
        </b:NameList>
      </b:Author>
    </b:Author>
    <b:Title>Old Testament History A Theological Perspective</b:Title>
    <b:RefOrder>55</b:RefOrder>
  </b:Source>
  <b:Source>
    <b:Tag>MSt851</b:Tag>
    <b:SourceType>Book</b:SourceType>
    <b:Guid>{DB7604B8-81D4-4B2A-95F9-572477382289}</b:Guid>
    <b:Author>
      <b:Author>
        <b:NameList>
          <b:Person>
            <b:Last>Sternberg</b:Last>
            <b:First>M.</b:First>
          </b:Person>
        </b:NameList>
      </b:Author>
    </b:Author>
    <b:Title>The Poetics of Biblical Narrative: Ideological Literature and the Drama of Reading </b:Title>
    <b:Year>1985</b:Year>
    <b:City>Bloomington</b:City>
    <b:Publisher>Indiana University Press</b:Publisher>
    <b:RefOrder>56</b:RefOrder>
  </b:Source>
  <b:Source>
    <b:Tag>Ami</b:Tag>
    <b:SourceType>Book</b:SourceType>
    <b:Guid>{99470631-4A88-42A3-98B0-94EF8208026D}</b:Guid>
    <b:Author>
      <b:Author>
        <b:NameList>
          <b:Person>
            <b:Last>Hussain</b:Last>
            <b:First>Amir</b:First>
          </b:Person>
        </b:NameList>
      </b:Author>
    </b:Author>
    <b:Title>Abraham, Sarah, Hagar, Ishmael and Ishāq: The Bonds of Family, Response to the Spring McGinley Lecture Delivered by Rev. Patrick Ryan, SJ</b:Title>
    <b:Year>2013</b:Year>
    <b:Publisher>Fordham University.</b:Publisher>
    <b:RefOrder>57</b:RefOrder>
  </b:Source>
  <b:Source>
    <b:Tag>Naa16</b:Tag>
    <b:SourceType>Book</b:SourceType>
    <b:Guid>{A57DCD72-61AB-456F-B31F-1FC00DFE9C27}</b:Guid>
    <b:Author>
      <b:Author>
        <b:NameList>
          <b:Person>
            <b:Last>Weiss</b:Last>
            <b:First>Naama</b:First>
          </b:Person>
        </b:NameList>
      </b:Author>
    </b:Author>
    <b:Title>The Biblical Story of the Announcement of Ishāq's Birth: A Structural Analysis </b:Title>
    <b:Year>2016</b:Year>
    <b:RefOrder>58</b:RefOrder>
  </b:Source>
  <b:Source>
    <b:Tag>DrC20</b:Tag>
    <b:SourceType>Book</b:SourceType>
    <b:Guid>{7BB197A3-EF23-4586-B0E4-FE2B8AFD8C8B}</b:Guid>
    <b:Author>
      <b:Author>
        <b:NameList>
          <b:Person>
            <b:Last>Schirrmacher</b:Last>
            <b:First>Dr.</b:First>
            <b:Middle>Christine</b:Middle>
          </b:Person>
        </b:NameList>
      </b:Author>
    </b:Author>
    <b:Title> Qur’ān and Bible compared. Matt Bennett, Scriptures Pointing Different Directions: Comparing the Qur’ān and the Bible</b:Title>
    <b:Year>2020</b:Year>
    <b:RefOrder>59</b:RefOrder>
  </b:Source>
  <b:Source>
    <b:Tag>Yad98</b:Tag>
    <b:SourceType>Book</b:SourceType>
    <b:Guid>{16F6A6C6-531B-45AA-92C4-6D9937C0962C}</b:Guid>
    <b:Author>
      <b:Author>
        <b:NameList>
          <b:Person>
            <b:Last>Kazmi</b:Last>
            <b:First>Yadullah</b:First>
          </b:Person>
        </b:NameList>
      </b:Author>
    </b:Author>
    <b:Title>The notion of history in the Qur’ān and human destiny, Islamic studies</b:Title>
    <b:Year>1998</b:Year>
    <b:RefOrder>60</b:RefOrder>
  </b:Source>
  <b:Source>
    <b:Tag>Abū</b:Tag>
    <b:SourceType>Book</b:SourceType>
    <b:Guid>{EF87BE7F-3711-4E05-9FA3-9E9CD8372A6C}</b:Guid>
    <b:Author>
      <b:Author>
        <b:NameList>
          <b:Person>
            <b:Last>al-Qādi</b:Last>
            <b:First>Abū</b:First>
            <b:Middle>Ammār Yasir</b:Middle>
          </b:Person>
        </b:NameList>
      </b:Author>
    </b:Author>
    <b:Title>An Introduction to the sciences of the Qur’ān</b:Title>
    <b:Year>1999</b:Year>
    <b:Publisher>Al-Hidaayah</b:Publisher>
    <b:RefOrder>61</b:RefOrder>
  </b:Source>
  <b:Source>
    <b:Tag>Imā</b:Tag>
    <b:SourceType>ArticleInAPeriodical</b:SourceType>
    <b:Guid>{3505F0F5-F0E6-4A82-995E-3CC354EAAEBD}</b:Guid>
    <b:Author>
      <b:Author>
        <b:NameList>
          <b:Person>
            <b:Last>al-Jubouri</b:Last>
            <b:First>Imādaldīn</b:First>
          </b:Person>
        </b:NameList>
      </b:Author>
    </b:Author>
    <b:Title>Ibn Khaldūn and the philosophy of history</b:Title>
    <b:Year>2005</b:Year>
    <b:PeriodicalTitle>Philosophy Now a magazine of ideas</b:PeriodicalTitle>
    <b:RefOrder>62</b:RefOrder>
  </b:Source>
  <b:Source>
    <b:Tag>Mad</b:Tag>
    <b:SourceType>Book</b:SourceType>
    <b:Guid>{1964CFC2-C61A-42AF-9A54-3068B3662A33}</b:Guid>
    <b:Author>
      <b:Author>
        <b:NameList>
          <b:Person>
            <b:Last>Astika</b:Last>
            <b:First>Made</b:First>
          </b:Person>
        </b:NameList>
      </b:Author>
    </b:Author>
    <b:Title>The relationship between Old and New Testament: A study on contemporary debate of methodology the Old Testament theology</b:Title>
    <b:Year>2013</b:Year>
    <b:Publisher>Semantic Scholar</b:Publisher>
    <b:RefOrder>63</b:RefOrder>
  </b:Source>
  <b:Source>
    <b:Tag>Phi</b:Tag>
    <b:SourceType>Book</b:SourceType>
    <b:Guid>{3A39D9E3-F6A6-436F-B91D-880518AF1B52}</b:Guid>
    <b:Author>
      <b:Author>
        <b:NameList>
          <b:Person>
            <b:Last>Drey</b:Last>
            <b:First>Philip</b:First>
            <b:Middle>R.</b:Middle>
          </b:Person>
        </b:NameList>
      </b:Author>
    </b:Author>
    <b:Title>The role of Hagar in Genesis</b:Title>
    <b:Year>2002</b:Year>
    <b:City>Michigan</b:City>
    <b:Publisher>Andrews University press</b:Publisher>
    <b:RefOrder>64</b:RefOrder>
  </b:Source>
  <b:Source>
    <b:Tag>Tyl15</b:Tag>
    <b:SourceType>JournalArticle</b:SourceType>
    <b:Guid>{75467627-BFE8-48FE-A139-7747A7D8844A}</b:Guid>
    <b:Author>
      <b:Author>
        <b:NameList>
          <b:Person>
            <b:Last>Drummond</b:Last>
            <b:First>Tylor</b:First>
          </b:Person>
        </b:NameList>
      </b:Author>
    </b:Author>
    <b:Title>Genesis is History</b:Title>
    <b:Year>2019</b:Year>
    <b:Month>january</b:Month>
    <b:Day>15</b:Day>
    <b:JournalName>Patheos</b:JournalName>
    <b:RefOrder>65</b:RefOrder>
  </b:Source>
  <b:Source>
    <b:Tag>Gar</b:Tag>
    <b:SourceType>JournalArticle</b:SourceType>
    <b:Guid>{BC8D0722-A931-4BC0-BBA0-0C2431EBC4C4}</b:Guid>
    <b:Author>
      <b:Author>
        <b:NameList>
          <b:Person>
            <b:Last>Herion</b:Last>
            <b:First>Gary</b:First>
            <b:Middle>A.</b:Middle>
          </b:Person>
        </b:NameList>
      </b:Author>
    </b:Author>
    <b:Title>The Role of Historical Narrative in Biblical Thought:the Tendencies Underlying Old Testament Historiography</b:Title>
    <b:Year>1981</b:Year>
    <b:JournalName>Journal for the study of the Old Testament</b:JournalName>
    <b:RefOrder>66</b:RefOrder>
  </b:Source>
  <b:Source>
    <b:Tag>Hof</b:Tag>
    <b:SourceType>Book</b:SourceType>
    <b:Guid>{00AAF223-FEB4-42A5-97A1-EAA80E440D88}</b:Guid>
    <b:Author>
      <b:Author>
        <b:NameList>
          <b:Person>
            <b:Last>Hoffmeier</b:Last>
            <b:First>Gordon</b:First>
            <b:Middle>Wenham, Kenton Sparks</b:Middle>
          </b:Person>
        </b:NameList>
      </b:Author>
    </b:Author>
    <b:Title>Genesis: History, Fiction, or Neither. Three views on the Bible's earliest chapters</b:Title>
    <b:Year>2015</b:Year>
    <b:Publisher>Zondervan Academic</b:Publisher>
    <b:RefOrder>67</b:RefOrder>
  </b:Source>
  <b:Source>
    <b:Tag>JCa</b:Tag>
    <b:SourceType>JournalArticle</b:SourceType>
    <b:Guid>{05A31CF5-4AFE-40DE-A9C5-D3E43264F51F}</b:Guid>
    <b:Author>
      <b:Author>
        <b:NameList>
          <b:Person>
            <b:Last>Laney</b:Last>
            <b:First>J.</b:First>
            <b:Middle>Carl</b:Middle>
          </b:Person>
        </b:NameList>
      </b:Author>
    </b:Author>
    <b:Title>The story of the Bible: The major Prophets</b:Title>
    <b:Year>2016</b:Year>
    <b:JournalName>Transformed The living gospel in an every day world</b:JournalName>
    <b:RefOrder>68</b:RefOrder>
  </b:Source>
  <b:Source>
    <b:Tag>Abd</b:Tag>
    <b:SourceType>Book</b:SourceType>
    <b:Guid>{AFC9B61B-59A8-4F23-BBA4-C0A25CE5F18D}</b:Guid>
    <b:Author>
      <b:Author>
        <b:NameList>
          <b:Person>
            <b:Last>Ljamai</b:Last>
            <b:First>Abdelilah</b:First>
          </b:Person>
        </b:NameList>
      </b:Author>
    </b:Author>
    <b:Title>Sacrifice and Islamic Identity</b:Title>
    <b:Year>2020</b:Year>
    <b:Publisher>Brill</b:Publisher>
    <b:RefOrder>69</b:RefOrder>
  </b:Source>
  <b:Source>
    <b:Tag>VPL</b:Tag>
    <b:SourceType>JournalArticle</b:SourceType>
    <b:Guid>{DCB6B998-7981-4EBB-8050-FB638E13A51C}</b:Guid>
    <b:Author>
      <b:Author>
        <b:NameList>
          <b:Person>
            <b:Last>Long</b:Last>
            <b:First>V.</b:First>
            <b:Middle>P.</b:Middle>
          </b:Person>
        </b:NameList>
      </b:Author>
    </b:Author>
    <b:Title>An Old Testament History: A Hermeneutical Perspective</b:Title>
    <b:Year>1999</b:Year>
    <b:JournalName>A guide to Old Testament theology and exegesis</b:JournalName>
    <b:Pages>83-99</b:Pages>
    <b:RefOrder>70</b:RefOrder>
  </b:Source>
  <b:Source>
    <b:Tag>Mal83</b:Tag>
    <b:SourceType>ArticleInAPeriodical</b:SourceType>
    <b:Guid>{534C5EBF-3A88-4890-B53B-CA2668D3F362}</b:Guid>
    <b:Author>
      <b:Author>
        <b:NameList>
          <b:Person>
            <b:Last>Martin</b:Last>
            <b:First>Malachi</b:First>
          </b:Person>
        </b:NameList>
      </b:Author>
    </b:Author>
    <b:Title>Footsteps of Abraham</b:Title>
    <b:Year>1983</b:Year>
    <b:PeriodicalTitle>The New York Times</b:PeriodicalTitle>
    <b:Month>March</b:Month>
    <b:Day>13</b:Day>
    <b:RefOrder>71</b:RefOrder>
  </b:Source>
  <b:Source>
    <b:Tag>Gra</b:Tag>
    <b:SourceType>JournalArticle</b:SourceType>
    <b:Guid>{0C2D8FF3-1252-424E-88E1-998237EC17FA}</b:Guid>
    <b:Author>
      <b:Author>
        <b:NameList>
          <b:Person>
            <b:Last>Osborne</b:Last>
            <b:First>Grant</b:First>
            <b:Middle>R.</b:Middle>
          </b:Person>
        </b:NameList>
      </b:Author>
    </b:Author>
    <b:Title>Historical narrative and truth in the Bible</b:Title>
    <b:Year>2006</b:Year>
    <b:Pages>673-688</b:Pages>
    <b:JournalName>Journal of the evangelical theological society</b:JournalName>
    <b:RefOrder>72</b:RefOrder>
  </b:Source>
  <b:Source>
    <b:Tag>Moh</b:Tag>
    <b:SourceType>ArticleInAPeriodical</b:SourceType>
    <b:Guid>{CFDCA054-ED46-4FFA-8DAD-D4C8B59DAB3C}</b:Guid>
    <b:Author>
      <b:Author>
        <b:NameList>
          <b:Person>
            <b:Last>Pasha</b:Last>
            <b:First>Mohammad</b:First>
            <b:Middle>Nizamuddin</b:Middle>
          </b:Person>
        </b:NameList>
      </b:Author>
    </b:Author>
    <b:Title>Debate: Why Animal Sacrifice on Eid-ul-Zuha is an Indispensable Part of Islam</b:Title>
    <b:PeriodicalTitle>The Wire</b:PeriodicalTitle>
    <b:Year>2020</b:Year>
    <b:Month>August</b:Month>
    <b:Day>10</b:Day>
    <b:RefOrder>73</b:RefOrder>
  </b:Source>
  <b:Source>
    <b:Tag>FEP</b:Tag>
    <b:SourceType>Book</b:SourceType>
    <b:Guid>{7F7FFA94-6155-415C-B5CD-96E73D79ADD6}</b:Guid>
    <b:Author>
      <b:Author>
        <b:NameList>
          <b:Person>
            <b:Last>Peters</b:Last>
            <b:First>F.</b:First>
            <b:Middle>E.</b:Middle>
          </b:Person>
        </b:NameList>
      </b:Author>
    </b:Author>
    <b:Title>Children of Abraham: Judaism, Christianity, Islam</b:Title>
    <b:Publisher>Cambridge University Press</b:Publisher>
    <b:Year>2016</b:Year>
    <b:RefOrder>74</b:RefOrder>
  </b:Source>
  <b:Source>
    <b:Tag>Alb</b:Tag>
    <b:SourceType>Book</b:SourceType>
    <b:Guid>{E639EF2C-AA77-4E88-8C1E-838DA9076778}</b:Guid>
    <b:Author>
      <b:Author>
        <b:NameList>
          <b:Person>
            <b:Last>Pury</b:Last>
            <b:First>Albert</b:First>
            <b:Middle>de</b:Middle>
          </b:Person>
        </b:NameList>
      </b:Author>
    </b:Author>
    <b:Title>Abraham, what kind of an ancestor is he? A new look at Biblical traditions</b:Title>
    <b:City>Switzerland</b:City>
    <b:Publisher>University of Geneva</b:Publisher>
    <b:Year>2005</b:Year>
    <b:RefOrder>75</b:RefOrder>
  </b:Source>
  <b:Source>
    <b:Tag>Rei</b:Tag>
    <b:SourceType>Book</b:SourceType>
    <b:Guid>{6563F2C3-F64B-4B31-9245-A9AD1B03FF53}</b:Guid>
    <b:Title>Reimagining Hagar: Blackness and Bible. Biblical Refigurations</b:Title>
    <b:City>Oxford, New York</b:City>
    <b:Publisher>Oxford University Press</b:Publisher>
    <b:Author>
      <b:Author>
        <b:NameList>
          <b:Person>
            <b:Last>Junior</b:Last>
            <b:First>Nyasha</b:First>
          </b:Person>
        </b:NameList>
      </b:Author>
    </b:Author>
    <b:Year>2019</b:Year>
    <b:RefOrder>76</b:RefOrder>
  </b:Source>
  <b:Source>
    <b:Tag>Gab18</b:Tag>
    <b:SourceType>Book</b:SourceType>
    <b:Guid>{41C8B04D-C335-4E5A-B039-C02C9CC884F3}</b:Guid>
    <b:Author>
      <b:Author>
        <b:NameList>
          <b:Person>
            <b:Last>Reynolds</b:Last>
            <b:First>Gabriel</b:First>
            <b:Middle>Said</b:Middle>
          </b:Person>
        </b:NameList>
      </b:Author>
    </b:Author>
    <b:Title>The Qur’ān and the Bible: Text and Commentary</b:Title>
    <b:Year>2018</b:Year>
    <b:Publisher>Yale University Press</b:Publisher>
    <b:RefOrder>77</b:RefOrder>
  </b:Source>
  <b:Source>
    <b:Tag>Tho</b:Tag>
    <b:SourceType>Book</b:SourceType>
    <b:Guid>{3A278871-8A19-451E-8680-BAB670C7EB76}</b:Guid>
    <b:Author>
      <b:Author>
        <b:NameList>
          <b:Person>
            <b:Last>Schirrmacher</b:Last>
            <b:First>Thomas</b:First>
          </b:Person>
        </b:NameList>
      </b:Author>
    </b:Author>
    <b:Title>The Koran and the Bible</b:Title>
    <b:Year>2013</b:Year>
    <b:Publisher>Verlag für Kultur und Wissenschaft (Culture and Science)</b:Publisher>
    <b:RefOrder>78</b:RefOrder>
  </b:Source>
  <b:Source>
    <b:Tag>Nat</b:Tag>
    <b:SourceType>InternetSite</b:SourceType>
    <b:Guid>{0C306E7E-EC82-41EE-AC07-1124D8E227A4}</b:Guid>
    <b:Author>
      <b:Author>
        <b:NameList>
          <b:Person>
            <b:Last>Schumar</b:Last>
            <b:First>Nathan</b:First>
          </b:Person>
        </b:NameList>
      </b:Author>
    </b:Author>
    <b:Title>Columbia College</b:Title>
    <b:URL>https://www.college.columbia.edu/core/node/1756</b:URL>
    <b:RefOrder>79</b:RefOrder>
  </b:Source>
  <b:Source>
    <b:Tag>Wri</b:Tag>
    <b:SourceType>Book</b:SourceType>
    <b:Guid>{89F28AD9-193F-40CC-A618-B26F38B7AAD8}</b:Guid>
    <b:Author>
      <b:Author>
        <b:NameList>
          <b:Person>
            <b:Last>Wright</b:Last>
            <b:First>Christopher</b:First>
            <b:Middle>J. H.</b:Middle>
          </b:Person>
        </b:NameList>
      </b:Author>
    </b:Author>
    <b:Title>The Mission of God's People: A Biblical Theology of the Church's Mission</b:Title>
    <b:Year>2010</b:Year>
    <b:Publisher> Zondervan Academic</b:Publisher>
    <b:RefOrder>80</b:RefOrder>
  </b:Source>
  <b:Source>
    <b:Tag>Phi1</b:Tag>
    <b:SourceType>Book</b:SourceType>
    <b:Guid>{65BBAB70-FA94-48F7-BA38-15033AFF1E8D}</b:Guid>
    <b:Title>Hagar the Egyptian: Wife, Handmaid, and Concubine</b:Title>
    <b:Author>
      <b:Author>
        <b:NameList>
          <b:Person>
            <b:Last>Yoo</b:Last>
            <b:First>Philip.</b:First>
            <b:Middle>Y</b:Middle>
          </b:Person>
        </b:NameList>
      </b:Author>
    </b:Author>
    <b:Publisher>University of Toronto</b:Publisher>
    <b:Year>2016</b:Year>
    <b:RefOrder>81</b:RefOrder>
  </b:Source>
  <b:Source>
    <b:Tag>Mut21</b:Tag>
    <b:SourceType>Misc</b:SourceType>
    <b:Guid>{B26CFC00-ABEF-47B5-B152-219F5F5A1C3B}</b:Guid>
    <b:Title>The Sacrifice of “Eid al-Adha"</b:Title>
    <b:Year>2021</b:Year>
    <b:Author>
      <b:Author>
        <b:NameList>
          <b:Person>
            <b:Last>Muttaqi</b:Last>
            <b:First>Shahid</b:First>
            <b:Middle>‘Ali</b:Middle>
          </b:Person>
        </b:NameList>
      </b:Author>
    </b:Author>
    <b:PeriodicalTitle>Animals in Islam</b:PeriodicalTitle>
    <b:RefOrder>82</b:RefOrder>
  </b:Source>
  <b:Source>
    <b:Tag>Cap97</b:Tag>
    <b:SourceType>Book</b:SourceType>
    <b:Guid>{707C8E46-D97D-43B1-861F-3024BD811C2E}</b:Guid>
    <b:Title>The Prayers and Tears of Jacques Derrida</b:Title>
    <b:Year>1997</b:Year>
    <b:Publisher>Indiana University Press</b:Publisher>
    <b:Author>
      <b:Author>
        <b:NameList>
          <b:Person>
            <b:Last>Caputo</b:Last>
            <b:First>John</b:First>
            <b:Middle>D</b:Middle>
          </b:Person>
        </b:NameList>
      </b:Author>
    </b:Author>
    <b:RefOrder>83</b:RefOrder>
  </b:Source>
  <b:Source>
    <b:Tag>Jon121</b:Tag>
    <b:SourceType>Book</b:SourceType>
    <b:Guid>{F4C2BB80-08CC-4970-9906-EEF23AF8925E}</b:Guid>
    <b:Author>
      <b:Author>
        <b:NameList>
          <b:Person>
            <b:Last>Levenson</b:Last>
            <b:First>Jon</b:First>
            <b:Middle>D.</b:Middle>
          </b:Person>
        </b:NameList>
      </b:Author>
    </b:Author>
    <b:Title> Inheriting Abraham: The Legacy of the Patriarch in Judaism, Christianity, and Islam</b:Title>
    <b:Year>2012</b:Year>
    <b:Publisher>Princeton University Press</b:Publisher>
    <b:RefOrder>84</b:RefOrder>
  </b:Source>
  <b:Source>
    <b:Tag>Abu95</b:Tag>
    <b:SourceType>Book</b:SourceType>
    <b:Guid>{C70A2939-09BD-4C23-8407-7641AB0F4CB5}</b:Guid>
    <b:Author>
      <b:Author>
        <b:NameList>
          <b:Person>
            <b:Last>Zamakhshari</b:Last>
            <b:First>Abuʾl-Qasim</b:First>
            <b:Middle>al</b:Middle>
          </b:Person>
        </b:NameList>
      </b:Author>
    </b:Author>
    <b:Title>Al-Kashshaf ʿan haqa ʾiq ghawamid al-tanzil wa-ʿuyun al-aqawil fi-wudjuh al-ta ʾwil.</b:Title>
    <b:Year>1995</b:Year>
    <b:City> Beirut</b:City>
    <b:Publisher>Dar al-kutub al-ʿilmiyya, </b:Publisher>
    <b:RefOrder>85</b:RefOrder>
  </b:Source>
  <b:Source>
    <b:Tag>MPo13</b:Tag>
    <b:SourceType>Book</b:SourceType>
    <b:Guid>{34445DD6-1767-4D91-9AA0-3A12DC17378B}</b:Guid>
    <b:Author>
      <b:Author>
        <b:NameList>
          <b:Person>
            <b:Last>M. Poorthuis</b:Last>
          </b:Person>
        </b:NameList>
      </b:Author>
    </b:Author>
    <b:Title>Hagar’s Wanderings: between Judaism and Islam</b:Title>
    <b:Year> 2013</b:Year>
    <b:Publisher>Der Islam</b:Publisher>
    <b:RefOrder>86</b:RefOrder>
  </b:Source>
  <b:Source>
    <b:Tag>Ibn98</b:Tag>
    <b:SourceType>Book</b:SourceType>
    <b:Guid>{ACEA7A8B-BB53-407F-941A-25B643922863}</b:Guid>
    <b:Author>
      <b:Author>
        <b:NameList>
          <b:Person>
            <b:Last>Kathir</b:Last>
            <b:First>Ibn</b:First>
            <b:Middle>al</b:Middle>
          </b:Person>
        </b:NameList>
      </b:Author>
    </b:Author>
    <b:Title>Qisas al-anbiya ʾ</b:Title>
    <b:Year>1998</b:Year>
    <b:City>Riyadh</b:City>
    <b:Publisher> Dar Ibn Khuzayma</b:Publisher>
    <b:RefOrder>87</b:RefOrder>
  </b:Source>
  <b:Source>
    <b:Tag>MAa01</b:Tag>
    <b:SourceType>Book</b:SourceType>
    <b:Guid>{BD46A546-62A1-4F3C-B6F2-A5FF7B789C56}</b:Guid>
    <b:Author>
      <b:Author>
        <b:NameList>
          <b:Person>
            <b:Last>al-Albani</b:Last>
            <b:First>M.A.</b:First>
          </b:Person>
        </b:NameList>
      </b:Author>
    </b:Author>
    <b:Title>Silsilat al-ahadith al-daʿifa wa-ʾl-mawduʿa wa-atharuha al-sayyiʾ fi-alumma</b:Title>
    <b:Year>2001</b:Year>
    <b:City>Riyadh</b:City>
    <b:Publisher>Maktabat al-Maʿarif</b:Publisher>
    <b:RefOrder>88</b:RefOrder>
  </b:Source>
  <b:Source>
    <b:Tag>Emb99</b:Tag>
    <b:SourceType>Book</b:SourceType>
    <b:Guid>{3FECDAB8-1BFB-4E6E-8797-8E155DED3D3B}</b:Guid>
    <b:Author>
      <b:Author>
        <b:NameList>
          <b:Person>
            <b:Last>Lodahl</b:Last>
            <b:First>Michael</b:First>
          </b:Person>
        </b:NameList>
      </b:Author>
    </b:Author>
    <b:Year>1999</b:Year>
    <b:Publisher>InterVarsity Press</b:Publisher>
    <b:Title>Growth, Embodied Holiness: A Corporate Theology of Spiritual</b:Title>
    <b:RefOrder>89</b:RefOrder>
  </b:Source>
  <b:Source>
    <b:Tag>Mic10</b:Tag>
    <b:SourceType>Book</b:SourceType>
    <b:Guid>{3220DFDE-DCF5-4EBF-B31F-1C540B9F9CE5}</b:Guid>
    <b:Author>
      <b:Author>
        <b:NameList>
          <b:Person>
            <b:Last>Lodahl</b:Last>
            <b:First>Michael</b:First>
          </b:Person>
        </b:NameList>
      </b:Author>
    </b:Author>
    <b:Title>Claiming Abraham: Reading the Bible and the Qur’ān Side by Side </b:Title>
    <b:Year>2010</b:Year>
    <b:Publisher>Brazos Press</b:Publisher>
    <b:RefOrder>90</b:RefOrder>
  </b:Source>
  <b:Source>
    <b:Tag>Ang09</b:Tag>
    <b:SourceType>Book</b:SourceType>
    <b:Guid>{940782F2-1E88-4FF1-BB48-C5A5529504EB}</b:Guid>
    <b:Author>
      <b:Author>
        <b:NameList>
          <b:Person>
            <b:Last>Angelika NEUWIRTH</b:Last>
            <b:First>Nicolai</b:First>
            <b:Middle>SINAI &amp; Michael MARX</b:Middle>
          </b:Person>
        </b:NameList>
      </b:Author>
    </b:Author>
    <b:Title>The Qur’an in Context, Historical and Literary Investigations into the Quranic Milieu</b:Title>
    <b:Year>2009</b:Year>
    <b:RefOrder>91</b:RefOrder>
  </b:Source>
  <b:Source>
    <b:Tag>GRO</b:Tag>
    <b:SourceType>Misc</b:SourceType>
    <b:Guid>{1677B536-C1EB-4FBD-9EEC-538859C8FBE1}</b:Guid>
    <b:Author>
      <b:Author>
        <b:NameList>
          <b:Person>
            <b:Last>Osborne</b:Last>
            <b:First>G</b:First>
            <b:Middle>R</b:Middle>
          </b:Person>
        </b:NameList>
      </b:Author>
    </b:Author>
    <b:Title>History and Theology in the Synoptic Gospels</b:Title>
    <b:Year>2003</b:Year>
    <b:PeriodicalTitle>SCRIBD</b:PeriodicalTitle>
    <b:Pages>18</b:Pages>
    <b:PublicationTitle>SCRIBD</b:PublicationTitle>
    <b:RefOrder>92</b:RefOrder>
  </b:Source>
  <b:Source>
    <b:Tag>Khw</b:Tag>
    <b:SourceType>InternetSite</b:SourceType>
    <b:Guid>{23C0A89F-6528-47E5-8382-335444484D11}</b:Guid>
    <b:Author>
      <b:Author>
        <b:NameList>
          <b:Person>
            <b:Last>Noor</b:Last>
            <b:First>Khwaja</b:First>
            <b:Middle>Saadat</b:Middle>
          </b:Person>
        </b:NameList>
      </b:Author>
    </b:Author>
    <b:Title>Is Animal Sacrifice on Eid al-Adha Still Relevant?</b:Title>
    <b:Year>2020</b:Year>
    <b:PeriodicalTitle>Fair Observer</b:PeriodicalTitle>
    <b:Month>July</b:Month>
    <b:Day>31</b:Day>
    <b:URL>https://www.fairobserver.com/culture/khwaja-saadat-noor-eid-al-adha-udhiya-qurbani-animal-sacrifice-islam-muslims-religion-news-67183/</b:URL>
    <b:RefOrder>93</b:RefOrder>
  </b:Source>
  <b:Source>
    <b:Tag>SEM</b:Tag>
    <b:SourceType>Misc</b:SourceType>
    <b:Guid>{6BD3A077-E492-40BB-9248-0A4CB4F7228A}</b:Guid>
    <b:Author>
      <b:Author>
        <b:NameList>
          <b:Person>
            <b:Last>McEvenue</b:Last>
            <b:First>S.</b:First>
            <b:Middle>E.</b:Middle>
          </b:Person>
        </b:NameList>
      </b:Author>
    </b:Author>
    <b:Title>A Comparison of Narrative Styles in the Hagar Stories</b:Title>
    <b:RefOrder>94</b:RefOrder>
  </b:Source>
  <b:Source>
    <b:Tag>Hua20</b:Tag>
    <b:SourceType>InternetSite</b:SourceType>
    <b:Guid>{807A9C9A-96F4-4D96-BF18-30AFA76FF9E6}</b:Guid>
    <b:Author>
      <b:Author>
        <b:NameList>
          <b:Person>
            <b:Last>Huafei</b:Last>
          </b:Person>
        </b:NameList>
      </b:Author>
    </b:Author>
    <b:Title>What Is True Faith? How to Have True Faith in God</b:Title>
    <b:Year>2020</b:Year>
    <b:PeriodicalTitle>Follow God</b:PeriodicalTitle>
    <b:Month>August</b:Month>
    <b:Day>17</b:Day>
    <b:URL>https://follow-god-s-footsteps.medium.com/how-to-have-true-faith-in-god-a4f2a67b4618</b:URL>
    <b:RefOrder>95</b:RefOrder>
  </b:Source>
  <b:Source>
    <b:Tag>KKr</b:Tag>
    <b:SourceType>InternetSite</b:SourceType>
    <b:Guid>{F46E4F77-487D-4884-96DD-1AB8CF21431C}</b:Guid>
    <b:Author>
      <b:Author>
        <b:NameList>
          <b:Person>
            <b:Last>Hirst</b:Last>
            <b:First>K.</b:First>
            <b:Middle>Kris</b:Middle>
          </b:Person>
        </b:NameList>
      </b:Author>
    </b:Author>
    <b:Title>What is history: A collection of definitions</b:Title>
    <b:Year>2019</b:Year>
    <b:PeriodicalTitle>ThoughCo</b:PeriodicalTitle>
    <b:Month>October</b:Month>
    <b:Day>01</b:Day>
    <b:URL>https://www.thoughtco.com/what-is-history-collection-of-definitions-171282#:~:text=History%20is%20the%20study%20of%20the%20human%20past,immutable%20bedrock%20on%20which%20historians%20and%20archaeologists%20stand.</b:URL>
    <b:RefOrder>96</b:RefOrder>
  </b:Source>
  <b:Source>
    <b:Tag>TBD98</b:Tag>
    <b:SourceType>JournalArticle</b:SourceType>
    <b:Guid>{DEC2C31E-E974-43AB-946C-F9FE6C3554A1}</b:Guid>
    <b:Author>
      <b:Author>
        <b:NameList>
          <b:Person>
            <b:Last>Dozeman</b:Last>
            <b:First>T.</b:First>
            <b:Middle>B.</b:Middle>
          </b:Person>
        </b:NameList>
      </b:Author>
    </b:Author>
    <b:Title>The Wilderness and Salvation History in the Hagar Story</b:Title>
    <b:Year>1998</b:Year>
    <b:Pages>21</b:Pages>
    <b:JournalName>Journal of Biblical Literature</b:JournalName>
    <b:RefOrder>97</b:RefOrder>
  </b:Source>
  <b:Source>
    <b:Tag>Jas15</b:Tag>
    <b:SourceType>Book</b:SourceType>
    <b:Guid>{EDB1DBCC-5891-449E-A4EE-762DFC2F7263}</b:Guid>
    <b:Author>
      <b:Author>
        <b:NameList>
          <b:Person>
            <b:Last>Derouchie</b:Last>
            <b:First>Jason</b:First>
            <b:Middle>S.</b:Middle>
          </b:Person>
        </b:NameList>
      </b:Author>
    </b:Author>
    <b:Title>Genesis: History, Fiction, or Neither?: Three Views on the Bible’s Earliest Chapters</b:Title>
    <b:Year>2015</b:Year>
    <b:Publisher>Zondervan Academic</b:Publisher>
    <b:RefOrder>98</b:RefOrder>
  </b:Source>
  <b:Source>
    <b:Tag>Emi15</b:Tag>
    <b:SourceType>InternetSite</b:SourceType>
    <b:Guid>{FE79D47C-A334-403B-83E5-72F549057835}</b:Guid>
    <b:Title>17 surprising similarities between Muslims and Christians</b:Title>
    <b:Year>2015</b:Year>
    <b:Author>
      <b:Author>
        <b:NameList>
          <b:Person>
            <b:Last>Christensen</b:Last>
            <b:First>Emily</b:First>
          </b:Person>
        </b:NameList>
      </b:Author>
    </b:Author>
    <b:URL>https://www.familytoday.com/family/17-surprising-similarities-between-muslims-and-christians/</b:URL>
    <b:RefOrder>99</b:RefOrder>
  </b:Source>
  <b:Source>
    <b:Tag>Sid13</b:Tag>
    <b:SourceType>InternetSite</b:SourceType>
    <b:Guid>{1D0A7964-CC96-4A1E-B77C-5CBD114D570B}</b:Guid>
    <b:Title>Ibrahim: the Muslim view of Abraham</b:Title>
    <b:Year>2013</b:Year>
    <b:Author>
      <b:Author>
        <b:NameList>
          <b:Person>
            <b:Last>Siddiqi</b:Last>
            <b:First>Mona</b:First>
          </b:Person>
        </b:NameList>
      </b:Author>
    </b:Author>
    <b:PeriodicalTitle>BBC</b:PeriodicalTitle>
    <b:Month>February</b:Month>
    <b:Day>03</b:Day>
    <b:URL>https://www.bbc.co.uk/religion/religions/islam/history/ibrahim.shtml</b:URL>
    <b:RefOrder>100</b:RefOrder>
  </b:Source>
  <b:Source>
    <b:Tag>DrS</b:Tag>
    <b:SourceType>Misc</b:SourceType>
    <b:Guid>{2BFD6EE5-CFFE-4340-ADB6-6E311B34B13A}</b:Guid>
    <b:Author>
      <b:Author>
        <b:NameList>
          <b:Person>
            <b:Last>Dr. Steven Ball</b:Last>
          </b:Person>
        </b:NameList>
      </b:Author>
    </b:Author>
    <b:Title>Recent Scholarly Perspectives on Genesis</b:Title>
    <b:RefOrder>101</b:RefOrder>
  </b:Source>
  <b:Source>
    <b:Tag>Gal18</b:Tag>
    <b:SourceType>Book</b:SourceType>
    <b:Guid>{4F0717D0-F18A-490C-805F-FDDFB773A075}</b:Guid>
    <b:Author>
      <b:Author>
        <b:NameList>
          <b:Person>
            <b:Last>Galadiri</b:Last>
            <b:First>Abdullah</b:First>
          </b:Person>
        </b:NameList>
      </b:Author>
    </b:Author>
    <b:Title>Qur'anic hermaneutics betwwen science, history and the Bible</b:Title>
    <b:Year>2018</b:Year>
    <b:Publisher>Bloomsbury Academic</b:Publisher>
    <b:RefOrder>102</b:RefOrder>
  </b:Source>
  <b:Source>
    <b:Tag>San01</b:Tag>
    <b:SourceType>Book</b:SourceType>
    <b:Guid>{3BF14BE7-22C0-4BA0-A7DD-8D1F5C81D2D3}</b:Guid>
    <b:Author>
      <b:Author>
        <b:NameList>
          <b:Person>
            <b:Last>Khan</b:Last>
            <b:First>Saniyasnain</b:First>
          </b:Person>
        </b:NameList>
      </b:Author>
    </b:Author>
    <b:Title>The Travels of the Prophet Ibrahim</b:Title>
    <b:Year>2001</b:Year>
    <b:Publisher>Goodword Books</b:Publisher>
    <b:RefOrder>103</b:RefOrder>
  </b:Source>
  <b:Source>
    <b:Tag>Dav17</b:Tag>
    <b:SourceType>Book</b:SourceType>
    <b:Guid>{0E1EE33B-C295-4A93-A9F9-2C393E1803C3}</b:Guid>
    <b:Author>
      <b:Author>
        <b:NameList>
          <b:Person>
            <b:Last>Weddle</b:Last>
            <b:First>David</b:First>
            <b:Middle>L.</b:Middle>
          </b:Person>
        </b:NameList>
      </b:Author>
    </b:Author>
    <b:Title>Sacrifice in Judaism, Christianity, and Islam</b:Title>
    <b:Year>2017</b:Year>
    <b:Publisher>NYU Press</b:Publisher>
    <b:RefOrder>104</b:RefOrder>
  </b:Source>
  <b:Source>
    <b:Tag>Joh99</b:Tag>
    <b:SourceType>Book</b:SourceType>
    <b:Guid>{810FFDB4-5985-46C8-98D1-2F74BBA6F8B3}</b:Guid>
    <b:Author>
      <b:Author>
        <b:NameList>
          <b:Person>
            <b:Last>Kaltner</b:Last>
            <b:First>John</b:First>
          </b:Person>
        </b:NameList>
      </b:Author>
    </b:Author>
    <b:Title>Ishmael Instructs Isaac: An Introduction to the Qurʼan for Bible Readers</b:Title>
    <b:Year>1999</b:Year>
    <b:Publisher>Liturgical Press</b:Publisher>
    <b:RefOrder>105</b:RefOrder>
  </b:Source>
  <b:Source>
    <b:Tag>Edw02</b:Tag>
    <b:SourceType>Book</b:SourceType>
    <b:Guid>{94D90F04-F940-4892-98DC-3FC8E4E4270C}</b:Guid>
    <b:Author>
      <b:Author>
        <b:NameList>
          <b:Person>
            <b:Last>Edward Noort</b:Last>
            <b:First>Eibert</b:First>
            <b:Middle>J. C. Tigchelaar, Tigchelaar</b:Middle>
          </b:Person>
        </b:NameList>
      </b:Author>
    </b:Author>
    <b:Title>The Sacrifice of Isaac The Aqedah (Genesis 22) and Its Interpretations</b:Title>
    <b:Year>2002</b:Year>
    <b:Publisher>Brill</b:Publisher>
    <b:RefOrder>106</b:RefOrder>
  </b:Source>
  <b:Source>
    <b:Tag>Fat16</b:Tag>
    <b:SourceType>Book</b:SourceType>
    <b:Guid>{CADFE7D2-3BC8-417B-88BE-050C14F9ED66}</b:Guid>
    <b:Author>
      <b:Author>
        <b:NameList>
          <b:Person>
            <b:Last>Khanjar</b:Last>
            <b:First>Fatma</b:First>
          </b:Person>
        </b:NameList>
      </b:Author>
    </b:Author>
    <b:Title>Prophet Abraham. A Comparative Analysis of the Sacrifice Story in the Qu'ran and the Bible</b:Title>
    <b:Year>2016</b:Year>
    <b:Publisher>GRIN Verlag</b:Publisher>
    <b:RefOrder>107</b:RefOrder>
  </b:Source>
  <b:Source>
    <b:Tag>Joh18</b:Tag>
    <b:SourceType>Book</b:SourceType>
    <b:Guid>{CD829DE7-EC73-42BA-84BF-DFD3F1DC738F}</b:Guid>
    <b:Author>
      <b:Author>
        <b:NameList>
          <b:Person>
            <b:Last>John Kaltner</b:Last>
            <b:First>Younus</b:First>
            <b:Middle>Mirza</b:Middle>
          </b:Person>
        </b:NameList>
      </b:Author>
    </b:Author>
    <b:Title>The Bible and the Qur'an: Biblical Figures in the Islamic Tradition</b:Title>
    <b:Year>2018</b:Year>
    <b:Publisher>Bloomsbury Publishing</b:Publisher>
    <b:RefOrder>108</b:RefOrder>
  </b:Source>
  <b:Source>
    <b:Tag>Ani07</b:Tag>
    <b:SourceType>Book</b:SourceType>
    <b:Guid>{CA3FAD11-8AE8-4161-BF72-03FD16ECAF1A}</b:Guid>
    <b:Author>
      <b:Author>
        <b:NameList>
          <b:Person>
            <b:Last>Sallihudin</b:Last>
            <b:First>Anis</b:First>
          </b:Person>
        </b:NameList>
      </b:Author>
    </b:Author>
    <b:Title>The Sacrifice of Prophet Ishmael</b:Title>
    <b:Year>2007</b:Year>
    <b:Publisher>Pustaka Rubiah</b:Publisher>
    <b:RefOrder>109</b:RefOrder>
  </b:Source>
  <b:Source>
    <b:Tag>Joë15</b:Tag>
    <b:SourceType>Book</b:SourceType>
    <b:Guid>{94B74929-AF76-4998-B642-F11A764078FD}</b:Guid>
    <b:Author>
      <b:Author>
        <b:NameList>
          <b:Person>
            <b:Last>Joël Muller</b:Last>
            <b:First>Roger</b:First>
            <b:Middle>De Klerk</b:Middle>
          </b:Person>
        </b:NameList>
      </b:Author>
    </b:Author>
    <b:Title>Isaac's Sacrifice and Other Stories From the Bible</b:Title>
    <b:Year>2015</b:Year>
    <b:Publisher>Caramel</b:Publisher>
    <b:RefOrder>110</b:RefOrder>
  </b:Source>
  <b:Source>
    <b:Tag>Lar07</b:Tag>
    <b:SourceType>Book</b:SourceType>
    <b:Guid>{5638491A-2739-4269-9B66-9E7DD3E99FC0}</b:Guid>
    <b:Author>
      <b:Author>
        <b:NameList>
          <b:Person>
            <b:Last>Larry Powell</b:Last>
            <b:First>William</b:First>
            <b:Middle>R. Self</b:Middle>
          </b:Person>
        </b:NameList>
      </b:Author>
    </b:Author>
    <b:Title>Holy Murder: Abraham, Isaac, and the Rhetoric of Sacrifice</b:Title>
    <b:Year>2007</b:Year>
    <b:Publisher>University Press of America</b:Publisher>
    <b:RefOrder>111</b:RefOrder>
  </b:Source>
  <b:Source>
    <b:Tag>Cha14</b:Tag>
    <b:SourceType>Book</b:SourceType>
    <b:Guid>{9C13969B-4460-44B7-9A93-F6F73747FE78}</b:Guid>
    <b:Author>
      <b:Author>
        <b:NameList>
          <b:Person>
            <b:Last>Swindoll</b:Last>
            <b:First>Charles</b:First>
            <b:Middle>R.</b:Middle>
          </b:Person>
        </b:NameList>
      </b:Author>
    </b:Author>
    <b:Title>Abraham: One Nomad's Amazing Journey of Faith</b:Title>
    <b:Year>2014</b:Year>
    <b:Publisher>Tyndale House Publishers, Incorporated</b:Publisher>
    <b:RefOrder>112</b:RefOrder>
  </b:Source>
  <b:Source>
    <b:Tag>Sta06</b:Tag>
    <b:SourceType>Book</b:SourceType>
    <b:Guid>{A77961F7-A0EE-44DB-BAF3-EF105DAEF202}</b:Guid>
    <b:Author>
      <b:Author>
        <b:NameList>
          <b:Person>
            <b:Last>Porter</b:Last>
            <b:First>Stanley</b:First>
            <b:Middle>E.</b:Middle>
          </b:Person>
        </b:NameList>
      </b:Author>
    </b:Author>
    <b:Title>Hearing the Old Testament in the New Testament</b:Title>
    <b:Year>2006</b:Year>
    <b:Publisher>Eerdmans Publishing Company</b:Publisher>
    <b:RefOrder>113</b:RefOrder>
  </b:Source>
  <b:Source>
    <b:Tag>Ibn15</b:Tag>
    <b:SourceType>Book</b:SourceType>
    <b:Guid>{9193E43C-4F56-43FA-A213-3679C4DC3C39}</b:Guid>
    <b:Author>
      <b:Author>
        <b:NameList>
          <b:Person>
            <b:Last>Kathir</b:Last>
            <b:First>Ibn</b:First>
          </b:Person>
        </b:NameList>
      </b:Author>
    </b:Author>
    <b:Title>Story of Ishmael and Isaac</b:Title>
    <b:Year>2015</b:Year>
    <b:Publisher>CreateSpace Independent Publishing Platform</b:Publisher>
    <b:RefOrder>114</b:RefOrder>
  </b:Source>
  <b:Source>
    <b:Tag>Faz09</b:Tag>
    <b:SourceType>Book</b:SourceType>
    <b:Guid>{35EA058B-82AC-4CA9-B911-2D2DB113F5AE}</b:Guid>
    <b:Author>
      <b:Author>
        <b:NameList>
          <b:Person>
            <b:Last>Fazlur Rahman</b:Last>
            <b:First>Ebrahim</b:First>
            <b:Middle>Moosa</b:Middle>
          </b:Person>
        </b:NameList>
      </b:Author>
    </b:Author>
    <b:Title>Major Themes of the Qur'an</b:Title>
    <b:Year>2009</b:Year>
    <b:Publisher>University of Chicago Press</b:Publisher>
    <b:RefOrder>115</b:RefOrder>
  </b:Source>
  <b:Source>
    <b:Tag>Reu90</b:Tag>
    <b:SourceType>Book</b:SourceType>
    <b:Guid>{C55CEF58-47EC-46D8-B65C-F095D673181D}</b:Guid>
    <b:Author>
      <b:Author>
        <b:NameList>
          <b:Person>
            <b:Last>Firestone</b:Last>
            <b:First>Reuven</b:First>
          </b:Person>
        </b:NameList>
      </b:Author>
    </b:Author>
    <b:Title>Journeys in Holy Lands: The Evolution of the Abraham-Ishmael Legends in Islamic Exegesis</b:Title>
    <b:Year>1990</b:Year>
    <b:Publisher>State University of New York Press</b:Publisher>
    <b:RefOrder>116</b:RefOrder>
  </b:Source>
  <b:Source>
    <b:Tag>Jos15</b:Tag>
    <b:SourceType>Book</b:SourceType>
    <b:Guid>{4DE700E7-6E4F-499C-A779-B9812262202E}</b:Guid>
    <b:Author>
      <b:Author>
        <b:NameList>
          <b:Person>
            <b:Last>Blenkinsopp</b:Last>
            <b:First>Joseph</b:First>
          </b:Person>
        </b:NameList>
      </b:Author>
    </b:Author>
    <b:Title>Abraham: The Story of a Life</b:Title>
    <b:Year>2015</b:Year>
    <b:Publisher>Eerdmans Publishing Company</b:Publisher>
    <b:RefOrder>117</b:RefOrder>
  </b:Source>
  <b:Source>
    <b:Tag>Kai16</b:Tag>
    <b:SourceType>Book</b:SourceType>
    <b:Guid>{3EFF5F65-EB42-4722-8377-317468033A6A}</b:Guid>
    <b:Author>
      <b:Author>
        <b:NameList>
          <b:Person>
            <b:Last>Vermeeren</b:Last>
            <b:First>Kaitlyn</b:First>
          </b:Person>
        </b:NameList>
      </b:Author>
    </b:Author>
    <b:Title>God's Promises to Hagar. An Analysis of Genesis 16</b:Title>
    <b:Year>2016</b:Year>
    <b:Publisher>GRIN Publishing</b:Publisher>
    <b:RefOrder>118</b:RefOrder>
  </b:Source>
  <b:Source>
    <b:Tag>Car14</b:Tag>
    <b:SourceType>Book</b:SourceType>
    <b:Guid>{01CDB802-7CCE-4469-9926-98091D3968E3}</b:Guid>
    <b:Author>
      <b:Author>
        <b:NameList>
          <b:Person>
            <b:Last>Bakhos</b:Last>
            <b:First>Carol</b:First>
          </b:Person>
        </b:NameList>
      </b:Author>
    </b:Author>
    <b:Title>The Family of Abraham: Jewish, Christian, and Muslim Interpretations</b:Title>
    <b:Year>2014</b:Year>
    <b:Publisher>Harvard University Press</b:Publisher>
    <b:RefOrder>119</b:RefOrder>
  </b:Source>
  <b:Source>
    <b:Tag>Sop17</b:Tag>
    <b:SourceType>Book</b:SourceType>
    <b:Guid>{1F930A01-4051-4F9F-B39A-F98AABAE9E4D}</b:Guid>
    <b:Author>
      <b:Author>
        <b:NameList>
          <b:Person>
            <b:Last>Arjana</b:Last>
            <b:First>Sophia</b:First>
            <b:Middle>Rose</b:Middle>
          </b:Person>
        </b:NameList>
      </b:Author>
    </b:Author>
    <b:Title>Pilgrimage in Islam: Traditional and Modern Practices</b:Title>
    <b:Year>2017</b:Year>
    <b:Publisher>Oneworld Publications</b:Publisher>
    <b:RefOrder>120</b:RefOrder>
  </b:Source>
  <b:Source>
    <b:Tag>Ali</b:Tag>
    <b:SourceType>Book</b:SourceType>
    <b:Guid>{130C2B96-4630-4571-A4FD-0744A25841A8}</b:Guid>
    <b:Author>
      <b:Author>
        <b:NameList>
          <b:Person>
            <b:Last>al-Athīr</b:Last>
            <b:First>Ali</b:First>
            <b:Middle>ibn</b:Middle>
          </b:Person>
        </b:NameList>
      </b:Author>
    </b:Author>
    <b:Title>al-Kāmil fi al-Tārīq</b:Title>
    <b:Year>1987</b:Year>
    <b:City>Beirut</b:City>
    <b:Publisher>Dar al-Kuthub al-Ilmiyyah</b:Publisher>
    <b:RefOrder>121</b:RefOrder>
  </b:Source>
  <b:Source>
    <b:Tag>AlT</b:Tag>
    <b:SourceType>Book</b:SourceType>
    <b:Guid>{FA01B8D7-39ED-44E6-B28E-4D668E640B1E}</b:Guid>
    <b:Author>
      <b:Author>
        <b:NameList>
          <b:Person>
            <b:Last>Al-Thabri</b:Last>
          </b:Person>
        </b:NameList>
      </b:Author>
    </b:Author>
    <b:Title>Tāarīq al-Thabri</b:Title>
    <b:Year>1983</b:Year>
    <b:City>Beirut</b:City>
    <b:Publisher>Muassasah al-A'lami li al-Matbuath</b:Publisher>
    <b:RefOrder>122</b:RefOrder>
  </b:Source>
  <b:Source>
    <b:Tag>Jam09</b:Tag>
    <b:SourceType>Book</b:SourceType>
    <b:Guid>{2FF86FF7-4F17-444B-BDE0-A4200CE0DF6C}</b:Guid>
    <b:Title>Jamiʿ al-bayan fi-ta ʾwil al-Qurʾan</b:Title>
    <b:Year>2009</b:Year>
    <b:City>Cairo</b:City>
    <b:Publisher>Dar al-Salam</b:Publisher>
    <b:Author>
      <b:Author>
        <b:NameList>
          <b:Person>
            <b:Last>Al-Tabri</b:Last>
          </b:Person>
        </b:NameList>
      </b:Author>
    </b:Author>
    <b:RefOrder>123</b:RefOrder>
  </b:Source>
  <b:Source>
    <b:Tag>AlH13</b:Tag>
    <b:SourceType>JournalArticle</b:SourceType>
    <b:Guid>{A280B67A-B389-411B-831B-9BC41E11500D}</b:Guid>
    <b:Author>
      <b:Author>
        <b:NameList>
          <b:Person>
            <b:Last>Al-Hasan Al-Aidaros</b:Last>
            <b:First>Faridahwati</b:First>
            <b:Middle>Mohd. Shamsudin and Kamil MD. Idris,</b:Middle>
          </b:Person>
        </b:NameList>
      </b:Author>
    </b:Author>
    <b:Title>Ethics and Ethical Theories from an Islamic Perspective</b:Title>
    <b:Year>2013</b:Year>
    <b:Pages>14</b:Pages>
    <b:JournalName>International Journal of Islamic Thought</b:JournalName>
    <b:RefOrder>124</b:RefOrder>
  </b:Source>
  <b:Source>
    <b:Tag>Ndo13</b:Tag>
    <b:SourceType>JournalArticle</b:SourceType>
    <b:Guid>{B33E494E-1CE8-426B-9F36-3BD595CCA601}</b:Guid>
    <b:Title>Jesus in the Bible and the Qur’ān: a comparative study</b:Title>
    <b:Year>2013</b:Year>
    <b:Author>
      <b:Author>
        <b:NameList>
          <b:Person>
            <b:Last>Alphonse</b:Last>
            <b:First>Ndongo</b:First>
            <b:Middle>Kamdem</b:Middle>
          </b:Person>
        </b:NameList>
      </b:Author>
    </b:Author>
    <b:JournalName>IOSR Journal of Humanities and Social Science(IOSR-JHSS)</b:JournalName>
    <b:Pages>18</b:Pages>
    <b:RefOrder>125</b:RefOrder>
  </b:Source>
  <b:Source>
    <b:Tag>AsS</b:Tag>
    <b:SourceType>Book</b:SourceType>
    <b:Guid>{601C4FF6-75EC-422F-84A7-A650396D9002}</b:Guid>
    <b:Author>
      <b:Author>
        <b:NameList>
          <b:Person>
            <b:Last>As-Swabūni</b:Last>
          </b:Person>
        </b:NameList>
      </b:Author>
    </b:Author>
    <b:Title>al Nubuwwah wa al Anbiya' : Dirasat tafsiliyyatu lihayati Rasuli al Karimi wa Da'watihim, wa Asrarihim fi Taghyiri Mafahim al Basyari, bi Uslubi Yajma'u baina al Diqqati wa al Suhulati, wa al Jaddati wa al Tahqiqi</b:Title>
    <b:Publisher>Makthab al-Gazali</b:Publisher>
    <b:City>Damascus</b:City>
    <b:Year>1985</b:Year>
    <b:RefOrder>126</b:RefOrder>
  </b:Source>
  <b:Source>
    <b:Tag>Say</b:Tag>
    <b:SourceType>Book</b:SourceType>
    <b:Guid>{483947CB-D863-4A86-AED4-725ABE5B7CE2}</b:Guid>
    <b:Author>
      <b:Author>
        <b:NameList>
          <b:Person>
            <b:Last>al-Shanqīti</b:Last>
            <b:First>Sayyid</b:First>
            <b:Middle>Muhammed Sādāti</b:Middle>
          </b:Person>
        </b:NameList>
      </b:Author>
    </b:Author>
    <b:Title>Rakaiz al-I’lām fi Da’wati Ibrāhīm</b:Title>
    <b:Year>1998</b:Year>
    <b:Publisher>Alam al-Kuthub al-Saudiyya</b:Publisher>
    <b:City>Jiddah</b:City>
    <b:RefOrder>127</b:RefOrder>
  </b:Source>
  <b:Source>
    <b:Tag>Say1</b:Tag>
    <b:SourceType>Book</b:SourceType>
    <b:Guid>{8BB4ACF7-2833-418C-92C6-71FE17C79AF3}</b:Guid>
    <b:Author>
      <b:Author>
        <b:NameList>
          <b:Person>
            <b:Last>al-Shanqīti</b:Last>
            <b:First>Sayyid</b:First>
            <b:Middle>Muhammed Sādāti</b:Middle>
          </b:Person>
        </b:NameList>
      </b:Author>
    </b:Author>
    <b:Title>Rakaiz al-I’lām fi Da’wati Ibrāhīm</b:Title>
    <b:Year>1998</b:Year>
    <b:Publisher>Alam al-Kuthub al-Saudiyya</b:Publisher>
    <b:RefOrder>128</b:RefOrder>
  </b:Source>
  <b:Source>
    <b:Tag>Ibn</b:Tag>
    <b:SourceType>Book</b:SourceType>
    <b:Guid>{4FADC5DC-6037-46CA-847E-78067897EF53}</b:Guid>
    <b:Author>
      <b:Author>
        <b:NameList>
          <b:Person>
            <b:Last>Ibn Kathīr</b:Last>
          </b:Person>
        </b:NameList>
      </b:Author>
    </b:Author>
    <b:Title>Al-Bidāya wa an-Nihāya</b:Title>
    <b:Year>2015</b:Year>
    <b:Publisher>Dar Ibn Kathir</b:Publisher>
    <b:RefOrder>129</b:RefOrder>
  </b:Source>
  <b:Source>
    <b:Tag>Muh</b:Tag>
    <b:SourceType>Book</b:SourceType>
    <b:Guid>{720E610F-593B-498D-AAC4-42A6552C921D}</b:Guid>
    <b:Author>
      <b:Author>
        <b:NameList>
          <b:Person>
            <b:Last>Kanās</b:Last>
            <b:First>Muhammed</b:First>
            <b:Middle>Rāji Hassan</b:Middle>
          </b:Person>
        </b:NameList>
      </b:Author>
    </b:Author>
    <b:Title>Azwāj al-Anbiyā’</b:Title>
    <b:Year>2007</b:Year>
    <b:City>Beirut</b:City>
    <b:Publisher>Dār al-Ma‘rifah lil-Ṭibā‘ah wa-al-Nashr wa-al-Tawzī‘</b:Publisher>
    <b:RefOrder>130</b:RefOrder>
  </b:Source>
  <b:Source>
    <b:Tag>Ang03</b:Tag>
    <b:SourceType>JournalArticle</b:SourceType>
    <b:Guid>{859C257E-2316-4AE3-A168-FC5F49ACBF78}</b:Guid>
    <b:Author>
      <b:Author>
        <b:NameList>
          <b:Person>
            <b:Last>Neuwirth</b:Last>
            <b:First>Angelika</b:First>
          </b:Person>
        </b:NameList>
      </b:Author>
    </b:Author>
    <b:Title>Qur'an and History – a Disputed Relationship. Some Reflections on Qur'anic History and History in the Qur'an</b:Title>
    <b:JournalName>Journal of Qur'anic Studies</b:JournalName>
    <b:Year>2003</b:Year>
    <b:Pages>19</b:Pages>
    <b:RefOrder>131</b:RefOrder>
  </b:Source>
  <b:Source>
    <b:Tag>Sho07</b:Tag>
    <b:SourceType>JournalArticle</b:SourceType>
    <b:Guid>{423885B7-301A-4C31-84C4-38791D81EB37}</b:Guid>
    <b:Author>
      <b:Author>
        <b:NameList>
          <b:Person>
            <b:Last>Ben-Ari</b:Last>
            <b:First>Shosh</b:First>
          </b:Person>
        </b:NameList>
      </b:Author>
    </b:Author>
    <b:Title>The stories about Abraham in Islam; A geographical approach</b:Title>
    <b:JournalName>Arabica</b:JournalName>
    <b:Year>2007</b:Year>
    <b:Pages>28</b:Pages>
    <b:RefOrder>132</b:RefOrder>
  </b:Source>
  <b:Source>
    <b:Tag>You13</b:Tag>
    <b:SourceType>JournalArticle</b:SourceType>
    <b:Guid>{D1798AC4-AA26-4B22-AD47-705231AC6509}</b:Guid>
    <b:Author>
      <b:Author>
        <b:NameList>
          <b:Person>
            <b:Last>Mirza</b:Last>
            <b:First>Younus</b:First>
            <b:Middle>Y.</b:Middle>
          </b:Person>
        </b:NameList>
      </b:Author>
    </b:Author>
    <b:Title>Ishmael as Abraham's Sacrifice: Ibn Taymiyya and Ibn Kathīr on the Intended Victim</b:Title>
    <b:JournalName>Islam and Christian–Muslim Relations</b:JournalName>
    <b:Year>2013</b:Year>
    <b:Pages>21</b:Pages>
    <b:RefOrder>133</b:RefOrder>
  </b:Source>
  <b:Source>
    <b:Tag>Ron05</b:Tag>
    <b:SourceType>Book</b:SourceType>
    <b:Guid>{8E72F8B8-723F-48FA-81BE-DD44288F0170}</b:Guid>
    <b:Title>Remembering Abraham: Culture, Memory, and History in the Hebrew Bible</b:Title>
    <b:Year>2005</b:Year>
    <b:Author>
      <b:Author>
        <b:NameList>
          <b:Person>
            <b:Last>Hendel</b:Last>
            <b:First>Ronald</b:First>
          </b:Person>
        </b:NameList>
      </b:Author>
    </b:Author>
    <b:City>USA</b:City>
    <b:Publisher>Oxford University Press</b:Publisher>
    <b:RefOrder>134</b:RefOrder>
  </b:Source>
  <b:Source>
    <b:Tag>Vin11</b:Tag>
    <b:SourceType>Book</b:SourceType>
    <b:Guid>{E8E7142E-535C-4CA8-B3D4-8C58CDCA75AA}</b:Guid>
    <b:Author>
      <b:Author>
        <b:NameList>
          <b:Person>
            <b:Last>Branick</b:Last>
            <b:First>Vincent</b:First>
            <b:Middle>P.</b:Middle>
          </b:Person>
        </b:NameList>
      </b:Author>
    </b:Author>
    <b:Title>Understanding the Historical Books of the Old Testament</b:Title>
    <b:Year>2011</b:Year>
    <b:Publisher>Paulish Press</b:Publisher>
    <b:RefOrder>135</b:RefOrder>
  </b:Source>
  <b:Source>
    <b:Tag>Vin98</b:Tag>
    <b:SourceType>Book</b:SourceType>
    <b:Guid>{17AA4B20-C7B6-42AB-8718-E22816E937D2}</b:Guid>
    <b:Author>
      <b:Author>
        <b:NameList>
          <b:Person>
            <b:Last>Branick</b:Last>
            <b:First>Vincent</b:First>
            <b:Middle>P.</b:Middle>
          </b:Person>
        </b:NameList>
      </b:Author>
    </b:Author>
    <b:Title>Understanding the New Testament and Its Message: An Introduction</b:Title>
    <b:Year>1998</b:Year>
    <b:Publisher>Paulish Press</b:Publisher>
    <b:RefOrder>136</b:RefOrder>
  </b:Source>
  <b:Source>
    <b:Tag>الر81</b:Tag>
    <b:SourceType>Book</b:SourceType>
    <b:Guid>{6ED430E1-6C1E-4E0D-B10D-4598D64D35DC}</b:Guid>
    <b:Author>
      <b:Author>
        <b:NameList>
          <b:Person>
            <b:Last>Al-Rāzī</b:Last>
            <b:First>Fākhr</b:First>
            <b:Middle>al-Dīn</b:Middle>
          </b:Person>
        </b:NameList>
      </b:Author>
    </b:Author>
    <b:Title>Tāfsīr Fākhr al-Rāzī</b:Title>
    <b:Year>1981</b:Year>
    <b:City>Lebanon</b:City>
    <b:Publisher>Dārūl Fīkr</b:Publisher>
    <b:NumberVolumes>32</b:NumberVolumes>
    <b:RefOrder>1</b:RefOrder>
  </b:Source>
  <b:Source>
    <b:Tag>Sha98</b:Tag>
    <b:SourceType>Book</b:SourceType>
    <b:Guid>{4A4ED693-7DBA-4E97-ADEA-C3C992D0A97D}</b:Guid>
    <b:Author>
      <b:Author>
        <b:NameList>
          <b:Person>
            <b:Last>Kafrawi</b:Last>
            <b:First>Shalahudin</b:First>
          </b:Person>
        </b:NameList>
      </b:Author>
    </b:Author>
    <b:Title> Fakhr al-Din al-Razi’s methodology in interpreting the Qur’an</b:Title>
    <b:Year>1998</b:Year>
    <b:Publisher>McGill University</b:Publisher>
    <b:RefOrder>2</b:RefOrder>
  </b:Source>
  <b:Source>
    <b:Tag>Maj18</b:Tag>
    <b:SourceType>Book</b:SourceType>
    <b:Guid>{6897A07E-83B6-4D35-83F1-0B7E365424DF}</b:Guid>
    <b:Author>
      <b:Author>
        <b:NameList>
          <b:Person>
            <b:Last>Daneshgar</b:Last>
            <b:First>Majid</b:First>
          </b:Person>
        </b:NameList>
      </b:Author>
    </b:Author>
    <b:Title>Tantawi Jawhari and the Qur’an: Tafsir and Social concerns in the Twentieth Century</b:Title>
    <b:Year>2018</b:Year>
    <b:City>Milton Park</b:City>
    <b:Publisher>Routledge</b:Publisher>
    <b:RefOrder>17</b:RefOrder>
  </b:Source>
  <b:Source>
    <b:Tag>إسم1م</b:Tag>
    <b:SourceType>JournalArticle</b:SourceType>
    <b:Guid>{A30855EC-D680-4FEE-B5A7-2CDDDEE61247}</b:Guid>
    <b:Author>
      <b:Author>
        <b:NameList>
          <b:Person>
            <b:Last>Al-Mānās</b:Last>
            <b:First>Ismāʿīl</b:First>
            <b:Middle>ʿĀbdūllāh, Sūyūṭī ʿĀbd</b:Middle>
          </b:Person>
        </b:NameList>
      </b:Author>
    </b:Author>
    <b:Title>Mānhājūl Īmām Ṭānṭāwī al-Jāwhārī fī Tāfsīrīhī "Al-Jāwāhīr fī Tāsīrīl Qūr'ānīl Kārīm"</b:Title>
    <b:JournalName>Mājāllātūl Islām fī Āsīā</b:JournalName>
    <b:Year>June 2011</b:Year>
    <b:Pages>33- 52</b:Pages>
    <b:RefOrder>3</b:RefOrder>
  </b:Source>
  <b:Source>
    <b:Tag>الد80</b:Tag>
    <b:SourceType>Book</b:SourceType>
    <b:Guid>{792871FB-7BBF-4D3A-BE37-EE8FF94D975A}</b:Guid>
    <b:Author>
      <b:Author>
        <b:NameList>
          <b:Person>
            <b:Last>Dr.Mūsāʿīd Aālu Jāʿfār</b:Last>
            <b:First>Mūhīyu</b:First>
            <b:Middle>Hīlāl as-Sīrhān</b:Middle>
          </b:Person>
        </b:NameList>
      </b:Author>
    </b:Author>
    <b:Title>Mānāhījūl Mūfāssīrīn</b:Title>
    <b:Year>1980</b:Year>
    <b:City>Lebnon</b:City>
    <b:Publisher>Dārūl Māʿrīfā</b:Publisher>
    <b:Edition>First edition</b:Edition>
    <b:RefOrder>4</b:RefOrder>
  </b:Source>
  <b:Source>
    <b:Tag>Ada16</b:Tag>
    <b:SourceType>Book</b:SourceType>
    <b:Guid>{1D2CB49E-6D4C-4AB2-99E2-1ADD0C200EE8}</b:Guid>
    <b:Title>Philosophy in The Islamic World: A history of philosophy without any gaps</b:Title>
    <b:Year>2016</b:Year>
    <b:Author>
      <b:Author>
        <b:NameList>
          <b:Person>
            <b:Last>Adamson</b:Last>
            <b:First>Peter</b:First>
          </b:Person>
        </b:NameList>
      </b:Author>
    </b:Author>
    <b:City>USA</b:City>
    <b:Publisher>Oxford University Press</b:Publisher>
    <b:Volume>3</b:Volume>
    <b:RefOrder>5</b:RefOrder>
  </b:Source>
  <b:Source>
    <b:Tag>الد76</b:Tag>
    <b:SourceType>Book</b:SourceType>
    <b:Guid>{76403405-C645-4695-ABDA-B07D9B7D6670}</b:Guid>
    <b:Author>
      <b:Author>
        <b:NameList>
          <b:Person>
            <b:Last>Al-Dāhābī</b:Last>
            <b:First>Dr.Mūhāmmēd</b:First>
            <b:Middle>Hūsāīn</b:Middle>
          </b:Person>
        </b:NameList>
      </b:Author>
    </b:Author>
    <b:Title>Al-Tāfsīr wāl Mūfāssīrūn</b:Title>
    <b:Year>1976</b:Year>
    <b:City>Cairo</b:City>
    <b:Publisher>Māktābātū Vāhbāh</b:Publisher>
    <b:Volume>2</b:Volume>
    <b:NumberVolumes>3</b:NumberVolumes>
    <b:RefOrder>6</b:RefOrder>
  </b:Source>
  <b:Source>
    <b:Tag>دمح08</b:Tag>
    <b:SourceType>Book</b:SourceType>
    <b:Guid>{0F1ADA36-93E2-4540-858E-38FC3BC9B787}</b:Guid>
    <b:Author>
      <b:Author>
        <b:NameList>
          <b:Person>
            <b:Last>AL-Īsfāhānī</b:Last>
            <b:Middle> ʿAlī Rāzā'ē</b:Middle>
            <b:First> Dr. Mūhāmmēd</b:First>
          </b:Person>
        </b:NameList>
      </b:Author>
    </b:Author>
    <b:Title>Mānāhījū Tāfsīr wā Īthījāhātūḥū</b:Title>
    <b:Year>2008</b:Year>
    <b:City>Beirut</b:City>
    <b:Publisher>Māktābātū Mūʿmīn Qūrāysh</b:Publisher>
    <b:RefOrder>7</b:RefOrder>
  </b:Source>
  <b:Source>
    <b:Tag>منا</b:Tag>
    <b:SourceType>Book</b:SourceType>
    <b:Guid>{2A09C2F6-0067-4955-B06F-AD22F988AC84}</b:Guid>
    <b:Title>Mābāhīsūn fī ʿŪlūmīl Qūr'ān</b:Title>
    <b:Author>
      <b:Author>
        <b:NameList>
          <b:Person>
            <b:Last>Al-Qāṭan</b:Last>
            <b:First>Mānnāʿ</b:First>
          </b:Person>
        </b:NameList>
      </b:Author>
    </b:Author>
    <b:City>Cairo</b:City>
    <b:Publisher>Māktābātū Vāhbāh</b:Publisher>
    <b:Edition>Seventh edition</b:Edition>
    <b:RefOrder>8</b:RefOrder>
  </b:Source>
  <b:Source>
    <b:Tag>فخر38</b:Tag>
    <b:SourceType>Book</b:SourceType>
    <b:Guid>{FE86F3CE-51C1-4E61-97BE-7E9A9EA79031}</b:Guid>
    <b:Author>
      <b:Author>
        <b:NameList>
          <b:Person>
            <b:Last>Al-Rāzī</b:Last>
            <b:First>Fākhr</b:First>
            <b:Middle>al-Dīn</b:Middle>
          </b:Person>
        </b:NameList>
      </b:Author>
    </b:Author>
    <b:Title>‫Īʿtīqādātū Fīrāqīl Mūslīmīn wāl Mūshrīkīn‬‬‬‬‬</b:Title>
    <b:Year>1938</b:Year>
    <b:City>Misr</b:City>
    <b:Publisher>Māktābātu Nāhdhīl Mīsrīyāh</b:Publisher>
    <b:RefOrder>9</b:RefOrder>
  </b:Source>
  <b:Source>
    <b:Tag>Placeholder7</b:Tag>
    <b:SourceType>Book</b:SourceType>
    <b:Guid>{10E7799D-48CF-4EAA-A272-0A0676A6E83E}</b:Guid>
    <b:Author>
      <b:Author>
        <b:NameList>
          <b:Person>
            <b:Last>Al-Sūyūṭī</b:Last>
            <b:First>Jālālūdhīn</b:First>
            <b:Middle>ʿĀbdūr Rāhmān bīn Ābī Bākr</b:Middle>
          </b:Person>
        </b:NameList>
      </b:Author>
    </b:Author>
    <b:Title>Al-Īthqān fī ʿŪlūmīl Qūr'ān</b:Title>
    <b:Year>2008</b:Year>
    <b:City>Lebnon</b:City>
    <b:Publisher>Mū'āssīsātū Rīsālāh Nāshīrūn</b:Publisher>
    <b:Edition>First edition</b:Edition>
    <b:RefOrder>10</b:RefOrder>
  </b:Source>
  <b:Source>
    <b:Tag>Sae21</b:Tag>
    <b:SourceType>InternetSite</b:SourceType>
    <b:Guid>{64729E3E-362C-4C0D-8363-8F51B542EBFD}</b:Guid>
    <b:Title>Tāfsīrūl Sāhābā-Mādārīsūhūmūl Mūthāʿādhīdhā Nāshārāth al-Dīn</b:Title>
    <b:Year>2021</b:Year>
    <b:Author>
      <b:Author>
        <b:NameList>
          <b:Person>
            <b:Last>al-Va’ili</b:Last>
            <b:First>Saeed</b:First>
            <b:Middle>bin Suleiman</b:Middle>
          </b:Person>
        </b:NameList>
      </b:Author>
    </b:Author>
    <b:InternetSiteTitle>Oman daily</b:InternetSiteTitle>
    <b:Month>September</b:Month>
    <b:Day>20</b:Day>
    <b:URL>https://www.omandaily.om/روضة الصائم/تفسير-الصحابة-مدارسهم-المتعددة-نشـــ</b:URL>
    <b:RefOrder>11</b:RefOrder>
  </b:Source>
  <b:Source>
    <b:Tag>محم63</b:Tag>
    <b:SourceType>Book</b:SourceType>
    <b:Guid>{4E0B2D7A-7D81-449B-BF61-35643888C35F}</b:Guid>
    <b:Title>Fākhr al-Dīn al-Rāzī wā Ārā'ūhūl Kālāmīyāh</b:Title>
    <b:Year>1963</b:Year>
    <b:Author>
      <b:Author>
        <b:NameList>
          <b:Person>
            <b:Last>al-Zārkān</b:Last>
            <b:First>Mūhāmmēd</b:First>
            <b:Middle>Sālīh</b:Middle>
          </b:Person>
        </b:NameList>
      </b:Author>
    </b:Author>
    <b:City>Beirut</b:City>
    <b:Publisher>Dārūl Fīkr</b:Publisher>
    <b:RefOrder>12</b:RefOrder>
  </b:Source>
  <b:Source>
    <b:Tag>Ang16</b:Tag>
    <b:SourceType>Book</b:SourceType>
    <b:Guid>{6CB45771-F0D4-4D6B-A21A-1260CDEF2AE3}</b:Guid>
    <b:Author>
      <b:Author>
        <b:NameList>
          <b:Person>
            <b:Last>Angelika Neuwirth</b:Last>
            <b:First>Michael</b:First>
            <b:Middle>A. Sells</b:Middle>
          </b:Person>
        </b:NameList>
      </b:Author>
    </b:Author>
    <b:Title>Qur'anic studies Today</b:Title>
    <b:Year>2016</b:Year>
    <b:City>2 Park Square</b:City>
    <b:Publisher>Routledge</b:Publisher>
    <b:RefOrder>13</b:RefOrder>
  </b:Source>
  <b:Source>
    <b:Tag>أدم21</b:Tag>
    <b:SourceType>InternetSite</b:SourceType>
    <b:Guid>{E1A26C5C-29B6-4ACD-A61F-6EE9233553F0}</b:Guid>
    <b:Author>
      <b:Author>
        <b:NameList>
          <b:Person>
            <b:Last>Bīlāsī</b:Last>
            <b:First>A.D</b:First>
            <b:Middle>Muhammed</b:Middle>
          </b:Person>
        </b:NameList>
      </b:Author>
    </b:Author>
    <b:Title>Al-Shēīkh Tānṭāwī Jāwhārī wā Jāwāhīrūhūl Mūnsīyyāh</b:Title>
    <b:Year>2021</b:Year>
    <b:InternetSiteTitle>Darul Uloom Deoband</b:InternetSiteTitle>
    <b:Month>February</b:Month>
    <b:Day>17</b:Day>
    <b:URL>http://www.darululoom-deoband.com/arabic/magazine/tmp/1326780777fix4sub3file.htm</b:URL>
    <b:DayAccessed> accessed on 17-02-2021, 9:18 am</b:DayAccessed>
    <b:RefOrder>14</b:RefOrder>
  </b:Source>
  <b:Source>
    <b:Tag>Mas07</b:Tag>
    <b:SourceType>Book</b:SourceType>
    <b:Guid>{882D12E4-B222-480D-99B4-056D3C98785D}</b:Guid>
    <b:Author>
      <b:Author>
        <b:NameList>
          <b:Person>
            <b:Last>Campanini</b:Last>
            <b:First>Massimo</b:First>
          </b:Person>
        </b:NameList>
      </b:Author>
    </b:Author>
    <b:Title>The Qur'an the Basics</b:Title>
    <b:Year>2007</b:Year>
    <b:City>2 Park Square</b:City>
    <b:Publisher>Routledge</b:Publisher>
    <b:RefOrder>15</b:RefOrder>
  </b:Source>
  <b:Source>
    <b:Tag>Cuy15</b:Tag>
    <b:SourceType>Book</b:SourceType>
    <b:Guid>{C77299FE-3B88-47E2-B3E2-13DB008374D4}</b:Guid>
    <b:Author>
      <b:Author>
        <b:NameList>
          <b:Person>
            <b:Last>Cuypers</b:Last>
            <b:First>Michel</b:First>
          </b:Person>
        </b:NameList>
      </b:Author>
    </b:Author>
    <b:Title>The Composition of the Qur’an Rhetorical Analysis</b:Title>
    <b:Year>2015</b:Year>
    <b:City>London</b:City>
    <b:Publisher>Bloomsbury Academic</b:Publisher>
    <b:RefOrder>16</b:RefOrder>
  </b:Source>
  <b:Source>
    <b:Tag>Rec14</b:Tag>
    <b:SourceType>Book</b:SourceType>
    <b:Guid>{F8EB5AA4-3D22-4153-9482-C653C1C3E668}</b:Guid>
    <b:Author>
      <b:Author>
        <b:NameList>
          <b:Person>
            <b:Last>Dogan</b:Last>
            <b:First>Recep</b:First>
          </b:Person>
        </b:NameList>
      </b:Author>
    </b:Author>
    <b:Title>Usul al-tafsir : the sciences and methodology of the Qur’an</b:Title>
    <b:Year>2014</b:Year>
    <b:City>Clifton</b:City>
    <b:Publisher> Tughra Books</b:Publisher>
    <b:RefOrder>18</b:RefOrder>
  </b:Source>
  <b:Source>
    <b:Tag>Ray14</b:Tag>
    <b:SourceType>Book</b:SourceType>
    <b:Guid>{B64C21A5-2D33-45E9-89C1-3796945CA7CE}</b:Guid>
    <b:Author>
      <b:Author>
        <b:NameList>
          <b:Person>
            <b:Last>Farrin</b:Last>
            <b:First>Raymond</b:First>
          </b:Person>
        </b:NameList>
      </b:Author>
    </b:Author>
    <b:Title>Structure and Qur’anic interpretation : a study of symmetry and coherence in Islam’s holy text</b:Title>
    <b:Year>2014</b:Year>
    <b:City>Ashland</b:City>
    <b:Publisher>White Cloud Press</b:Publisher>
    <b:RefOrder>19</b:RefOrder>
  </b:Source>
  <b:Source>
    <b:Tag>Fra07</b:Tag>
    <b:SourceType>JournalArticle</b:SourceType>
    <b:Guid>{32C05866-796C-4C5B-A95F-21E99822D8ED}</b:Guid>
    <b:Title>On Fakhr Al-Din Al-Razi’S Life And The Patronage He Recieved </b:Title>
    <b:Year>2007</b:Year>
    <b:Author>
      <b:Author>
        <b:NameList>
          <b:Person>
            <b:Last>Griffel</b:Last>
            <b:First>Frank</b:First>
          </b:Person>
        </b:NameList>
      </b:Author>
    </b:Author>
    <b:JournalName>Journal of Islamic Studies</b:JournalName>
    <b:Pages>313-344</b:Pages>
    <b:RefOrder>20</b:RefOrder>
  </b:Source>
  <b:Source>
    <b:Tag>DrG21</b:Tag>
    <b:SourceType>InternetSite</b:SourceType>
    <b:Guid>{E0446F48-CD3B-47F6-839E-52A4802028B9}</b:Guid>
    <b:Author>
      <b:Author>
        <b:NameList>
          <b:Person>
            <b:Last>Haddad</b:Last>
            <b:First>Dr.</b:First>
            <b:Middle>G. F.</b:Middle>
          </b:Person>
        </b:NameList>
      </b:Author>
    </b:Author>
    <b:Title>Al-Fakhr al- Razi</b:Title>
    <b:InternetSiteTitle>As- Sunnah foundation of America</b:InternetSiteTitle>
    <b:Year>2021</b:Year>
    <b:Month>January</b:Month>
    <b:Day>19</b:Day>
    <b:URL>https://sunnah.org/2008/07/18/al-fakhr-al-razi/</b:URL>
    <b:RefOrder>21</b:RefOrder>
  </b:Source>
  <b:Source>
    <b:Tag>Imr16</b:Tag>
    <b:SourceType>Book</b:SourceType>
    <b:Guid>{5E723CB6-9C09-4290-97FA-716BD8D61D88}</b:Guid>
    <b:Author>
      <b:Author>
        <b:NameList>
          <b:Person>
            <b:Last>Hosein</b:Last>
            <b:First>Imran</b:First>
            <b:Middle>N</b:Middle>
          </b:Person>
        </b:NameList>
      </b:Author>
    </b:Author>
    <b:Title>An Introduction To Methodology For Study of the Qur'an</b:Title>
    <b:Year>2016</b:Year>
    <b:City>SanFernando</b:City>
    <b:Publisher>Imran N Hosein Publications</b:Publisher>
    <b:RefOrder>22</b:RefOrder>
  </b:Source>
  <b:Source>
    <b:Tag>Tar15</b:Tag>
    <b:SourceType>Book</b:SourceType>
    <b:Guid>{9D37E1C4-1EAE-432B-80BD-8E550E4C603E}</b:Guid>
    <b:Author>
      <b:Author>
        <b:NameList>
          <b:Person>
            <b:Last>Jaffer</b:Last>
            <b:First>Tariq</b:First>
          </b:Person>
        </b:NameList>
      </b:Author>
    </b:Author>
    <b:Title> Rāzī: master of Quranic interpretation and theological reasoning  </b:Title>
    <b:Year>2015</b:Year>
    <b:City>New york City</b:City>
    <b:Publisher>Oxford University Press</b:Publisher>
    <b:RefOrder>23</b:RefOrder>
  </b:Source>
  <b:Source>
    <b:Tag>أحم21</b:Tag>
    <b:SourceType>InternetSite</b:SourceType>
    <b:Guid>{1DBCCEE1-A382-43BA-BB86-8D542C4C5A14}</b:Guid>
    <b:Author>
      <b:Author>
        <b:NameList>
          <b:Person>
            <b:Last>Mūsṭāfā</b:Last>
            <b:First>Āhmēd</b:First>
          </b:Person>
        </b:NameList>
      </b:Author>
    </b:Author>
    <b:Title>Lāmhātūn mīn Hāyātīl ʿĀlīm al-Shēīkh Ṭānṭāwī Jāwhārī</b:Title>
    <b:InternetSiteTitle>Ikhwanwiki.com</b:InternetSiteTitle>
    <b:Year>2021</b:Year>
    <b:Month>February</b:Month>
    <b:Day>20</b:Day>
    <b:URL>http://www.ikhwan.wiki/index.php?title=لمحات_من_حياة_العالم_الشيخ_طنطاوي_جوهري</b:URL>
    <b:RefOrder>24</b:RefOrder>
  </b:Source>
  <b:Source>
    <b:Tag>Shi05</b:Tag>
    <b:SourceType>JournalArticle</b:SourceType>
    <b:Guid>{8D948FB1-FC5E-4EB2-9491-62843FA36A80}</b:Guid>
    <b:Title>From Al-Gazzali to Al-Razi : 6th/12th Century Developments in Muslim Philosophical Theology</b:Title>
    <b:Year>2005</b:Year>
    <b:Author>
      <b:Author>
        <b:NameList>
          <b:Person>
            <b:Last>Shihadeh</b:Last>
            <b:First>Ayman</b:First>
          </b:Person>
        </b:NameList>
      </b:Author>
    </b:Author>
    <b:JournalName>Arabic Sciences and Philosophy</b:JournalName>
    <b:Pages>141-179</b:Pages>
    <b:Publisher>Cambridge University Press</b:Publisher>
    <b:Volume>vol 15</b:Volume>
    <b:RefOrder>25</b:RefOrder>
  </b:Source>
  <b:Source>
    <b:Tag>Aym06</b:Tag>
    <b:SourceType>Book</b:SourceType>
    <b:Guid>{EB46E7E5-C54B-48BC-A3BF-B1D7FD88267C}</b:Guid>
    <b:Author>
      <b:Author>
        <b:NameList>
          <b:Person>
            <b:Last>Shihadeh</b:Last>
            <b:First>Ayman</b:First>
          </b:Person>
        </b:NameList>
      </b:Author>
    </b:Author>
    <b:Title>The Teleological Ethics of Fakhr al-Din al-Razi</b:Title>
    <b:Year>2006</b:Year>
    <b:City>Boston</b:City>
    <b:Publisher>Brill Leiden</b:Publisher>
    <b:RefOrder>26</b:RefOrder>
  </b:Source>
  <b:Source>
    <b:Tag>Mun13</b:Tag>
    <b:SourceType>Book</b:SourceType>
    <b:Guid>{4076486C-ABC5-4229-9F55-120D77DF9FE1}</b:Guid>
    <b:Author>
      <b:Author>
        <b:NameList>
          <b:Person>
            <b:Last>Younes</b:Last>
            <b:First>Munther</b:First>
          </b:Person>
        </b:NameList>
      </b:Author>
    </b:Author>
    <b:Title>The Routledge Introduction to Qur’anic Arabic</b:Title>
    <b:Year>2013</b:Year>
    <b:City> 2 Park Sqaure</b:City>
    <b:Publisher> Routledge</b:Publisher>
    <b:RefOrder>27</b:RefOrder>
  </b:Source>
  <b:Source>
    <b:Tag>Rob08</b:Tag>
    <b:SourceType>Book</b:SourceType>
    <b:Guid>{31F9FB25-F1BA-45B7-AEB1-61AFBD0B3762}</b:Guid>
    <b:Author>
      <b:Author>
        <b:NameList>
          <b:Person>
            <b:Last>Winzeler</b:Last>
            <b:First>Robert</b:First>
          </b:Person>
        </b:NameList>
      </b:Author>
    </b:Author>
    <b:Title>Anthropology and religion: What we know, think, and question</b:Title>
    <b:Year>2008</b:Year>
    <b:City>Lanham</b:City>
    <b:Publisher>AltaMira Press</b:Publisher>
    <b:RefOrder>1</b:RefOrder>
  </b:Source>
  <b:Source>
    <b:Tag>Kei12</b:Tag>
    <b:SourceType>Book</b:SourceType>
    <b:Guid>{2758BD33-DFCA-4190-9D2A-7B7C5FA5F14C}</b:Guid>
    <b:Author>
      <b:Author>
        <b:Corporate>Roberts, K., &amp; Yamane, D.</b:Corporate>
      </b:Author>
    </b:Author>
    <b:Title>Religion in sociological perspective</b:Title>
    <b:Year>2012</b:Year>
    <b:Publisher>Sage Publications</b:Publisher>
    <b:City>London</b:City>
    <b:RefOrder>2</b:RefOrder>
  </b:Source>
  <b:Source>
    <b:Tag>Ell07</b:Tag>
    <b:SourceType>Book</b:SourceType>
    <b:Guid>{1B2EEAB2-6A74-4DDB-A9B9-38EF3D2C5B73}</b:Guid>
    <b:Author>
      <b:Author>
        <b:NameList>
          <b:Person>
            <b:Last>Eller</b:Last>
            <b:First>Jack</b:First>
          </b:Person>
        </b:NameList>
      </b:Author>
    </b:Author>
    <b:Title>Introducing anthropology of religion: Culture to the ultimate</b:Title>
    <b:Year>2007</b:Year>
    <b:City>London and New York</b:City>
    <b:Publisher>Routledge</b:Publisher>
    <b:RefOrder>3</b:RefOrder>
  </b:Source>
  <b:Source>
    <b:Tag>Joh12</b:Tag>
    <b:SourceType>BookSection</b:SourceType>
    <b:Guid>{E65763A6-A0EC-486A-A676-A9263209A107}</b:Guid>
    <b:Author>
      <b:Author>
        <b:NameList>
          <b:Person>
            <b:Last>Bowen</b:Last>
            <b:First>John</b:First>
          </b:Person>
        </b:NameList>
      </b:Author>
      <b:BookAuthor>
        <b:NameList>
          <b:Person>
            <b:Last>Kreinath</b:Last>
            <b:First>Jens</b:First>
          </b:Person>
        </b:NameList>
      </b:BookAuthor>
    </b:Author>
    <b:Title>On scriptural essentialism and ritual variation, Muslim sacrifice in Sumatra and Morocco</b:Title>
    <b:Year>2012</b:Year>
    <b:City>London and New York</b:City>
    <b:Publisher>Routledge</b:Publisher>
    <b:BookTitle>Anthropology of Islam reader</b:BookTitle>
    <b:Pages>215-229</b:Pages>
    <b:RefOrder>4</b:RefOrder>
  </b:Source>
  <b:Source>
    <b:Tag>Arn60</b:Tag>
    <b:SourceType>Book</b:SourceType>
    <b:Guid>{99EBDCEA-1DBC-492D-A603-E54B7C4AFB78}</b:Guid>
    <b:Author>
      <b:Author>
        <b:NameList>
          <b:Person>
            <b:Last>Gennep</b:Last>
            <b:First>Arnold</b:First>
            <b:Middle>Van</b:Middle>
          </b:Person>
        </b:NameList>
      </b:Author>
    </b:Author>
    <b:Title>The rites of passage</b:Title>
    <b:Year>1960</b:Year>
    <b:Publisher>Routledge &amp; Kegan Paul Ltd.</b:Publisher>
    <b:City>London </b:City>
    <b:RefOrder>5</b:RefOrder>
  </b:Source>
  <b:Source>
    <b:Tag>Cat97</b:Tag>
    <b:SourceType>Book</b:SourceType>
    <b:Guid>{175B9595-86A2-4D55-B9D7-75303B425D8F}</b:Guid>
    <b:Author>
      <b:Author>
        <b:NameList>
          <b:Person>
            <b:Last>Bell</b:Last>
            <b:First>Catherine</b:First>
          </b:Person>
        </b:NameList>
      </b:Author>
    </b:Author>
    <b:Title>Ritual: Perspectives and dimensions</b:Title>
    <b:Year>1997</b:Year>
    <b:City>New York</b:City>
    <b:Publisher>Oxford University Press</b:Publisher>
    <b:RefOrder>6</b:RefOrder>
  </b:Source>
  <b:Source>
    <b:Tag>Cat92</b:Tag>
    <b:SourceType>Book</b:SourceType>
    <b:Guid>{60DC3DBB-230F-4150-AA41-20A2FC00B301}</b:Guid>
    <b:Author>
      <b:Author>
        <b:NameList>
          <b:Person>
            <b:Last>Bell</b:Last>
            <b:First>Catherine</b:First>
          </b:Person>
        </b:NameList>
      </b:Author>
    </b:Author>
    <b:Title>Ritual theory, ritual practice</b:Title>
    <b:Year>1992</b:Year>
    <b:City>New York</b:City>
    <b:Publisher>Oxford University Press</b:Publisher>
    <b:RefOrder>7</b:RefOrder>
  </b:Source>
  <b:Source>
    <b:Tag>Wal13</b:Tag>
    <b:SourceType>Book</b:SourceType>
    <b:Guid>{09E9FEDE-E898-4340-83DA-7D75F1ACEA96}</b:Guid>
    <b:Author>
      <b:Author>
        <b:NameList>
          <b:Person>
            <b:Last>Wallace</b:Last>
            <b:First>Anthony</b:First>
          </b:Person>
        </b:NameList>
      </b:Author>
    </b:Author>
    <b:Title>Religion: An anthropological view</b:Title>
    <b:Year>1966</b:Year>
    <b:City>London</b:City>
    <b:Publisher>Random House Publishing Group</b:Publisher>
    <b:Comments>Originally published in 1966</b:Comments>
    <b:RefOrder>8</b:RefOrder>
  </b:Source>
  <b:Source>
    <b:Tag>Lea68</b:Tag>
    <b:SourceType>JournalArticle</b:SourceType>
    <b:Guid>{A71B32A9-C554-46D9-AB08-75D7F072454A}</b:Guid>
    <b:Author>
      <b:Author>
        <b:NameList>
          <b:Person>
            <b:Last>Leach</b:Last>
            <b:First>Edmund</b:First>
            <b:Middle>R.</b:Middle>
          </b:Person>
        </b:NameList>
      </b:Author>
    </b:Author>
    <b:Title>Ritual</b:Title>
    <b:Year>1968</b:Year>
    <b:JournalName>The International Encyclopedia of the Social Sciences</b:JournalName>
    <b:Pages>Vol 13,  526</b:Pages>
    <b:RefOrder>9</b:RefOrder>
  </b:Source>
  <b:Source>
    <b:Tag>Vic69</b:Tag>
    <b:SourceType>Book</b:SourceType>
    <b:Guid>{4FE715DC-1C70-46F1-BAE1-FF52FAD4D3EE}</b:Guid>
    <b:Author>
      <b:Author>
        <b:NameList>
          <b:Person>
            <b:Last>Turner</b:Last>
            <b:First>Victor</b:First>
          </b:Person>
        </b:NameList>
      </b:Author>
    </b:Author>
    <b:Title>The ritual process: Structure and anti-structure</b:Title>
    <b:Year>1969</b:Year>
    <b:City>United States of America</b:City>
    <b:Publisher>Aldine Publishing Company</b:Publisher>
    <b:RefOrder>10</b:RefOrder>
  </b:Source>
  <b:Source>
    <b:Tag>Ron00</b:Tag>
    <b:SourceType>Book</b:SourceType>
    <b:Guid>{95263054-21D9-4BA7-8CCF-D7F5A96AAB81}</b:Guid>
    <b:Author>
      <b:Author>
        <b:NameList>
          <b:Person>
            <b:Last>Grimes</b:Last>
            <b:First>Ronald</b:First>
          </b:Person>
        </b:NameList>
      </b:Author>
    </b:Author>
    <b:Title>Deeply into the bone: Re-inventing rites of passage</b:Title>
    <b:Year>2000</b:Year>
    <b:Publisher>University of California</b:Publisher>
    <b:City>Berkeley</b:City>
    <b:RefOrder>11</b:RefOrder>
  </b:Source>
  <b:Source>
    <b:Tag>Mau68</b:Tag>
    <b:SourceType>JournalArticle</b:SourceType>
    <b:Guid>{4B9CE25C-9F88-43E8-9A8E-EC86F6FDF9BE}</b:Guid>
    <b:Author>
      <b:Author>
        <b:NameList>
          <b:Person>
            <b:Last>Bloch</b:Last>
            <b:First>Maurice</b:First>
          </b:Person>
        </b:NameList>
      </b:Author>
    </b:Author>
    <b:Title>Tombs and conservatism among the Merina of Madagascar</b:Title>
    <b:Year>1968</b:Year>
    <b:City>London</b:City>
    <b:Publisher>Royal Anthropological Institute</b:Publisher>
    <b:JournalName>Royal Anthropological Institute of Great Britain and Ireland</b:JournalName>
    <b:Pages> pp. 94-104</b:Pages>
    <b:RefOrder>12</b:RefOrder>
  </b:Source>
  <b:Source>
    <b:Tag>Akb86</b:Tag>
    <b:SourceType>Book</b:SourceType>
    <b:Guid>{B0E081F1-6B9D-4CE5-959D-BECFDCC26261}</b:Guid>
    <b:Author>
      <b:Author>
        <b:NameList>
          <b:Person>
            <b:Last>Ahmed</b:Last>
            <b:First>Akbar</b:First>
            <b:Middle>S</b:Middle>
          </b:Person>
        </b:NameList>
      </b:Author>
    </b:Author>
    <b:Title>Toward Islamic anthropology: Definition, dogma and directions</b:Title>
    <b:Year>1986</b:Year>
    <b:City>Virginia</b:City>
    <b:Publisher>International Institute of Islamic Thought</b:Publisher>
    <b:RefOrder>13</b:RefOrder>
  </b:Source>
  <b:Source>
    <b:Tag>Akb12</b:Tag>
    <b:SourceType>BookSection</b:SourceType>
    <b:Guid>{50A2C8A1-935A-45B3-AB23-A14BB79EDCB0}</b:Guid>
    <b:Author>
      <b:Author>
        <b:NameList>
          <b:Person>
            <b:Last>Ahmed</b:Last>
            <b:First>Akbar</b:First>
            <b:Middle>S</b:Middle>
          </b:Person>
        </b:NameList>
      </b:Author>
      <b:BookAuthor>
        <b:NameList>
          <b:Person>
            <b:Last>Kreinath</b:Last>
            <b:First>Jens</b:First>
          </b:Person>
        </b:NameList>
      </b:BookAuthor>
    </b:Author>
    <b:Title>Toward Islamic anthropology</b:Title>
    <b:BookTitle>Anthropology of Islam reader</b:BookTitle>
    <b:Year>2012</b:Year>
    <b:Pages>279-293</b:Pages>
    <b:City>London and New York</b:City>
    <b:Publisher>Routledge</b:Publisher>
    <b:RefOrder>14</b:RefOrder>
  </b:Source>
  <b:Source>
    <b:Tag>Abd12</b:Tag>
    <b:SourceType>BookSection</b:SourceType>
    <b:Guid>{291CFF51-2111-4A14-B5F8-B801A2C0B4D4}</b:Guid>
    <b:Author>
      <b:Author>
        <b:NameList>
          <b:Person>
            <b:Last>Zein</b:Last>
            <b:First>Abdul</b:First>
            <b:Middle>Hamid el</b:Middle>
          </b:Person>
        </b:NameList>
      </b:Author>
      <b:BookAuthor>
        <b:NameList>
          <b:Person>
            <b:Last>Kreinath</b:Last>
            <b:First>Jens</b:First>
          </b:Person>
        </b:NameList>
      </b:BookAuthor>
    </b:Author>
    <b:Title>Beyond ideology and theology: The search for anthropology</b:Title>
    <b:BookTitle>The anthropology of Islam reader</b:BookTitle>
    <b:Year>2012</b:Year>
    <b:Pages>77-92</b:Pages>
    <b:City>London and New York</b:City>
    <b:Publisher>Routledge</b:Publisher>
    <b:RefOrder>15</b:RefOrder>
  </b:Source>
  <b:Source>
    <b:Tag>Asa86</b:Tag>
    <b:SourceType>Report</b:SourceType>
    <b:Guid>{E0D1891D-4D18-4479-B21A-E2CCD0187F7A}</b:Guid>
    <b:Author>
      <b:Author>
        <b:NameList>
          <b:Person>
            <b:Last>Asad</b:Last>
            <b:First>Talal</b:First>
          </b:Person>
        </b:NameList>
      </b:Author>
    </b:Author>
    <b:Title>The idea of an anthropology of Islam</b:Title>
    <b:Year>1986</b:Year>
    <b:Publisher>Georgetown University Centre for Contemporary Studies</b:Publisher>
    <b:City>Washington D.C</b:City>
    <b:ThesisType>Occasion papers series</b:ThesisType>
    <b:RefOrder>16</b:RefOrder>
  </b:Source>
  <b:Source>
    <b:Tag>Nil12</b:Tag>
    <b:SourceType>Book</b:SourceType>
    <b:Guid>{D29E4E6A-5A16-400F-A9CA-C32E4520BC90}</b:Guid>
    <b:Author>
      <b:Author>
        <b:NameList>
          <b:Person>
            <b:Last>Green</b:Last>
            <b:First>Nile</b:First>
          </b:Person>
        </b:NameList>
      </b:Author>
    </b:Author>
    <b:Title>Sufism: A global history</b:Title>
    <b:Year>2012</b:Year>
    <b:City>Sussex</b:City>
    <b:Publisher>Wiey Blackwell</b:Publisher>
    <b:RefOrder>17</b:RefOrder>
  </b:Source>
  <b:Source>
    <b:Tag>Mad15</b:Tag>
    <b:SourceType>Report</b:SourceType>
    <b:Guid>{51BB8EFF-E014-4862-A029-A73EC72E471E}</b:Guid>
    <b:Author>
      <b:Author>
        <b:NameList>
          <b:Person>
            <b:Last>Madappalli</b:Last>
            <b:First>Muhammed</b:First>
          </b:Person>
        </b:NameList>
      </b:Author>
    </b:Author>
    <b:Title>South Indian Sufism: A ethnographic study on Sufi shrines</b:Title>
    <b:Year>2015</b:Year>
    <b:City>New Delhi</b:City>
    <b:Publisher>Jawaharlal Nehru University</b:Publisher>
    <b:ThesisType>unpublished PhD thesis</b:ThesisType>
    <b:RefOrder>18</b:RefOrder>
  </b:Source>
  <b:Source>
    <b:Tag>Alʿ</b:Tag>
    <b:SourceType>Book</b:SourceType>
    <b:Guid>{2D8FD112-F0BC-4A50-9FC2-D63E77C3960D}</b:Guid>
    <b:Author>
      <b:Author>
        <b:NameList>
          <b:Person>
            <b:Last>Al-ʿAjlūnī</b:Last>
            <b:First>Ismāʿīl</b:First>
            <b:Middle>b. Muḥammad b. ʿAbd al-Hādī al-Jarrāḥ</b:Middle>
          </b:Person>
        </b:NameList>
      </b:Author>
      <b:Editor>
        <b:NameList>
          <b:Person>
            <b:Last>Aḥmad</b:Last>
            <b:First>Yūsuf</b:First>
            <b:Middle>b. Maḥmūd al-Ḥajjāj</b:Middle>
          </b:Person>
        </b:NameList>
      </b:Editor>
    </b:Author>
    <b:Title>Kashf al-Khafāʾ wa-Muzīl al-Ilbās ʿammā Ishtahara min al-Aḥādīth ʿala Alsinat al-Nās</b:Title>
    <b:Publisher>Maktabat "Ilm al-Ḥadīth</b:Publisher>
    <b:Volume>2</b:Volume>
    <b:Edition>1</b:Edition>
    <b:RefOrder>15</b:RefOrder>
  </b:Source>
  <b:Source>
    <b:Tag>Alʿ89</b:Tag>
    <b:SourceType>Book</b:SourceType>
    <b:Guid>{942C9A12-066B-4B14-A378-70CE3B3F06E7}</b:Guid>
    <b:Author>
      <b:Author>
        <b:NameList>
          <b:Person>
            <b:Last>Al-ʿĀmidī</b:Last>
            <b:First>Nāṣiḥ</b:First>
            <b:Middle>al-Dīn Abu al-Fatḥ ʿAbd al-Wāḥid b. Muḥammad al-Tamīmī</b:Middle>
          </b:Person>
        </b:NameList>
      </b:Author>
    </b:Author>
    <b:Title>Ghurar al-Ḥikam wa Durar al-Kalim</b:Title>
    <b:Year>1989</b:Year>
    <b:City>Bayrūt</b:City>
    <b:Publisher>Dār al-Qārī</b:Publisher>
    <b:RefOrder>21</b:RefOrder>
  </b:Source>
  <b:Source>
    <b:Tag>alA</b:Tag>
    <b:SourceType>Book</b:SourceType>
    <b:Guid>{59511C46-968E-4889-8021-31E3D065B7B4}</b:Guid>
    <b:Author>
      <b:Author>
        <b:NameList>
          <b:Person>
            <b:Last>al-Aṣfahānī</b:Last>
            <b:First>Abū</b:First>
            <b:Middle>Nuʿaym Aḥmad b. ʿAbd Allāh</b:Middle>
          </b:Person>
        </b:NameList>
      </b:Author>
    </b:Author>
    <b:Title>Ḥilyat al-Awliyāʾ wa Ṭabqāt al-Aṣfiyāʾ</b:Title>
    <b:City>Bayrūt</b:City>
    <b:Publisher>Dār al-Kutub al-ʿIlmīyyah</b:Publisher>
    <b:Volume>10</b:Volume>
    <b:RefOrder>4</b:RefOrder>
  </b:Source>
  <b:Source>
    <b:Tag>alB97</b:Tag>
    <b:SourceType>Book</b:SourceType>
    <b:Guid>{B4CF5526-83C5-4F9E-8072-E9060AF6546C}</b:Guid>
    <b:Author>
      <b:Author>
        <b:NameList>
          <b:Person>
            <b:Last>al-Baghdādī</b:Last>
            <b:First>Khaṭīb</b:First>
            <b:Middle>Abū Bakr Aḥmad b. ʿAlī b. Thābit al-Shāfiʿī</b:Middle>
          </b:Person>
        </b:NameList>
      </b:Author>
    </b:Author>
    <b:Title>al-Muttafaq wa al-Muftaraq</b:Title>
    <b:Year>1997</b:Year>
    <b:City>Bayrūt</b:City>
    <b:Publisher>Dār al-Qādirī</b:Publisher>
    <b:Volume>3</b:Volume>
    <b:RefOrder>2</b:RefOrder>
  </b:Source>
  <b:Source>
    <b:Tag>alB</b:Tag>
    <b:SourceType>Book</b:SourceType>
    <b:Guid>{4AF52334-AC23-4F1C-B9D5-3DD131B0DA3A}</b:Guid>
    <b:Author>
      <b:Author>
        <b:NameList>
          <b:Person>
            <b:Last>al-Bukhārī</b:Last>
            <b:First>Muḥammad</b:First>
            <b:Middle>b. Ismāʿīl</b:Middle>
          </b:Person>
        </b:NameList>
      </b:Author>
    </b:Author>
    <b:Title>Ṣaḥīḥ al-Bukhārī</b:Title>
    <b:RefOrder>32</b:RefOrder>
  </b:Source>
  <b:Source>
    <b:Tag>AlD81</b:Tag>
    <b:SourceType>Book</b:SourceType>
    <b:Guid>{3E51C721-8C17-4464-A2D2-658BD551538C}</b:Guid>
    <b:Author>
      <b:Author>
        <b:NameList>
          <b:Person>
            <b:Last>Al-Dhahabī</b:Last>
            <b:First>Shams</b:First>
            <b:Middle>al-Dīn</b:Middle>
          </b:Person>
        </b:NameList>
      </b:Author>
      <b:Editor>
        <b:NameList>
          <b:Person>
            <b:Last>al-Asad</b:Last>
            <b:First>Shuʿayb</b:First>
            <b:Middle>al-Arnaʾūt and Ḥusayn</b:Middle>
          </b:Person>
        </b:NameList>
      </b:Editor>
    </b:Author>
    <b:Title>Siyar Aʿlām al-Nubalāʾ</b:Title>
    <b:Year>1981</b:Year>
    <b:City>Bayrūṭ</b:City>
    <b:Publisher>Mu'assasah al-Risālah</b:Publisher>
    <b:RefOrder>41</b:RefOrder>
  </b:Source>
  <b:Source>
    <b:Tag>alG88</b:Tag>
    <b:SourceType>Book</b:SourceType>
    <b:Guid>{920CBB0A-3D5A-4C83-8FD6-91097C2634FF}</b:Guid>
    <b:Author>
      <b:Author>
        <b:NameList>
          <b:Person>
            <b:Last>al-Ghazālī</b:Last>
            <b:First>Muḥammad</b:First>
            <b:Middle>b. Muḥammad</b:Middle>
          </b:Person>
        </b:NameList>
      </b:Author>
    </b:Author>
    <b:Title>Maʿārij al-Quds fī Madārij Maʿrifat al-Nafs (The Ascent to the Divine through the Path of Self-knowing). Khuṭbah al-Kitāb</b:Title>
    <b:Year>1988</b:Year>
    <b:City>Bayrūt</b:City>
    <b:Publisher>Dār al-Kutub al-"Ilmīyyah</b:Publisher>
    <b:RefOrder>6</b:RefOrder>
  </b:Source>
  <b:Source>
    <b:Tag>AlG11</b:Tag>
    <b:SourceType>Book</b:SourceType>
    <b:Guid>{A3852507-C518-4878-87A4-B3364205A9F9}</b:Guid>
    <b:Author>
      <b:Author>
        <b:NameList>
          <b:Person>
            <b:Last>Al-Ghazālī</b:Last>
            <b:First>Muḥammad</b:First>
            <b:Middle>b. Muḥammad</b:Middle>
          </b:Person>
        </b:NameList>
      </b:Author>
    </b:Author>
    <b:Title>Ihyā`u 'ulūm al-Dīn</b:Title>
    <b:Year>2011</b:Year>
    <b:City>Jeddah</b:City>
    <b:Publisher>Dār al-Minhāj</b:Publisher>
    <b:CountryRegion>Saudi Arabia</b:CountryRegion>
    <b:NumberVolumes>9</b:NumberVolumes>
    <b:ShortTitle>al-Ihyaa`</b:ShortTitle>
    <b:Edition>1</b:Edition>
    <b:RefOrder>42</b:RefOrder>
  </b:Source>
  <b:Source>
    <b:Tag>alG</b:Tag>
    <b:SourceType>Book</b:SourceType>
    <b:Guid>{660B3FC9-1D7A-4A6F-9270-7A521612F87D}</b:Guid>
    <b:Author>
      <b:Author>
        <b:NameList>
          <b:Person>
            <b:Last>al-Ghazālī</b:Last>
            <b:First>Muḥammad</b:First>
            <b:Middle>b. Muḥammad</b:Middle>
          </b:Person>
        </b:NameList>
      </b:Author>
    </b:Author>
    <b:Title>Juhūd al-Imām al-Ghazālī fī ʿIlm al-Tafsīr, al-Tafīr wa al-Tarjmāt</b:Title>
    <b:Publisher>Jāmiʿ al-Kutub al-Islāīyyah</b:Publisher>
    <b:Volume>1</b:Volume>
    <b:RefOrder>35</b:RefOrder>
  </b:Source>
  <b:Source>
    <b:Tag>alJ64</b:Tag>
    <b:SourceType>Book</b:SourceType>
    <b:Guid>{8F983AD2-2F42-4C2D-9CF6-4915A9C99AE5}</b:Guid>
    <b:Author>
      <b:Author>
        <b:NameList>
          <b:Person>
            <b:Last>al-Jāḥiẓ</b:Last>
            <b:First>ʿAmr</b:First>
            <b:Middle>b. Bḥr</b:Middle>
          </b:Person>
        </b:NameList>
      </b:Author>
    </b:Author>
    <b:Title>Maṭlūb Kulli Ṭālib min Kalām ʿAlī b. Abī Ṭālib</b:Title>
    <b:Year>1964</b:Year>
    <b:City>Qum</b:City>
    <b:Publisher>Bunyād Nahj al-Balāghah</b:Publisher>
    <b:RefOrder>43</b:RefOrder>
  </b:Source>
  <b:Source>
    <b:Tag>AlJ</b:Tag>
    <b:SourceType>Book</b:SourceType>
    <b:Guid>{0D9DF2E4-1133-44B9-8920-F479E6482FF8}</b:Guid>
    <b:Author>
      <b:Author>
        <b:NameList>
          <b:Person>
            <b:Last>Al-Jawnphūrī</b:Last>
            <b:First>Muḥammad</b:First>
            <b:Middle>Yūnus</b:Middle>
          </b:Person>
        </b:NameList>
      </b:Author>
    </b:Author>
    <b:Title>al-Yawāqīt al-Ghāliyah fī Taḥqīq wa Takhrīj al-Aḥādith al-ʿĀliyah</b:Title>
    <b:City>England</b:City>
    <b:Publisher>Majlis Daʿwat al-Ḥaq</b:Publisher>
    <b:Volume>1</b:Volume>
    <b:Edition>1</b:Edition>
    <b:RefOrder>27</b:RefOrder>
  </b:Source>
  <b:Source>
    <b:Tag>Ibn97</b:Tag>
    <b:SourceType>Book</b:SourceType>
    <b:Guid>{B622A7A2-688B-4448-BE12-5465DE13F6BF}</b:Guid>
    <b:Author>
      <b:Author>
        <b:NameList>
          <b:Person>
            <b:Last>al-Jawzīyyah</b:Last>
            <b:First>Ibn</b:First>
            <b:Middle>al-Qayyim</b:Middle>
          </b:Person>
        </b:NameList>
      </b:Author>
    </b:Author>
    <b:Title>Ighāthah al-Lahfān fī Maṣāyid al-Shayṭān</b:Title>
    <b:Year>1997</b:Year>
    <b:City>Cairo</b:City>
    <b:Publisher>Dār al-Ḥadīth</b:Publisher>
    <b:RefOrder>44</b:RefOrder>
  </b:Source>
  <b:Source>
    <b:Tag>AlJ07</b:Tag>
    <b:SourceType>Book</b:SourceType>
    <b:Guid>{05A35A59-0862-4A13-85DD-41A3DC290237}</b:Guid>
    <b:Author>
      <b:Author>
        <b:NameList>
          <b:Person>
            <b:Last>Al-Jīlānī</b:Last>
            <b:First>ʿAbd</b:First>
            <b:Middle>al-Qādir b. Mūsa b. ʿAbd Allāh</b:Middle>
          </b:Person>
        </b:NameList>
      </b:Author>
    </b:Author>
    <b:Title>al-Fatḥ al-Rabbānī wa al-Fayḍ al-Raḥmānī</b:Title>
    <b:Year>2007</b:Year>
    <b:City>Baghdād</b:City>
    <b:Publisher>Manshūrāt al-Jamal</b:Publisher>
    <b:Edition>1</b:Edition>
    <b:RefOrder>36</b:RefOrder>
  </b:Source>
  <b:Source>
    <b:Tag>AlJ96</b:Tag>
    <b:SourceType>Book</b:SourceType>
    <b:Guid>{F9B7905D-4003-498E-8A1E-C30795773C62}</b:Guid>
    <b:Author>
      <b:Author>
        <b:NameList>
          <b:Person>
            <b:Last>Al-Jīlānī</b:Last>
            <b:First>ʿAbd</b:First>
            <b:Middle>al-Qādir b. Mūsa b. ʿAbd Allāh</b:Middle>
          </b:Person>
        </b:NameList>
      </b:Author>
      <b:Editor>
        <b:NameList>
          <b:Person>
            <b:Last>ʿUmar</b:Last>
            <b:First>Muḥammad</b:First>
            <b:Middle>Khālid</b:Middle>
          </b:Person>
        </b:NameList>
      </b:Editor>
    </b:Author>
    <b:Title>al-Ghunyah li-Ṭālibī Ṭarīq al-Ḥaq</b:Title>
    <b:Year>1996</b:Year>
    <b:City>Bayrūt, Lebanon</b:City>
    <b:Publisher>Dār Iḥyāʾ al-Turāth al-ʿArabī</b:Publisher>
    <b:Edition>1</b:Edition>
    <b:RefOrder>37</b:RefOrder>
  </b:Source>
  <b:Source>
    <b:Tag>alJ92</b:Tag>
    <b:SourceType>Book</b:SourceType>
    <b:Guid>{26F917F4-278C-48F8-9971-430DB3926C04}</b:Guid>
    <b:Author>
      <b:Author>
        <b:NameList>
          <b:Person>
            <b:Last>al-Juwaynī</b:Last>
            <b:First>Abu</b:First>
            <b:Middle>al-Maʿālī ʿAbd al-Malik b. ʿAbd Allāh b. Yūsuf</b:Middle>
          </b:Person>
        </b:NameList>
      </b:Author>
      <b:Editor>
        <b:NameList>
          <b:Person>
            <b:Last>al-Kawtharī</b:Last>
            <b:First>Muḥammad</b:First>
            <b:Middle>Zāhid</b:Middle>
          </b:Person>
        </b:NameList>
      </b:Editor>
    </b:Author>
    <b:Title>al-ʿAqīdah al-Niẓāmīyyah fi al-Arkān al-Islāmīyyah</b:Title>
    <b:Year>1992</b:Year>
    <b:City>Egypt</b:City>
    <b:Publisher>Maktabah al_Azharīyyah li al-Turāth</b:Publisher>
    <b:Edition>1</b:Edition>
    <b:RefOrder>34</b:RefOrder>
  </b:Source>
  <b:Source>
    <b:Tag>AlM</b:Tag>
    <b:SourceType>Book</b:SourceType>
    <b:Guid>{EB97AFB5-A6A9-489E-8998-30513B628109}</b:Guid>
    <b:Author>
      <b:Author>
        <b:NameList>
          <b:Person>
            <b:Last>Al-Makkī</b:Last>
            <b:First>Abū</b:First>
            <b:Middle>Ṭālib Muḥammad b. ʿAlī</b:Middle>
          </b:Person>
        </b:NameList>
      </b:Author>
    </b:Author>
    <b:Title>Qūt al-Qulūb fī Muʿāmalat al-Maḥbūb wa waṣf Ṭarīq al-Murīd ilā Maqām al-Tawḥīd</b:Title>
    <b:Publisher>al-Maktabah al-Shāmilah</b:Publisher>
    <b:Volume>2</b:Volume>
    <b:Edition>1</b:Edition>
    <b:RefOrder>33</b:RefOrder>
  </b:Source>
  <b:Source>
    <b:Tag>AlN01</b:Tag>
    <b:SourceType>Book</b:SourceType>
    <b:Guid>{8CA9D13D-84EA-4AF3-A24A-9690BB8254A4}</b:Guid>
    <b:Author>
      <b:Author>
        <b:NameList>
          <b:Person>
            <b:Last>Al-Nawawī</b:Last>
            <b:First>Abū</b:First>
            <b:Middle>Zakarīyyā Yaḥya b. Sharf</b:Middle>
          </b:Person>
        </b:NameList>
      </b:Author>
    </b:Author>
    <b:Title>al-Minhāj fī Sharḥ Ṣaḥīḥ Muslim b. al-Ḥajjāj</b:Title>
    <b:Year>2001</b:Year>
    <b:Publisher>Bayt al-Afkār al-Duwalīyya li-l-Nashr wa al-Tawzīʿ</b:Publisher>
    <b:Volume>1</b:Volume>
    <b:Edition>1</b:Edition>
    <b:RefOrder>28</b:RefOrder>
  </b:Source>
  <b:Source>
    <b:Tag>AlN96</b:Tag>
    <b:SourceType>Book</b:SourceType>
    <b:Guid>{D391927B-10EF-4993-AB8A-8827E6DCBD5C}</b:Guid>
    <b:Author>
      <b:Author>
        <b:NameList>
          <b:Person>
            <b:Last>Al-Nawawī</b:Last>
            <b:First>Abū</b:First>
            <b:Middle>Zakarīyyā Yaḥya b. Sharf. Ibn al-ʿAṭṭār, ʿAlāʾ al-Dīn</b:Middle>
          </b:Person>
        </b:NameList>
      </b:Author>
      <b:Editor>
        <b:NameList>
          <b:Person>
            <b:Last>al-Ḥajjāt</b:Last>
            <b:First>Muḥammad</b:First>
          </b:Person>
        </b:NameList>
      </b:Editor>
    </b:Author>
    <b:Title>Fatāwa al-Imām al-Nawawī al-Musammā bi al-Masāʾil al-Manthūrah</b:Title>
    <b:Year>1996</b:Year>
    <b:City>Bayrūt</b:City>
    <b:Publisher>Dār al-Bashāʾir al-Islāmīyyah</b:Publisher>
    <b:CountryRegion>Lebanon</b:CountryRegion>
    <b:RefOrder>12</b:RefOrder>
  </b:Source>
  <b:Source>
    <b:Tag>AlQ</b:Tag>
    <b:SourceType>Book</b:SourceType>
    <b:Guid>{F9270BB8-EFF7-48A4-9999-0EBD81722601}</b:Guid>
    <b:Author>
      <b:Author>
        <b:NameList>
          <b:Person>
            <b:Last>Al-Qārī</b:Last>
            <b:First>Nūr</b:First>
            <b:Middle>al-Dīn Abu al-Ḥasan al-Mullā ʿAlī b. Sulṭān Muḥammad al-Harawī al-Makkī</b:Middle>
          </b:Person>
        </b:NameList>
      </b:Author>
      <b:Editor>
        <b:NameList>
          <b:Person>
            <b:Last>al-Ṣabbāgh</b:Last>
            <b:First>Muḥāmmad</b:First>
            <b:Middle>b. Laṭāʾif</b:Middle>
          </b:Person>
        </b:NameList>
      </b:Editor>
    </b:Author>
    <b:Title>al-Asrār al-Marfūʿah fi al-Akhbār al-Mawḍūʿāh (al-Mawḍūʿāt al-Kubrā)</b:Title>
    <b:Year>1986</b:Year>
    <b:City>Dimashq</b:City>
    <b:Publisher>Maktabah al-Islāmī</b:Publisher>
    <b:Edition>2</b:Edition>
    <b:RefOrder>16</b:RefOrder>
  </b:Source>
  <b:Source>
    <b:Tag>AlQ13</b:Tag>
    <b:SourceType>Book</b:SourceType>
    <b:Guid>{B5D0E75B-D105-4A5A-A291-864B6B9C07A9}</b:Guid>
    <b:Author>
      <b:Author>
        <b:NameList>
          <b:Person>
            <b:Last>Al-Qārī</b:Last>
            <b:First>Nūr</b:First>
            <b:Middle>al-Dīn Abu al-Ḥasan al-Mullā ʿAlī b. Sulṭān Muḥammad al-Harawī al-Makkī</b:Middle>
          </b:Person>
        </b:NameList>
      </b:Author>
      <b:Editor>
        <b:NameList>
          <b:Person>
            <b:Last>Haddad</b:Last>
            <b:First>Gibril</b:First>
            <b:Middle>Fouad</b:Middle>
          </b:Person>
        </b:NameList>
      </b:Editor>
    </b:Author>
    <b:Title>Encyplopedia of Hadith Forgery</b:Title>
    <b:Year>2013</b:Year>
    <b:City>UK</b:City>
    <b:Publisher>Beacon Books</b:Publisher>
    <b:Edition>1</b:Edition>
    <b:RefOrder>30</b:RefOrder>
  </b:Source>
  <b:Source>
    <b:Tag>alR83</b:Tag>
    <b:SourceType>Book</b:SourceType>
    <b:Guid>{FC472745-9FD0-49CA-9DBA-015E8CCCCCAF}</b:Guid>
    <b:Author>
      <b:Author>
        <b:NameList>
          <b:Person>
            <b:Last>al-Rāghib al-Iṣfahānī</b:Last>
            <b:First>Abu</b:First>
            <b:Middle>al-Qāsim al-Ḥusayn b. Mufaḍḍāl b. Muḥammad</b:Middle>
          </b:Person>
        </b:NameList>
      </b:Author>
    </b:Author>
    <b:Title>Tafṣīl al-Nashʾatayn wa Taḥṣīl al-Saʿādatayn</b:Title>
    <b:Year>1983</b:Year>
    <b:City>Bayrūt</b:City>
    <b:Publisher>Manshūrāt Dār Maktabah al-Ḥayāt</b:Publisher>
    <b:RefOrder>5</b:RefOrder>
  </b:Source>
  <b:Source>
    <b:Tag>Placeholder8</b:Tag>
    <b:SourceType>Book</b:SourceType>
    <b:Guid>{93925AF2-73E6-4005-9494-7CE20A4E2398}</b:Guid>
    <b:Author>
      <b:Author>
        <b:NameList>
          <b:Person>
            <b:Last>Al-Rāzī</b:Last>
            <b:First>Fakhr</b:First>
            <b:Middle>al-Dīn</b:Middle>
          </b:Person>
        </b:NameList>
      </b:Author>
    </b:Author>
    <b:Title>Mafātīḥ al-Ghayb (The Keys to the Unseen)</b:Title>
    <b:Year>1981</b:Year>
    <b:City>Bayrūt</b:City>
    <b:Publisher>Dār al-Fikr</b:Publisher>
    <b:Volume>1</b:Volume>
    <b:ShortTitle>al-Tafsīr al-Kabīr</b:ShortTitle>
    <b:RefOrder>10</b:RefOrder>
  </b:Source>
  <b:Source>
    <b:Tag>AlS80</b:Tag>
    <b:SourceType>Book</b:SourceType>
    <b:Guid>{76706DCA-BE29-4404-AF09-A0AFAEF1DA5E}</b:Guid>
    <b:Author>
      <b:Author>
        <b:NameList>
          <b:Person>
            <b:Last>Al-Saghānī</b:Last>
            <b:First>Raḍīyy</b:First>
            <b:Middle>al-Dīn al-Ḥasan b. Muḥammad al-Ḥasan al-Lahawrī</b:Middle>
          </b:Person>
        </b:NameList>
      </b:Author>
    </b:Author>
    <b:Title>al-Mawḍū'āt (Mawḍū'āt al-Ṣaghānī)</b:Title>
    <b:Year>1980</b:Year>
    <b:City>Cairo, Egypt</b:City>
    <b:Publisher>Dār Nāfi' li al-Ṯabā'ah wa al-Nashr</b:Publisher>
    <b:RefOrder>14</b:RefOrder>
  </b:Source>
  <b:Source>
    <b:Tag>alS</b:Tag>
    <b:SourceType>Book</b:SourceType>
    <b:Guid>{CA0743FC-9C38-46FA-8ADB-085113166245}</b:Guid>
    <b:Author>
      <b:Author>
        <b:NameList>
          <b:Person>
            <b:Last>al-Sakhāwī</b:Last>
            <b:First>Muḥammad</b:First>
            <b:Middle>b. ʿAbd al-Raḥmān</b:Middle>
          </b:Person>
        </b:NameList>
      </b:Author>
    </b:Author>
    <b:Title>al-Maqāṣid al-Ḥasanah</b:Title>
    <b:Year>1985</b:Year>
    <b:RefOrder>45</b:RefOrder>
  </b:Source>
  <b:Source>
    <b:Tag>alS97</b:Tag>
    <b:SourceType>Book</b:SourceType>
    <b:Guid>{73E00A90-F447-4265-8EE9-87FEE4A40C22}</b:Guid>
    <b:Author>
      <b:Author>
        <b:NameList>
          <b:Person>
            <b:Last>al-Samʿānī</b:Last>
            <b:First>Abu</b:First>
            <b:Middle>al-Muzaffar Manṣūr b. Muḥammad al-Ḥanafī then al-Shafiʿī</b:Middle>
          </b:Person>
        </b:NameList>
      </b:Author>
    </b:Author>
    <b:Title>Qawāṭiʿ al-Adillah fī al- al-Uṣūl</b:Title>
    <b:Year>1997</b:Year>
    <b:City>Bayrūt</b:City>
    <b:Publisher>Dār al-Kutub al-ʿIlmīyyah</b:Publisher>
    <b:Volume>2</b:Volume>
    <b:RefOrder>46</b:RefOrder>
  </b:Source>
  <b:Source>
    <b:Tag>AlI00</b:Tag>
    <b:SourceType>Book</b:SourceType>
    <b:Guid>{DC6421B5-AA8F-4A36-8448-8D0E6A46E432}</b:Guid>
    <b:Author>
      <b:Author>
        <b:NameList>
          <b:Person>
            <b:Last>Al-Suyūṭī</b:Last>
            <b:First>Jalāl</b:First>
            <b:Middle>al-Dīn</b:Middle>
          </b:Person>
        </b:NameList>
      </b:Author>
    </b:Author>
    <b:Title>Al-Hāwī li al-Fatāwī</b:Title>
    <b:Year>2000</b:Year>
    <b:City>Beirut, Lebanon</b:City>
    <b:Publisher>Dār al-kutub al-'ilmiyyah</b:Publisher>
    <b:Volume>2</b:Volume>
    <b:RefOrder>40</b:RefOrder>
  </b:Source>
  <b:Source>
    <b:Tag>AlI06</b:Tag>
    <b:SourceType>Book</b:SourceType>
    <b:Guid>{C9A41CE9-6F89-4AE1-AE40-AFE4F34CBE94}</b:Guid>
    <b:Author>
      <b:Author>
        <b:NameList>
          <b:Person>
            <b:Last>Al-Suyūṭī</b:Last>
            <b:First>Jalāl</b:First>
            <b:Middle>al-Dīn</b:Middle>
          </b:Person>
        </b:NameList>
      </b:Author>
    </b:Author>
    <b:Title>Al-Qawl al-Ashbah</b:Title>
    <b:Year>2006</b:Year>
    <b:Publisher>Maktabah Noor</b:Publisher>
    <b:RefOrder>13</b:RefOrder>
  </b:Source>
  <b:Source>
    <b:Tag>AlS84</b:Tag>
    <b:SourceType>Book</b:SourceType>
    <b:Guid>{59359CD4-E919-4B75-B2E2-C033E1EE6579}</b:Guid>
    <b:Author>
      <b:Author>
        <b:NameList>
          <b:Person>
            <b:Last>Al-Suyūṭī</b:Last>
            <b:First>Jalāl</b:First>
            <b:Middle>al-Dīn</b:Middle>
          </b:Person>
        </b:NameList>
      </b:Author>
    </b:Author>
    <b:Title>Taḥdhīr al-Khawāṣṣ min Akādhīb al-Quṣṣāṣ</b:Title>
    <b:Year>1984</b:Year>
    <b:City>Bayrūt</b:City>
    <b:Publisher>Maktab al-Islāmī</b:Publisher>
    <b:Edition>2</b:Edition>
    <b:RefOrder>31</b:RefOrder>
  </b:Source>
  <b:Source>
    <b:Tag>alW94</b:Tag>
    <b:SourceType>Book</b:SourceType>
    <b:Guid>{D53A8B25-342B-466D-B961-32DB13646433}</b:Guid>
    <b:Author>
      <b:Author>
        <b:NameList>
          <b:Person>
            <b:Last>al-Wāḥidī</b:Last>
            <b:First>ʿAlī</b:First>
            <b:Middle>b. Aḥmad b. Muḥammad al-Naysābūrī al-Shāfiʿī</b:Middle>
          </b:Person>
        </b:NameList>
      </b:Author>
    </b:Author>
    <b:Title>al-Waṣīṭ fī Tafsīr al-Qurʾān al-Majīd</b:Title>
    <b:Year>1994</b:Year>
    <b:City>Bayrūt</b:City>
    <b:Publisher>Dār al-Kutub al-ʿIlmīyyah</b:Publisher>
    <b:Volume>1</b:Volume>
    <b:RefOrder>3</b:RefOrder>
  </b:Source>
  <b:Source>
    <b:Tag>AlW48</b:Tag>
    <b:SourceType>Book</b:SourceType>
    <b:Guid>{006FB55C-C0BD-45D2-A255-988306EF0AFB}</b:Guid>
    <b:Title>al-Ḥīkam wa al-Mawāʿiẓ</b:Title>
    <b:Year>1948</b:Year>
    <b:Publisher>Dār al-Ḥadīth</b:Publisher>
    <b:Author>
      <b:Author>
        <b:NameList>
          <b:Person>
            <b:Last>Al-Wāsiṭī</b:Last>
            <b:First>Abu</b:First>
            <b:Middle>al-Ḥasan ʿAlī b. Muḥammad al-Laythī</b:Middle>
          </b:Person>
        </b:NameList>
      </b:Author>
    </b:Author>
    <b:RefOrder>22</b:RefOrder>
  </b:Source>
  <b:Source>
    <b:Tag>Bel20</b:Tag>
    <b:SourceType>Book</b:SourceType>
    <b:Guid>{2D3B915C-D093-443F-A834-B17AFCFDEA25}</b:Guid>
    <b:Title>Modern Hadith Studies: Continuing Debates and New Approaches</b:Title>
    <b:Year>2020</b:Year>
    <b:Author>
      <b:Author>
        <b:NameList>
          <b:Person>
            <b:Last>Belal Abu al-Abbas</b:Last>
            <b:First>Christopher</b:First>
            <b:Middle>Melchert, and Micheal Dann</b:Middle>
          </b:Person>
        </b:NameList>
      </b:Author>
    </b:Author>
    <b:City>UK</b:City>
    <b:Publisher>Edinburgh University Press</b:Publisher>
    <b:RefOrder>24</b:RefOrder>
  </b:Source>
  <b:Source>
    <b:Tag>Dan19</b:Tag>
    <b:SourceType>Book</b:SourceType>
    <b:Guid>{FE8ACCB0-5133-4159-8E4E-ABCE9E6EB404}</b:Guid>
    <b:Author>
      <b:Author>
        <b:NameList>
          <b:Person>
            <b:Last>Brown</b:Last>
            <b:First>Daniel</b:First>
            <b:Middle>W.</b:Middle>
          </b:Person>
        </b:NameList>
      </b:Author>
    </b:Author>
    <b:Title>The Wiley Blackwell Concise Companion to the Hadith</b:Title>
    <b:Year>2019</b:Year>
    <b:City>Hoboken, USA</b:City>
    <b:Publisher>John Wiley &amp; Sons Ltd</b:Publisher>
    <b:RefOrder>23</b:RefOrder>
  </b:Source>
  <b:Source>
    <b:Tag>Bro09</b:Tag>
    <b:SourceType>Book</b:SourceType>
    <b:Guid>{8ABB57A5-BA9A-482D-AAAA-23C87CE50D46}</b:Guid>
    <b:Author>
      <b:Author>
        <b:NameList>
          <b:Person>
            <b:Last>Brown</b:Last>
            <b:First>Jonathan</b:First>
            <b:Middle>A.C</b:Middle>
          </b:Person>
        </b:NameList>
      </b:Author>
    </b:Author>
    <b:Title>Did the Prophet Say It or Not</b:Title>
    <b:Year>2009</b:Year>
    <b:City>Washington </b:City>
    <b:RefOrder>47</b:RefOrder>
  </b:Source>
  <b:Source>
    <b:Tag>Bro11</b:Tag>
    <b:SourceType>Book</b:SourceType>
    <b:Guid>{71470DFB-07EC-44ED-BBA4-23DF11823B52}</b:Guid>
    <b:Author>
      <b:Author>
        <b:NameList>
          <b:Person>
            <b:Last>Brown</b:Last>
            <b:First>Jonathan</b:First>
            <b:Middle>A.C</b:Middle>
          </b:Person>
        </b:NameList>
      </b:Author>
    </b:Author>
    <b:Title>Even If It's Not True It's True</b:Title>
    <b:Year>2011</b:Year>
    <b:Publisher>J. Islamic Law and Society</b:Publisher>
    <b:RefOrder>48</b:RefOrder>
  </b:Source>
  <b:Source>
    <b:Tag>Bro</b:Tag>
    <b:SourceType>Book</b:SourceType>
    <b:Guid>{EA3761A0-4C03-4ABC-AB5C-80D2EA5FC68F}</b:Guid>
    <b:Author>
      <b:Author>
        <b:NameList>
          <b:Person>
            <b:Last>Brown</b:Last>
            <b:First>Jonathan</b:First>
            <b:Middle>A.C.</b:Middle>
          </b:Person>
        </b:NameList>
      </b:Author>
    </b:Author>
    <b:Title>Hadith: Muḥammad Legacy in the Medieval and Modern World (Foundations of Islam)</b:Title>
    <b:Publisher>One World Publications</b:Publisher>
    <b:RefOrder>26</b:RefOrder>
  </b:Source>
  <b:Source>
    <b:Tag>Bro1</b:Tag>
    <b:SourceType>Book</b:SourceType>
    <b:Guid>{08884579-CE60-49A3-BF44-6FB95AF185EF}</b:Guid>
    <b:Author>
      <b:Author>
        <b:NameList>
          <b:Person>
            <b:Last>Brown</b:Last>
            <b:First>Jonathan</b:First>
            <b:Middle>A.C.</b:Middle>
          </b:Person>
        </b:NameList>
      </b:Author>
    </b:Author>
    <b:Title>The Canonization of Islamic Law: A Social and Intellectual History</b:Title>
    <b:Year>2017</b:Year>
    <b:City>Cambridge, UK</b:City>
    <b:Publisher>Cambridge University Press</b:Publisher>
    <b:RefOrder>49</b:RefOrder>
  </b:Source>
  <b:Source>
    <b:Tag>Had05</b:Tag>
    <b:SourceType>Book</b:SourceType>
    <b:Guid>{F392D613-7706-4F4C-97E9-1E38876BBC1A}</b:Guid>
    <b:Author>
      <b:Author>
        <b:NameList>
          <b:Person>
            <b:Last>Haddad</b:Last>
            <b:First>Gibril</b:First>
            <b:Middle>Fouad</b:Middle>
          </b:Person>
        </b:NameList>
      </b:Author>
    </b:Author>
    <b:Title>Sunna Notes I</b:Title>
    <b:Year>2005</b:Year>
    <b:City>Germany</b:City>
    <b:Publisher>Warda Publications</b:Publisher>
    <b:RefOrder>50</b:RefOrder>
  </b:Source>
  <b:Source>
    <b:Tag>Had051</b:Tag>
    <b:SourceType>Book</b:SourceType>
    <b:Guid>{A20C4CE1-1D7D-497B-B42C-78BC5DF8B731}</b:Guid>
    <b:Title>Sunna Notes: Studies in Ḥadith and Doctrine</b:Title>
    <b:Year>2005</b:Year>
    <b:City>Germany</b:City>
    <b:Publisher>WARDA Publications</b:Publisher>
    <b:Author>
      <b:Author>
        <b:NameList>
          <b:Person>
            <b:Last>Haddad</b:Last>
            <b:First>Gibril</b:First>
            <b:Middle>Fouad</b:Middle>
          </b:Person>
        </b:NameList>
      </b:Author>
    </b:Author>
    <b:Volume>1</b:Volume>
    <b:Edition>1</b:Edition>
    <b:RefOrder>29</b:RefOrder>
  </b:Source>
  <b:Source>
    <b:Tag>Hol16</b:Tag>
    <b:SourceType>JournalArticle</b:SourceType>
    <b:Guid>{CC6E1C94-E0B6-4CAB-80A2-64845B77F2AE}</b:Guid>
    <b:Author>
      <b:Author>
        <b:NameList>
          <b:Person>
            <b:Last>Holtzman</b:Last>
            <b:First>Livnat</b:First>
          </b:Person>
        </b:NameList>
      </b:Author>
    </b:Author>
    <b:Title>Ibn Taymiyya's Criticism of Shīʿī and Ṣūfīs Practices: The Case of Mystical Unveiling (Kashf)</b:Title>
    <b:Year>2016</b:Year>
    <b:JournalName>Middle Eastern Studies 46</b:JournalName>
    <b:Pages>251-264</b:Pages>
    <b:Issue>2</b:Issue>
    <b:RefOrder>51</b:RefOrder>
  </b:Source>
  <b:Source>
    <b:Tag>Hou19</b:Tag>
    <b:SourceType>Book</b:SourceType>
    <b:Guid>{60C20E16-C68A-4CB6-A40D-500DEC0B34CA}</b:Guid>
    <b:Author>
      <b:Author>
        <b:NameList>
          <b:Person>
            <b:Last>Houedard</b:Last>
            <b:First>Dom</b:First>
            <b:Middle>Sylvester</b:Middle>
          </b:Person>
        </b:NameList>
      </b:Author>
    </b:Author>
    <b:Title> Notes on the More than Human Saying: “Unless you know yourself, you cannot know God”</b:Title>
    <b:Year>2019</b:Year>
    <b:Publisher>Muhyiddin Ibn ‘Arabi Society</b:Publisher>
    <b:RefOrder>38</b:RefOrder>
  </b:Source>
  <b:Source>
    <b:Tag>Ibn86</b:Tag>
    <b:SourceType>Book</b:SourceType>
    <b:Guid>{45DD0EE8-19E0-4467-889A-F9A3EB834DBE}</b:Guid>
    <b:Author>
      <b:Author>
        <b:NameList>
          <b:Person>
            <b:Last>Ibn al-"Arabī</b:Last>
            <b:First>Abū</b:First>
            <b:Middle>Bakr</b:Middle>
          </b:Person>
        </b:NameList>
      </b:Author>
    </b:Author>
    <b:Title>Qānūn al-Taʾwīl, Dhikr Maʿrifat al-Nafs</b:Title>
    <b:Year>1986</b:Year>
    <b:City>Bayrūt</b:City>
    <b:Publisher>Muʾassasah ʿUlūm al-Qurʾān</b:Publisher>
    <b:RefOrder>7</b:RefOrder>
  </b:Source>
  <b:Source>
    <b:Tag>alḤ06</b:Tag>
    <b:SourceType>Book</b:SourceType>
    <b:Guid>{98F2C07D-00D1-4910-9264-2916042DDBA9}</b:Guid>
    <b:Author>
      <b:Author>
        <b:NameList>
          <b:Person>
            <b:Last>Ibn al-Ḥajjāj</b:Last>
            <b:First>Muslim</b:First>
          </b:Person>
        </b:NameList>
      </b:Author>
    </b:Author>
    <b:Title>Saḥīḥ Muslim</b:Title>
    <b:Year>2006</b:Year>
    <b:City>Cairo</b:City>
    <b:Publisher>Dār Ṯaybah li al-Nashr wa al-Tauzī'</b:Publisher>
    <b:Edition>1</b:Edition>
    <b:RefOrder>52</b:RefOrder>
  </b:Source>
  <b:Source>
    <b:Tag>Ibn92</b:Tag>
    <b:SourceType>Book</b:SourceType>
    <b:Guid>{A96C8E0F-6977-4903-87CB-EFFF872D4D9F}</b:Guid>
    <b:Title>Talbīs Iblīs</b:Title>
    <b:Year>1992</b:Year>
    <b:Author>
      <b:Author>
        <b:NameList>
          <b:Person>
            <b:Last>Ibn al-Jawzī</b:Last>
            <b:First>Abū</b:First>
            <b:Middle>al-Farash ʿAbd al-Raḥmān b. ʿAlī</b:Middle>
          </b:Person>
        </b:NameList>
      </b:Author>
    </b:Author>
    <b:City>Bayrūt</b:City>
    <b:Publisher>Dār al-Kutub al-ʿArabī</b:Publisher>
    <b:RefOrder>53</b:RefOrder>
  </b:Source>
  <b:Source>
    <b:Tag>Ibn1</b:Tag>
    <b:SourceType>Book</b:SourceType>
    <b:Guid>{F97570FE-95FE-4EA7-93BA-DE7AFEF596D8}</b:Guid>
    <b:Author>
      <b:Author>
        <b:NameList>
          <b:Person>
            <b:Last>Ibn al-Ṣalāḥ</b:Last>
            <b:First>Shams</b:First>
            <b:Middle>al-Dīn</b:Middle>
          </b:Person>
        </b:NameList>
      </b:Author>
    </b:Author>
    <b:Title>al-Muqaddimah fī ʿUlūm al-Ḥadīth</b:Title>
    <b:Year>1986</b:Year>
    <b:City>Cairo</b:City>
    <b:Publisher>Dār al-Fikr</b:Publisher>
    <b:RefOrder>54</b:RefOrder>
  </b:Source>
  <b:Source>
    <b:Tag>Placeholder9</b:Tag>
    <b:SourceType>Book</b:SourceType>
    <b:Guid>{900DF4A2-29AE-4EF3-8D00-AE9D9AB3D673}</b:Guid>
    <b:Author>
      <b:Author>
        <b:NameList>
          <b:Person>
            <b:Last>Ibn ʿArabī</b:Last>
            <b:First>Abū</b:First>
            <b:Middle>ʿAbd Allāh Muḥammad b. ʿAl al-Ṭāʾī al-Ḥātimī</b:Middle>
          </b:Person>
        </b:NameList>
      </b:Author>
    </b:Author>
    <b:Title>al-Futūḥāt al-Makkīyyah</b:Title>
    <b:Year>2022</b:Year>
    <b:Publisher>Dār Ṣādir</b:Publisher>
    <b:Volume>1</b:Volume>
    <b:RefOrder>8</b:RefOrder>
  </b:Source>
  <b:Source>
    <b:Tag>Ibn04</b:Tag>
    <b:SourceType>Book</b:SourceType>
    <b:Guid>{2FD4E401-CA43-47D3-A444-0937CBBBFCA2}</b:Guid>
    <b:Author>
      <b:Author>
        <b:NameList>
          <b:Person>
            <b:Last>Ibn ʿArabī</b:Last>
            <b:First>Abū</b:First>
            <b:Middle>ʿAbd Allāh Muḥammad b. ʿAlī al-Ṭāʾī al-Ḥātimī</b:Middle>
          </b:Person>
        </b:NameList>
      </b:Author>
    </b:Author>
    <b:Title>Al-Risālat al-Wujūdīyah Fī Ma’na Qawlihi ﷺ Man ‘Arafa Nafsahu Fa-qad ‘Arafa Rabbahu</b:Title>
    <b:Year>2004</b:Year>
    <b:City>Beirut</b:City>
    <b:RefOrder>9</b:RefOrder>
  </b:Source>
  <b:Source>
    <b:Tag>Tay61</b:Tag>
    <b:SourceType>Book</b:SourceType>
    <b:Guid>{DB6A59BE-9A69-4346-866D-0D2C4071BBCD}</b:Guid>
    <b:Author>
      <b:Author>
        <b:NameList>
          <b:Person>
            <b:Last>Ibn Taymīyyah</b:Last>
            <b:First>Taqī</b:First>
            <b:Middle>al-Dīn Abū al-ʿAbbās Aḥmad b. ʿAbd al-Ḥalīm al-Ḥarrānī</b:Middle>
          </b:Person>
        </b:NameList>
      </b:Author>
      <b:Editor>
        <b:NameList>
          <b:Person>
            <b:Last>Qāsim</b:Last>
            <b:First>ʿAbd</b:First>
            <b:Middle>al-Raḥīm b.</b:Middle>
          </b:Person>
        </b:NameList>
      </b:Editor>
    </b:Author>
    <b:Title>Majmūʿ al-Fatāwā</b:Title>
    <b:Year>1961</b:Year>
    <b:City>Riyāḍ</b:City>
    <b:Publisher>Maktabah al-Maʿārif</b:Publisher>
    <b:Volume>11</b:Volume>
    <b:RefOrder>39</b:RefOrder>
  </b:Source>
  <b:Source>
    <b:Tag>Jam</b:Tag>
    <b:SourceType>JournalArticle</b:SourceType>
    <b:Guid>{CFE44295-9C6E-45D1-B50A-29B6665394DD}</b:Guid>
    <b:Title>The Sufi Path of Knowledge: Ibn ʿArabi's Metaphysics of Imagination</b:Title>
    <b:City>America</b:City>
    <b:Author>
      <b:Author>
        <b:NameList>
          <b:Person>
            <b:Last>James William Morris</b:Last>
            <b:First>William</b:First>
            <b:Middle>C. Chittick, and Ibn ʿArabī</b:Middle>
          </b:Person>
        </b:NameList>
      </b:Author>
    </b:Author>
    <b:JournalName>Journal of the American Oriental Society 111</b:JournalName>
    <b:RefOrder>55</b:RefOrder>
  </b:Source>
  <b:Source>
    <b:Tag>Koe83</b:Tag>
    <b:SourceType>Book</b:SourceType>
    <b:Guid>{2AE1C1EE-0FA3-4321-9451-63EABC6FA990}</b:Guid>
    <b:Author>
      <b:Author>
        <b:NameList>
          <b:Person>
            <b:Last>Koelberg</b:Last>
            <b:First>E.</b:First>
          </b:Person>
        </b:NameList>
      </b:Author>
      <b:Editor>
        <b:NameList>
          <b:Person>
            <b:Last>A. F. L. Beeston</b:Last>
            <b:First>T.</b:First>
            <b:Middle>M. Johnson, R. B. Serjeant, and G. R. Smith</b:Middle>
          </b:Person>
        </b:NameList>
      </b:Editor>
    </b:Author>
    <b:Title>Shīʿī Ḥadīth. Chp. In Arabic Literature to the End of the Umayyad Period</b:Title>
    <b:Year>1983</b:Year>
    <b:City>Cambridge</b:City>
    <b:Publisher>Cambridge University</b:Publisher>
    <b:RefOrder>17</b:RefOrder>
  </b:Source>
  <b:Source>
    <b:Tag>Zuh08</b:Tag>
    <b:SourceType>Book</b:SourceType>
    <b:Guid>{B6E944C0-ABB5-4077-AF57-D6A1272E25D1}</b:Guid>
    <b:Author>
      <b:Author>
        <b:NameList>
          <b:Person>
            <b:Last>Zuhār</b:Last>
            <b:First>ʿAdnān</b:First>
            <b:Middle>ʿAbd Allāh</b:Middle>
          </b:Person>
        </b:NameList>
      </b:Author>
    </b:Author>
    <b:Title>Juhūd al-Ṣūfīyyah fī Khidmat al-Ḥadīth Riwāyatan wa Dirāyatan</b:Title>
    <b:Year>2008</b:Year>
    <b:Edition>1</b:Edition>
    <b:RefOrder>25</b:RefOrder>
  </b:Source>
  <b:Source>
    <b:Tag>alI06</b:Tag>
    <b:SourceType>Book</b:SourceType>
    <b:Guid>{B9EEFB19-D9B3-4DE0-A1DF-5A6F8BC3F3FF}</b:Guid>
    <b:Author>
      <b:Author>
        <b:NameList>
          <b:Person>
            <b:Last>al-Iskandarī</b:Last>
            <b:First>Aḥmad</b:First>
            <b:Middle>b. Muḥammad b. ʿAbd al-Karīm Ibn ʿAṭāʾ Allāh al-Judhamī al-Shādhilī</b:Middle>
          </b:Person>
        </b:NameList>
      </b:Author>
    </b:Author>
    <b:Title>Laṭāʾif al-Minan fī Manāqib al-Shaykh Abī al-ʿAbbās wa Shaykhī Abī al-Ḥasan</b:Title>
    <b:Year>2006</b:Year>
    <b:City>Cairo</b:City>
    <b:Publisher>Dār al-Maʿārif</b:Publisher>
    <b:RefOrder>11</b:RefOrder>
  </b:Source>
  <b:Source>
    <b:Tag>AlA85</b:Tag>
    <b:SourceType>Book</b:SourceType>
    <b:Guid>{B9E6BE96-5741-4A1E-BE7C-27C179A904C3}</b:Guid>
    <b:Author>
      <b:Author>
        <b:NameList>
          <b:Person>
            <b:Last>Al-Aḥsāʾī</b:Last>
            <b:First>Ibn</b:First>
            <b:Middle>Abi al-Jamhūr, Muḥammad b. ʿAlī b. Ibrāhīm al-Shaybānī al-Barī</b:Middle>
          </b:Person>
        </b:NameList>
      </b:Author>
    </b:Author>
    <b:Title>ʿAwālī al-Laʾālī</b:Title>
    <b:Year>1985</b:Year>
    <b:City>Qum</b:City>
    <b:Publisher>Maṭbaʿ Sayyid al-Shuhadā</b:Publisher>
    <b:Volume>4</b:Volume>
    <b:RefOrder>19</b:RefOrder>
  </b:Source>
  <b:Source>
    <b:Tag>alṢ80</b:Tag>
    <b:SourceType>Book</b:SourceType>
    <b:Guid>{A02CF6EE-9018-4F51-B31E-F1C0DEA3CBDB}</b:Guid>
    <b:Title>Miṣbāḥ al-Sharīʿah</b:Title>
    <b:Year>1980</b:Year>
    <b:Author>
      <b:Author>
        <b:NameList>
          <b:Person>
            <b:Last>al-Ṣādiq</b:Last>
            <b:First>Jaʿfar</b:First>
          </b:Person>
        </b:NameList>
      </b:Author>
    </b:Author>
    <b:City>Bayrūt</b:City>
    <b:Publisher>Muʾassasah al-Aʿlamī li al-Maṭbūʿāṭ</b:Publisher>
    <b:RefOrder>18</b:RefOrder>
  </b:Source>
  <b:Source>
    <b:Tag>alJ63</b:Tag>
    <b:SourceType>Book</b:SourceType>
    <b:Guid>{590013FD-7E7A-4069-9930-D33760753374}</b:Guid>
    <b:Author>
      <b:Author>
        <b:NameList>
          <b:Person>
            <b:Last>al-Jāḥiẓ</b:Last>
            <b:First>ʿAmr</b:First>
            <b:Middle>b. al-Baḥr al-Kinānī al-Baṣrī</b:Middle>
          </b:Person>
        </b:NameList>
      </b:Author>
      <b:Editor>
        <b:NameList>
          <b:Person>
            <b:Last>al-Amawī</b:Last>
            <b:First>Mīr</b:First>
            <b:Middle>Jalāl al-Dīn al-Ḥusaynī</b:Middle>
          </b:Person>
        </b:NameList>
      </b:Editor>
      <b:Translator>
        <b:NameList>
          <b:Person>
            <b:Last>Waṭwāṭ</b:Last>
            <b:First>Rashīd</b:First>
          </b:Person>
        </b:NameList>
      </b:Translator>
    </b:Author>
    <b:Title>Maṭlūb kulli ṭālib min kalām ʿAlī b. Abī Ṭālib</b:Title>
    <b:Year>1963</b:Year>
    <b:City>Tehran</b:City>
    <b:Publisher>Kitāb Khāna Markazī Dānish Gāh</b:Publisher>
    <b:RefOrder>20</b:RefOrder>
  </b:Source>
  <b:Source>
    <b:Tag>Placeholder10</b:Tag>
    <b:SourceType>Book</b:SourceType>
    <b:Guid>{C78BF44B-14E1-44CC-AC32-5140A7538233}</b:Guid>
    <b:Author>
      <b:Author>
        <b:NameList>
          <b:Person>
            <b:Last>Ibn Ḥibbān</b:Last>
            <b:First>Muḥammad</b:First>
            <b:Middle>al-Bustī</b:Middle>
          </b:Person>
        </b:NameList>
      </b:Author>
    </b:Author>
    <b:Title>al-Musnad al-Ṣaḥīḥ ʿalā al-Taqāsīm wa al-Anwāʿ, Dhikr Ithbāt al-Īmān li man Qaraʾa Sūrat al-Ikhlāṣ fī Rakʿatay al-Fajr</b:Title>
    <b:Year>2012</b:Year>
    <b:City>Bayrūt</b:City>
    <b:Publisher>Dār Ibn Ḥazm</b:Publisher>
    <b:Volume>6</b:Volume>
    <b:RefOrder>1</b:RefOrder>
  </b:Source>
</b:Sources>
</file>

<file path=customXml/itemProps1.xml><?xml version="1.0" encoding="utf-8"?>
<ds:datastoreItem xmlns:ds="http://schemas.openxmlformats.org/officeDocument/2006/customXml" ds:itemID="{5B01FAFD-D0EA-4531-A719-898F3E3E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2583</Words>
  <Characters>14727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insight</dc:creator>
  <cp:lastModifiedBy>SPC-27</cp:lastModifiedBy>
  <cp:revision>4</cp:revision>
  <cp:lastPrinted>2025-01-07T11:25:00Z</cp:lastPrinted>
  <dcterms:created xsi:type="dcterms:W3CDTF">2025-01-07T11:25:00Z</dcterms:created>
  <dcterms:modified xsi:type="dcterms:W3CDTF">2025-10-10T03:00:00Z</dcterms:modified>
</cp:coreProperties>
</file>