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Práctica 5. Fragments y Navegación.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Resolver los siguientes ejercicios utilizando el lenguaje de programación Kotlin y Android Studio. Realice un script por cada problema, agregar un comentario al inicio de cada script que contenga lo siguiente: Descripción corta del problema, autor, fecha creación, fecha última modificación.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26"/>
          <w:szCs w:val="26"/>
        </w:rPr>
      </w:pPr>
      <w:bookmarkStart w:colFirst="0" w:colLast="0" w:name="_93lxu1xnvo2x" w:id="0"/>
      <w:bookmarkEnd w:id="0"/>
      <w:r w:rsidDel="00000000" w:rsidR="00000000" w:rsidRPr="00000000">
        <w:rPr>
          <w:b w:val="1"/>
          <w:sz w:val="26"/>
          <w:szCs w:val="26"/>
          <w:rtl w:val="0"/>
        </w:rPr>
        <w:t xml:space="preserve">Configurador de pedido de comida.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9j2iqvtthnf3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🎯 Objetivo: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al usuario armar un pedido paso a paso y visualizarlo al final.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6agizzf3pxrb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🧩 Fragments: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InicioFragment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Botón: "Nuevo pedido" → navega a </w:t>
      </w:r>
      <w:r w:rsidDel="00000000" w:rsidR="00000000" w:rsidRPr="00000000">
        <w:rPr>
          <w:color w:val="188038"/>
          <w:rtl w:val="0"/>
        </w:rPr>
        <w:t xml:space="preserve">SeleccionComidaFragment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SeleccionComidaFragment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Selección de comida (ej: pizza, hamburguesa, ensalada).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 hacer clic en “Siguiente”:</w:t>
        <w:br w:type="textWrapping"/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Se crea un </w:t>
      </w:r>
      <w:r w:rsidDel="00000000" w:rsidR="00000000" w:rsidRPr="00000000">
        <w:rPr>
          <w:color w:val="188038"/>
          <w:rtl w:val="0"/>
        </w:rPr>
        <w:t xml:space="preserve">Bundle</w:t>
      </w:r>
      <w:r w:rsidDel="00000000" w:rsidR="00000000" w:rsidRPr="00000000">
        <w:rPr>
          <w:rtl w:val="0"/>
        </w:rPr>
        <w:t xml:space="preserve"> con el tipo de comida seleccionado.</w:t>
        <w:br w:type="textWrapping"/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Se navega a </w:t>
      </w:r>
      <w:r w:rsidDel="00000000" w:rsidR="00000000" w:rsidRPr="00000000">
        <w:rPr>
          <w:color w:val="188038"/>
          <w:rtl w:val="0"/>
        </w:rPr>
        <w:t xml:space="preserve">SeleccionExtrasFragment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SeleccionExtrasFragment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Selección de extras (bebida, papas, postre).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 hacer clic en “Siguiente”:</w:t>
        <w:br w:type="textWrapping"/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Se agrega la info de los extras al mismo </w:t>
      </w:r>
      <w:r w:rsidDel="00000000" w:rsidR="00000000" w:rsidRPr="00000000">
        <w:rPr>
          <w:color w:val="188038"/>
          <w:rtl w:val="0"/>
        </w:rPr>
        <w:t xml:space="preserve">Bundle</w:t>
      </w:r>
      <w:r w:rsidDel="00000000" w:rsidR="00000000" w:rsidRPr="00000000">
        <w:rPr>
          <w:rtl w:val="0"/>
        </w:rPr>
        <w:t xml:space="preserve"> o se crea uno nuevo con todo.</w:t>
        <w:br w:type="textWrapping"/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Se navega a </w:t>
      </w:r>
      <w:r w:rsidDel="00000000" w:rsidR="00000000" w:rsidRPr="00000000">
        <w:rPr>
          <w:color w:val="188038"/>
          <w:rtl w:val="0"/>
        </w:rPr>
        <w:t xml:space="preserve">ResumenPedidoFragment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ResumenPedidoFragment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color w:val="188038"/>
          <w:rtl w:val="0"/>
        </w:rPr>
        <w:t xml:space="preserve">arguments?.getString(...)</w:t>
      </w:r>
      <w:r w:rsidDel="00000000" w:rsidR="00000000" w:rsidRPr="00000000">
        <w:rPr>
          <w:rtl w:val="0"/>
        </w:rPr>
        <w:t xml:space="preserve">, etc. para mostrar la comida y extras.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Botones:</w:t>
        <w:br w:type="textWrapping"/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“Confirmar pedido”: muestra un Toast y vuelve al inicio (</w:t>
      </w:r>
      <w:r w:rsidDel="00000000" w:rsidR="00000000" w:rsidRPr="00000000">
        <w:rPr>
          <w:color w:val="188038"/>
          <w:rtl w:val="0"/>
        </w:rPr>
        <w:t xml:space="preserve">navigate()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“Editar pedido”:</w:t>
        <w:br w:type="textWrapping"/>
      </w:r>
    </w:p>
    <w:p w:rsidR="00000000" w:rsidDel="00000000" w:rsidP="00000000" w:rsidRDefault="00000000" w:rsidRPr="00000000" w14:paraId="0000001A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color w:val="188038"/>
          <w:rtl w:val="0"/>
        </w:rPr>
        <w:t xml:space="preserve">setFragmentResult()</w:t>
      </w:r>
      <w:r w:rsidDel="00000000" w:rsidR="00000000" w:rsidRPr="00000000">
        <w:rPr>
          <w:rtl w:val="0"/>
        </w:rPr>
        <w:t xml:space="preserve"> con los datos actuales del pedido.</w:t>
        <w:br w:type="textWrapping"/>
      </w:r>
    </w:p>
    <w:p w:rsidR="00000000" w:rsidDel="00000000" w:rsidP="00000000" w:rsidRDefault="00000000" w:rsidRPr="00000000" w14:paraId="0000001B">
      <w:pPr>
        <w:numPr>
          <w:ilvl w:val="3"/>
          <w:numId w:val="1"/>
        </w:numPr>
        <w:spacing w:after="240" w:before="0" w:beforeAutospacing="0" w:lineRule="auto"/>
        <w:ind w:left="2880" w:hanging="360"/>
        <w:rPr/>
      </w:pPr>
      <w:r w:rsidDel="00000000" w:rsidR="00000000" w:rsidRPr="00000000">
        <w:rPr>
          <w:rtl w:val="0"/>
        </w:rPr>
        <w:t xml:space="preserve">Llama a </w:t>
      </w:r>
      <w:r w:rsidDel="00000000" w:rsidR="00000000" w:rsidRPr="00000000">
        <w:rPr>
          <w:color w:val="188038"/>
          <w:rtl w:val="0"/>
        </w:rPr>
        <w:t xml:space="preserve">popBackStack()</w:t>
      </w:r>
      <w:r w:rsidDel="00000000" w:rsidR="00000000" w:rsidRPr="00000000">
        <w:rPr>
          <w:rtl w:val="0"/>
        </w:rPr>
        <w:t xml:space="preserve"> para regresar a </w:t>
      </w:r>
      <w:r w:rsidDel="00000000" w:rsidR="00000000" w:rsidRPr="00000000">
        <w:rPr>
          <w:color w:val="188038"/>
          <w:rtl w:val="0"/>
        </w:rPr>
        <w:t xml:space="preserve">SeleccionComidaFragment</w:t>
      </w:r>
      <w:r w:rsidDel="00000000" w:rsidR="00000000" w:rsidRPr="00000000">
        <w:rPr>
          <w:rtl w:val="0"/>
        </w:rPr>
        <w:t xml:space="preserve">, que los puede recuperar con </w:t>
      </w:r>
      <w:r w:rsidDel="00000000" w:rsidR="00000000" w:rsidRPr="00000000">
        <w:rPr>
          <w:color w:val="188038"/>
          <w:rtl w:val="0"/>
        </w:rPr>
        <w:t xml:space="preserve">setFragmentResultListener(...)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/>
      </w:pPr>
      <w:bookmarkStart w:colFirst="0" w:colLast="0" w:name="_s4m4oea4ecu5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🧪 ¿Qué se debe practicar?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Paso de datos hacia adelante con </w:t>
      </w:r>
      <w:r w:rsidDel="00000000" w:rsidR="00000000" w:rsidRPr="00000000">
        <w:rPr>
          <w:color w:val="188038"/>
          <w:rtl w:val="0"/>
        </w:rPr>
        <w:t xml:space="preserve">navigate()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Uso de objeto</w:t>
      </w:r>
      <w:r w:rsidDel="00000000" w:rsidR="00000000" w:rsidRPr="00000000">
        <w:rPr>
          <w:color w:val="188038"/>
          <w:rtl w:val="0"/>
        </w:rPr>
        <w:t xml:space="preserve"> Bundle </w:t>
      </w:r>
      <w:r w:rsidDel="00000000" w:rsidR="00000000" w:rsidRPr="00000000">
        <w:rPr>
          <w:rtl w:val="0"/>
        </w:rPr>
        <w:t xml:space="preserve">para paso de datos.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Comunicación de regreso con </w:t>
      </w:r>
      <w:r w:rsidDel="00000000" w:rsidR="00000000" w:rsidRPr="00000000">
        <w:rPr>
          <w:color w:val="188038"/>
          <w:rtl w:val="0"/>
        </w:rPr>
        <w:t xml:space="preserve">setFragmentResult()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color w:val="188038"/>
          <w:rtl w:val="0"/>
        </w:rPr>
        <w:t xml:space="preserve">setFragmentResultListener()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color w:val="188038"/>
          <w:rtl w:val="0"/>
        </w:rPr>
        <w:t xml:space="preserve">popBackStack() </w:t>
      </w:r>
      <w:r w:rsidDel="00000000" w:rsidR="00000000" w:rsidRPr="00000000">
        <w:rPr>
          <w:rtl w:val="0"/>
        </w:rPr>
        <w:t xml:space="preserve">para volver a otro fragmento.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Uso de Safe Args de manera opcional.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