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3603"/>
        </w:tabs>
        <w:spacing w:line="240" w:lineRule="auto"/>
        <w:ind w:left="280" w:righ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1076325" cy="50482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07825" y="3527575"/>
                          <a:ext cx="1076325" cy="504825"/>
                          <a:chOff x="4807825" y="3527575"/>
                          <a:chExt cx="1076350" cy="504850"/>
                        </a:xfrm>
                      </wpg:grpSpPr>
                      <wpg:grpSp>
                        <wpg:cNvGrpSpPr/>
                        <wpg:grpSpPr>
                          <a:xfrm>
                            <a:off x="4807838" y="3527588"/>
                            <a:ext cx="1076325" cy="504825"/>
                            <a:chOff x="0" y="0"/>
                            <a:chExt cx="1076325" cy="5048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076325" cy="504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466725" y="180975"/>
                              <a:ext cx="47625" cy="47625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471170" y="185420"/>
                              <a:ext cx="38100" cy="381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CCCCCC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076325" cy="504825"/>
                <wp:effectExtent b="0" l="0" r="0" t="0"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870973" cy="46558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973" cy="46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/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Rúbrica para contenido de Actividades, Tareas, Evidencias.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3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960"/>
        <w:gridCol w:w="3960"/>
        <w:gridCol w:w="760"/>
        <w:gridCol w:w="1060"/>
        <w:gridCol w:w="1180"/>
        <w:gridCol w:w="960"/>
        <w:tblGridChange w:id="0">
          <w:tblGrid>
            <w:gridCol w:w="1960"/>
            <w:gridCol w:w="3960"/>
            <w:gridCol w:w="760"/>
            <w:gridCol w:w="1060"/>
            <w:gridCol w:w="1180"/>
            <w:gridCol w:w="960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82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Contenido y demostración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23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Puntos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71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6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Estudiante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18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Profesor</w:t>
            </w:r>
          </w:p>
        </w:tc>
      </w:tr>
      <w:tr>
        <w:trPr>
          <w:cantSplit w:val="0"/>
          <w:trHeight w:val="15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119" w:right="11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Estructura del Proyecto.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" w:line="252.00000000000003" w:lineRule="auto"/>
              <w:ind w:left="724" w:right="470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tiene una estructura clara y organizada.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4" w:line="252.00000000000003" w:lineRule="auto"/>
              <w:ind w:left="724" w:right="98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archivos están ubicados en carpetas adecuadas (por ejemplo, actividades en una carpeta, recursos en otra, etc.).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185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nombres de archivos y carpetas descriptivos y coherentes.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9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19" w:right="347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Buenas prácticas de programación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3" w:line="252.00000000000003" w:lineRule="auto"/>
              <w:ind w:left="724" w:right="59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siguen las convenciones de nomenclatura de Kotlin (camelCase para variables y funciones, UpperCamelCase para clases y LowerCamelCase para nombres de métodos).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326" w:hanging="36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evitan repeticiones de código innecesarias mediante la reutilización de funciones y clases.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5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tipos de datos adecuados para cada variable y función.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37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aplican principios de diseño de software como encapsulamiento, modularidad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7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cohesión.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Comentarios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14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código está debidamente comentado, explicando la lógica detrás de cada función, clases, métodos, variables y sección relevante.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22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incluyen comentarios en el código para aclarar decisiones de diseño o posibles mejoras.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87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comentarios están escritos de manera clara y concisa, utilizando gramática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ortografía </w:t>
            </w: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correcta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Github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1" w:line="252.00000000000003" w:lineRule="auto"/>
              <w:ind w:left="724" w:right="32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 Git para controlar la versión del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640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hacen commits frecuentes y con mensajes descriptivos.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76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 un archivo README.md que describe el proyecto y cómo ejecutarlo. Además Incluye un enlace al repositorio de GitHub en el archivo README.md y 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mantiene actualizado.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9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19" w:right="140" w:firstLine="0"/>
              <w:jc w:val="both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5.Funcionalidad y Cumplimiento de Requisitos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567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cumple con los requisitos funcionales establecidos en la tarea.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30" w:hanging="36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0"/>
                    <w:i w:val="0"/>
                    <w:smallCaps w:val="0"/>
                    <w:strike w:val="0"/>
                    <w:color w:val="0d0d0d"/>
                    <w:sz w:val="16"/>
                    <w:szCs w:val="16"/>
                    <w:u w:val="none"/>
                    <w:shd w:fill="auto" w:val="clear"/>
                    <w:vertAlign w:val="baseline"/>
                    <w:rtl w:val="0"/>
                  </w:rPr>
                  <w:t xml:space="preserve">Se implementan las funcionalidades solicitadas de manera correcta y eﬁciente. </w:t>
                </w:r>
              </w:sdtContent>
            </w:sdt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41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aplicación es fácil de usar y/o comprende una interfaz de usuario intuitiva.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manejan correctamente los casos de error y excepciones.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0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 una funcionalidad adicional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que mejora la aplicación y/o agrega valor al usuario.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84" w:right="2644" w:firstLine="0"/>
              <w:jc w:val="center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2" w:right="0" w:firstLine="0"/>
              <w:jc w:val="left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920" w:left="1160" w:right="5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725" w:hanging="40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400"/>
      </w:pPr>
      <w:rPr/>
    </w:lvl>
    <w:lvl w:ilvl="2">
      <w:start w:val="0"/>
      <w:numFmt w:val="bullet"/>
      <w:lvlText w:val="•"/>
      <w:lvlJc w:val="left"/>
      <w:pPr>
        <w:ind w:left="1364" w:hanging="400"/>
      </w:pPr>
      <w:rPr/>
    </w:lvl>
    <w:lvl w:ilvl="3">
      <w:start w:val="0"/>
      <w:numFmt w:val="bullet"/>
      <w:lvlText w:val="•"/>
      <w:lvlJc w:val="left"/>
      <w:pPr>
        <w:ind w:left="1686" w:hanging="400"/>
      </w:pPr>
      <w:rPr/>
    </w:lvl>
    <w:lvl w:ilvl="4">
      <w:start w:val="0"/>
      <w:numFmt w:val="bullet"/>
      <w:lvlText w:val="•"/>
      <w:lvlJc w:val="left"/>
      <w:pPr>
        <w:ind w:left="2008" w:hanging="400"/>
      </w:pPr>
      <w:rPr/>
    </w:lvl>
    <w:lvl w:ilvl="5">
      <w:start w:val="0"/>
      <w:numFmt w:val="bullet"/>
      <w:lvlText w:val="•"/>
      <w:lvlJc w:val="left"/>
      <w:pPr>
        <w:ind w:left="2330" w:hanging="400"/>
      </w:pPr>
      <w:rPr/>
    </w:lvl>
    <w:lvl w:ilvl="6">
      <w:start w:val="0"/>
      <w:numFmt w:val="bullet"/>
      <w:lvlText w:val="•"/>
      <w:lvlJc w:val="left"/>
      <w:pPr>
        <w:ind w:left="2652" w:hanging="400"/>
      </w:pPr>
      <w:rPr/>
    </w:lvl>
    <w:lvl w:ilvl="7">
      <w:start w:val="0"/>
      <w:numFmt w:val="bullet"/>
      <w:lvlText w:val="•"/>
      <w:lvlJc w:val="left"/>
      <w:pPr>
        <w:ind w:left="2974" w:hanging="400"/>
      </w:pPr>
      <w:rPr/>
    </w:lvl>
    <w:lvl w:ilvl="8">
      <w:start w:val="0"/>
      <w:numFmt w:val="bullet"/>
      <w:lvlText w:val="•"/>
      <w:lvlJc w:val="left"/>
      <w:pPr>
        <w:ind w:left="3296" w:hanging="40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5" w:hanging="360"/>
      </w:pPr>
      <w:rPr/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Roboto" w:cs="Roboto" w:eastAsia="Roboto" w:hAnsi="Roboto"/>
      <w:lang w:bidi="ar-SA" w:eastAsia="en-US" w:val="es-ES"/>
    </w:rPr>
  </w:style>
  <w:style w:type="paragraph" w:styleId="BodyText">
    <w:name w:val="Body Text"/>
    <w:basedOn w:val="Normal"/>
    <w:uiPriority w:val="1"/>
    <w:qFormat w:val="1"/>
    <w:pPr/>
    <w:rPr>
      <w:rFonts w:ascii="Georgia" w:cs="Georgia" w:eastAsia="Georgia" w:hAnsi="Georgia"/>
      <w:b w:val="1"/>
      <w:bCs w:val="1"/>
      <w:sz w:val="20"/>
      <w:szCs w:val="20"/>
      <w:lang w:bidi="ar-SA" w:eastAsia="en-US" w:val="es-E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s-ES"/>
    </w:rPr>
  </w:style>
  <w:style w:type="paragraph" w:styleId="TableParagraph">
    <w:name w:val="Table Paragraph"/>
    <w:basedOn w:val="Normal"/>
    <w:uiPriority w:val="1"/>
    <w:qFormat w:val="1"/>
    <w:pPr>
      <w:ind w:left="724"/>
    </w:pPr>
    <w:rPr>
      <w:rFonts w:ascii="Roboto" w:cs="Roboto" w:eastAsia="Roboto" w:hAnsi="Roboto"/>
      <w:lang w:bidi="ar-SA" w:eastAsia="en-U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9" Type="http://schemas.openxmlformats.org/officeDocument/2006/relationships/font" Target="fonts/HelveticaNeue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KHMrJi6tr9YyJsJIxr1kY6TfOw==">CgMxLjAaGgoBMBIVChMIB0IPCgZSb2JvdG8SBUNhcmRvOAByITFjanRBdU5ya0JCWElZQ1BadVZrZS1jWGgzOVJYZ05Qcg==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2024-03-23T05:46:38Z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2024-03-23T00:00:00Z</vt:filetime>
  </property>
  <property fmtid="{D5CDD505-2E9C-101B-9397-08002B2CF9AE}" pid="3" name="LastSaved">
    <vt:filetime>2024-03-23T00:00:00Z</vt:filetime>
  </property>
</Properties>
</file>