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D3B6" w14:textId="77777777" w:rsidR="00104D74" w:rsidRPr="00104D74" w:rsidRDefault="00104D74" w:rsidP="00104D74">
      <w:pPr>
        <w:rPr>
          <w:b/>
          <w:bCs/>
        </w:rPr>
      </w:pPr>
      <w:r w:rsidRPr="00104D74">
        <w:rPr>
          <w:b/>
          <w:bCs/>
        </w:rPr>
        <w:t>VLOOKUP Append &amp; Clean Tool v21: Feature Summary</w:t>
      </w:r>
    </w:p>
    <w:p w14:paraId="4111D8F0" w14:textId="77777777" w:rsidR="00104D74" w:rsidRPr="00104D74" w:rsidRDefault="00104D74" w:rsidP="00104D74">
      <w:r w:rsidRPr="00104D74">
        <w:t>The tool is a high-integrity, local-first utility for merging and auditing large datasets without the need for server uploads or complex Excel formulas.</w:t>
      </w:r>
    </w:p>
    <w:p w14:paraId="64BC57A3" w14:textId="77777777" w:rsidR="00104D74" w:rsidRPr="00104D74" w:rsidRDefault="00104D74" w:rsidP="00104D74">
      <w:pPr>
        <w:numPr>
          <w:ilvl w:val="0"/>
          <w:numId w:val="1"/>
        </w:numPr>
      </w:pPr>
      <w:r w:rsidRPr="00104D74">
        <w:rPr>
          <w:b/>
          <w:bCs/>
        </w:rPr>
        <w:t>Hybrid File Support:</w:t>
      </w:r>
      <w:r w:rsidRPr="00104D74">
        <w:t xml:space="preserve"> Seamlessly parses both .csv and .xlsx/.</w:t>
      </w:r>
      <w:proofErr w:type="spellStart"/>
      <w:r w:rsidRPr="00104D74">
        <w:t>xls</w:t>
      </w:r>
      <w:proofErr w:type="spellEnd"/>
      <w:r w:rsidRPr="00104D74">
        <w:t xml:space="preserve"> files using </w:t>
      </w:r>
      <w:proofErr w:type="spellStart"/>
      <w:r w:rsidRPr="00104D74">
        <w:t>PapaParse</w:t>
      </w:r>
      <w:proofErr w:type="spellEnd"/>
      <w:r w:rsidRPr="00104D74">
        <w:t xml:space="preserve"> and </w:t>
      </w:r>
      <w:proofErr w:type="spellStart"/>
      <w:r w:rsidRPr="00104D74">
        <w:t>SheetJS</w:t>
      </w:r>
      <w:proofErr w:type="spellEnd"/>
      <w:r w:rsidRPr="00104D74">
        <w:t xml:space="preserve"> libraries.</w:t>
      </w:r>
    </w:p>
    <w:p w14:paraId="287AE9FF" w14:textId="77777777" w:rsidR="00104D74" w:rsidRPr="00104D74" w:rsidRDefault="00104D74" w:rsidP="00104D74">
      <w:pPr>
        <w:numPr>
          <w:ilvl w:val="0"/>
          <w:numId w:val="1"/>
        </w:numPr>
      </w:pPr>
      <w:r w:rsidRPr="00104D74">
        <w:rPr>
          <w:b/>
          <w:bCs/>
        </w:rPr>
        <w:t>Smart VLOOKUP Engine:</w:t>
      </w:r>
      <w:r w:rsidRPr="00104D74">
        <w:t xml:space="preserve"> Performs a "Left-Join" between datasets using a case-insensitive matching failsafe to ensure higher match rates despite human typing inconsistencies.</w:t>
      </w:r>
    </w:p>
    <w:p w14:paraId="0E6FB70D" w14:textId="77777777" w:rsidR="00104D74" w:rsidRPr="00104D74" w:rsidRDefault="00104D74" w:rsidP="00104D74">
      <w:pPr>
        <w:numPr>
          <w:ilvl w:val="0"/>
          <w:numId w:val="1"/>
        </w:numPr>
      </w:pPr>
      <w:r w:rsidRPr="00104D74">
        <w:rPr>
          <w:b/>
          <w:bCs/>
        </w:rPr>
        <w:t>Multilingual Data Integrity:</w:t>
      </w:r>
      <w:r w:rsidRPr="00104D74">
        <w:t xml:space="preserve"> Specifically engineered to detect and preserve non-English characters (e.g., </w:t>
      </w:r>
      <w:r w:rsidRPr="00104D74">
        <w:rPr>
          <w:b/>
          <w:bCs/>
        </w:rPr>
        <w:t>í</w:t>
      </w:r>
      <w:r w:rsidRPr="00104D74">
        <w:t xml:space="preserve">, </w:t>
      </w:r>
      <w:r w:rsidRPr="00104D74">
        <w:rPr>
          <w:b/>
          <w:bCs/>
        </w:rPr>
        <w:t>ñ</w:t>
      </w:r>
      <w:r w:rsidRPr="00104D74">
        <w:t xml:space="preserve">, </w:t>
      </w:r>
      <w:r w:rsidRPr="00104D74">
        <w:rPr>
          <w:b/>
          <w:bCs/>
        </w:rPr>
        <w:t>é</w:t>
      </w:r>
      <w:r w:rsidRPr="00104D74">
        <w:t>) from legacy Excel exports, preventing the "gibberish" symbols found in standard web tools.</w:t>
      </w:r>
    </w:p>
    <w:p w14:paraId="6ECE3846" w14:textId="77777777" w:rsidR="00104D74" w:rsidRPr="00104D74" w:rsidRDefault="00104D74" w:rsidP="00104D74">
      <w:pPr>
        <w:numPr>
          <w:ilvl w:val="0"/>
          <w:numId w:val="1"/>
        </w:numPr>
      </w:pPr>
      <w:r w:rsidRPr="00104D74">
        <w:rPr>
          <w:b/>
          <w:bCs/>
        </w:rPr>
        <w:t>Post-Merge Cleanup:</w:t>
      </w:r>
      <w:r w:rsidRPr="00104D74">
        <w:t xml:space="preserve"> Provides a </w:t>
      </w:r>
      <w:r w:rsidRPr="00104D74">
        <w:rPr>
          <w:b/>
          <w:bCs/>
        </w:rPr>
        <w:t>Column Picker</w:t>
      </w:r>
      <w:r w:rsidRPr="00104D74">
        <w:t xml:space="preserve"> interface to select exactly which data points are included in the final export, effectively stripping "bloat" from the final file.</w:t>
      </w:r>
    </w:p>
    <w:p w14:paraId="7851CB5D" w14:textId="77777777" w:rsidR="00104D74" w:rsidRPr="00104D74" w:rsidRDefault="00104D74" w:rsidP="00104D74">
      <w:pPr>
        <w:numPr>
          <w:ilvl w:val="0"/>
          <w:numId w:val="1"/>
        </w:numPr>
      </w:pPr>
      <w:r w:rsidRPr="00104D74">
        <w:rPr>
          <w:b/>
          <w:bCs/>
        </w:rPr>
        <w:t>Excel-Optimized Export:</w:t>
      </w:r>
      <w:r w:rsidRPr="00104D74">
        <w:t xml:space="preserve"> Injects a binary "signature" into every export to ensure Excel opens the file with correct character encoding automatically.</w:t>
      </w:r>
    </w:p>
    <w:p w14:paraId="74F3AB63" w14:textId="77777777" w:rsidR="00104D74" w:rsidRPr="00104D74" w:rsidRDefault="00104D74" w:rsidP="00104D74">
      <w:r w:rsidRPr="00104D74">
        <w:pict w14:anchorId="33D31B37">
          <v:rect id="_x0000_i1031" style="width:0;height:1.5pt" o:hralign="center" o:hrstd="t" o:hr="t" fillcolor="#a0a0a0" stroked="f"/>
        </w:pict>
      </w:r>
    </w:p>
    <w:p w14:paraId="4302F7DD" w14:textId="77777777" w:rsidR="00104D74" w:rsidRPr="00104D74" w:rsidRDefault="00104D74" w:rsidP="00104D74">
      <w:pPr>
        <w:rPr>
          <w:b/>
          <w:bCs/>
        </w:rPr>
      </w:pPr>
      <w:r w:rsidRPr="00104D74">
        <w:rPr>
          <w:b/>
          <w:bCs/>
        </w:rPr>
        <w:t>Changelog: Evolution to v21</w:t>
      </w:r>
    </w:p>
    <w:p w14:paraId="63EBBFB6" w14:textId="77777777" w:rsidR="00104D74" w:rsidRPr="00104D74" w:rsidRDefault="00104D74" w:rsidP="00104D74">
      <w:pPr>
        <w:rPr>
          <w:b/>
          <w:bCs/>
        </w:rPr>
      </w:pPr>
      <w:r w:rsidRPr="00104D74">
        <w:rPr>
          <w:b/>
          <w:bCs/>
        </w:rPr>
        <w:t>v21 Stabilization (The "Parser Fix")</w:t>
      </w:r>
    </w:p>
    <w:p w14:paraId="66268E91" w14:textId="77777777" w:rsidR="00104D74" w:rsidRPr="00104D74" w:rsidRDefault="00104D74" w:rsidP="00104D74">
      <w:pPr>
        <w:numPr>
          <w:ilvl w:val="0"/>
          <w:numId w:val="2"/>
        </w:numPr>
      </w:pPr>
      <w:r w:rsidRPr="00104D74">
        <w:rPr>
          <w:b/>
          <w:bCs/>
        </w:rPr>
        <w:t>Restored Field Detection:</w:t>
      </w:r>
      <w:r w:rsidRPr="00104D74">
        <w:t xml:space="preserve"> Switched from a "Hybrid File" parser to a "Refined String" parser. This restored the tool's ability to automatically detect column headers and delimiters (commas vs. semicolons) which had broken in previous versions.</w:t>
      </w:r>
    </w:p>
    <w:p w14:paraId="70384EA1" w14:textId="77777777" w:rsidR="00104D74" w:rsidRPr="00104D74" w:rsidRDefault="00104D74" w:rsidP="00104D74">
      <w:pPr>
        <w:numPr>
          <w:ilvl w:val="0"/>
          <w:numId w:val="2"/>
        </w:numPr>
      </w:pPr>
      <w:r w:rsidRPr="00104D74">
        <w:rPr>
          <w:b/>
          <w:bCs/>
        </w:rPr>
        <w:t>"Ghost Character" Stripping:</w:t>
      </w:r>
      <w:r w:rsidRPr="00104D74">
        <w:t xml:space="preserve"> Added an explicit filter to remove the hidden Byte Order Mark (BOM) from incoming files, ensuring that the first column header (e.g., </w:t>
      </w:r>
      <w:proofErr w:type="spellStart"/>
      <w:r w:rsidRPr="00104D74">
        <w:t>bbcrm-lookupid</w:t>
      </w:r>
      <w:proofErr w:type="spellEnd"/>
      <w:r w:rsidRPr="00104D74">
        <w:t>) is recognized immediately.</w:t>
      </w:r>
    </w:p>
    <w:p w14:paraId="3B2D5D4A" w14:textId="77777777" w:rsidR="00104D74" w:rsidRPr="00104D74" w:rsidRDefault="00104D74" w:rsidP="00104D74">
      <w:pPr>
        <w:rPr>
          <w:b/>
          <w:bCs/>
        </w:rPr>
      </w:pPr>
      <w:r w:rsidRPr="00104D74">
        <w:rPr>
          <w:b/>
          <w:bCs/>
        </w:rPr>
        <w:t>v19 – v20: Hardening Measures</w:t>
      </w:r>
    </w:p>
    <w:p w14:paraId="5660C1D0" w14:textId="77777777" w:rsidR="00104D74" w:rsidRPr="00104D74" w:rsidRDefault="00104D74" w:rsidP="00104D74">
      <w:pPr>
        <w:numPr>
          <w:ilvl w:val="0"/>
          <w:numId w:val="3"/>
        </w:numPr>
      </w:pPr>
      <w:r w:rsidRPr="00104D74">
        <w:rPr>
          <w:b/>
          <w:bCs/>
        </w:rPr>
        <w:t>Case-Insensitive Matching:</w:t>
      </w:r>
      <w:r w:rsidRPr="00104D74">
        <w:t xml:space="preserve"> Updated the internal matching logic to treat OPTUM and </w:t>
      </w:r>
      <w:proofErr w:type="spellStart"/>
      <w:r w:rsidRPr="00104D74">
        <w:t>optum</w:t>
      </w:r>
      <w:proofErr w:type="spellEnd"/>
      <w:r w:rsidRPr="00104D74">
        <w:t xml:space="preserve"> as identical records while preserving the original casing in the final saved file.</w:t>
      </w:r>
    </w:p>
    <w:p w14:paraId="58F831E9" w14:textId="77777777" w:rsidR="00104D74" w:rsidRPr="00104D74" w:rsidRDefault="00104D74" w:rsidP="00104D74">
      <w:pPr>
        <w:numPr>
          <w:ilvl w:val="0"/>
          <w:numId w:val="3"/>
        </w:numPr>
      </w:pPr>
      <w:r w:rsidRPr="00104D74">
        <w:rPr>
          <w:b/>
          <w:bCs/>
        </w:rPr>
        <w:lastRenderedPageBreak/>
        <w:t>Binary BOM Injection:</w:t>
      </w:r>
      <w:r w:rsidRPr="00104D74">
        <w:t xml:space="preserve"> Moved from string-based signatures to a Uint8Array binary injection during the save process. This is the most robust method to force Excel to display accents correctly.</w:t>
      </w:r>
    </w:p>
    <w:p w14:paraId="449FA052" w14:textId="77777777" w:rsidR="00104D74" w:rsidRPr="00104D74" w:rsidRDefault="00104D74" w:rsidP="00104D74">
      <w:pPr>
        <w:rPr>
          <w:b/>
          <w:bCs/>
        </w:rPr>
      </w:pPr>
      <w:r w:rsidRPr="00104D74">
        <w:rPr>
          <w:b/>
          <w:bCs/>
        </w:rPr>
        <w:t>v16 – v18: Character Encoding Fixes</w:t>
      </w:r>
    </w:p>
    <w:p w14:paraId="3AD63A1D" w14:textId="77777777" w:rsidR="00104D74" w:rsidRPr="00104D74" w:rsidRDefault="00104D74" w:rsidP="00104D74">
      <w:pPr>
        <w:numPr>
          <w:ilvl w:val="0"/>
          <w:numId w:val="4"/>
        </w:numPr>
      </w:pPr>
      <w:r w:rsidRPr="00104D74">
        <w:rPr>
          <w:b/>
          <w:bCs/>
        </w:rPr>
        <w:t>Smart Detect Engine:</w:t>
      </w:r>
      <w:r w:rsidRPr="00104D74">
        <w:t xml:space="preserve"> Implemented a pre-parsing scan that detects if a file is modern UTF-8 or legacy Windows-1252. This directly addressed the "Round 1 Data Integrity" issues where Spanish names were being corrupted.</w:t>
      </w:r>
    </w:p>
    <w:p w14:paraId="47803996" w14:textId="77777777" w:rsidR="00104D74" w:rsidRPr="00104D74" w:rsidRDefault="00104D74" w:rsidP="00104D74">
      <w:pPr>
        <w:numPr>
          <w:ilvl w:val="0"/>
          <w:numId w:val="4"/>
        </w:numPr>
      </w:pPr>
      <w:r w:rsidRPr="00104D74">
        <w:rPr>
          <w:b/>
          <w:bCs/>
        </w:rPr>
        <w:t>Activity Log Enhancements:</w:t>
      </w:r>
      <w:r w:rsidRPr="00104D74">
        <w:t xml:space="preserve"> Added real-time auditing in the UI to notify users when the tool has detected and adjusted for legacy Excel formats.</w:t>
      </w:r>
    </w:p>
    <w:p w14:paraId="6A1C402C" w14:textId="77777777" w:rsidR="00451E39" w:rsidRDefault="00451E39"/>
    <w:sectPr w:rsidR="00451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00A35"/>
    <w:multiLevelType w:val="multilevel"/>
    <w:tmpl w:val="868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477A"/>
    <w:multiLevelType w:val="multilevel"/>
    <w:tmpl w:val="944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B7C15"/>
    <w:multiLevelType w:val="multilevel"/>
    <w:tmpl w:val="025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82DC3"/>
    <w:multiLevelType w:val="multilevel"/>
    <w:tmpl w:val="B9D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5055">
    <w:abstractNumId w:val="3"/>
  </w:num>
  <w:num w:numId="2" w16cid:durableId="1694916989">
    <w:abstractNumId w:val="1"/>
  </w:num>
  <w:num w:numId="3" w16cid:durableId="1878084033">
    <w:abstractNumId w:val="0"/>
  </w:num>
  <w:num w:numId="4" w16cid:durableId="1498376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74"/>
    <w:rsid w:val="00104D74"/>
    <w:rsid w:val="00261625"/>
    <w:rsid w:val="00451E39"/>
    <w:rsid w:val="00614BFF"/>
    <w:rsid w:val="00EC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F077"/>
  <w15:chartTrackingRefBased/>
  <w15:docId w15:val="{7D34AF66-C279-44CE-8304-70088153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 Lee</dc:creator>
  <cp:keywords/>
  <dc:description/>
  <cp:lastModifiedBy>Cosmo Lee</cp:lastModifiedBy>
  <cp:revision>1</cp:revision>
  <dcterms:created xsi:type="dcterms:W3CDTF">2026-05-13T21:56:00Z</dcterms:created>
  <dcterms:modified xsi:type="dcterms:W3CDTF">2026-05-13T21:57:00Z</dcterms:modified>
</cp:coreProperties>
</file>