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51F0B1F3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</w:t>
      </w:r>
      <w:r w:rsidR="008743B7" w:rsidRPr="008743B7">
        <w:t>Petersen, Vakkalanka e Kuzniarz (2015)</w:t>
      </w:r>
      <w:r w:rsidR="00122080" w:rsidRPr="00122080">
        <w:t xml:space="preserve">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r w:rsidR="00122080" w:rsidRPr="00122080">
        <w:rPr>
          <w:i/>
          <w:iCs/>
        </w:rPr>
        <w:t>keywording</w:t>
      </w:r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>identificação precisa das palavras-chave que compõem a string de busca</w:t>
      </w:r>
      <w:r w:rsidR="002A1BDF">
        <w:t xml:space="preserve"> </w:t>
      </w:r>
      <w:r w:rsidRPr="00214161">
        <w:t xml:space="preserve">adota-se o framework PICOC (acrônimo para Population, Intervention, Comparison, Outcome, and Context). </w:t>
      </w:r>
      <w:r w:rsidR="00EF5464">
        <w:t>Integrado</w:t>
      </w:r>
      <w:r w:rsidRPr="00214161">
        <w:t xml:space="preserve"> formalmente à Engenharia de Software por Kitchenham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 xml:space="preserve">) Resultado (Outcome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0106F90F" w:rsidR="00422512" w:rsidRDefault="00422512">
      <w:pPr>
        <w:jc w:val="both"/>
      </w:pPr>
      <w:r>
        <w:tab/>
      </w:r>
      <w:r w:rsidRPr="00422512">
        <w:t xml:space="preserve">Para garantir a transparência, o rigor e a reprodutibilidade visual no processo de seleção dos estudos primários, adota-se o fluxograma PRISMA (Preferred Reporting Items for Systematic Reviews and Meta-Analyses). Embora originado como uma diretriz de relato em outras ciências, o modelo de fluxo de quatro fases do PRISMA é integrado a este estudo de forma complementar e adaptada às práticas de revisão de Kitchenham e Charters (2007) e de mapeamento de </w:t>
      </w:r>
      <w:r w:rsidR="008743B7" w:rsidRPr="008743B7">
        <w:t>Petersen, Vakkalanka e Kuzniarz (2015)</w:t>
      </w:r>
      <w:r w:rsidRPr="00422512">
        <w:t>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 xml:space="preserve">) Triagem (Screening),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Goal-Question-Metric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 xml:space="preserve">) Conceitual (Goal), onde se define o objetivo principal da investigação sob uma perspectiva e contexto específicos; </w:t>
      </w:r>
      <w:r w:rsidR="00A43F4D">
        <w:t>2</w:t>
      </w:r>
      <w:r w:rsidRPr="00122080">
        <w:t xml:space="preserve">) Operacional (Question), no qual o objetivo é refinado em um conjunto de questões que caracterizam o objeto de estudo de forma quantificável; e </w:t>
      </w:r>
      <w:r w:rsidR="00A43F4D">
        <w:t>3</w:t>
      </w:r>
      <w:r w:rsidRPr="00122080">
        <w:t>) Quantitativo (Metric),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ad-hoc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Retrieval-Augmented Generation (RAG) </w:t>
      </w:r>
    </w:p>
    <w:p w14:paraId="0000000E" w14:textId="77777777" w:rsidR="00B05CCF" w:rsidRDefault="00000000">
      <w:r>
        <w:t xml:space="preserve">            baseadas em Large Language Models (LLMs)</w:t>
      </w:r>
    </w:p>
    <w:p w14:paraId="0000000F" w14:textId="77777777" w:rsidR="00B05CCF" w:rsidRDefault="00000000">
      <w:r>
        <w:t xml:space="preserve">            aplicadas a codebases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LLMs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>- RQ1: Quais técnicas e arquiteturas de RAG são propostas para aplicação em codebases de software?</w:t>
      </w:r>
    </w:p>
    <w:p w14:paraId="51EDB015" w14:textId="77777777" w:rsidR="00651607" w:rsidRDefault="00651607" w:rsidP="00651607">
      <w:pPr>
        <w:jc w:val="both"/>
      </w:pPr>
      <w:r>
        <w:t>Rationale: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>- RQ2: Quais Large Language Models são empregadas como componente gerador nas abordagens de RAG para codebases?</w:t>
      </w:r>
    </w:p>
    <w:p w14:paraId="09653494" w14:textId="77777777" w:rsidR="00651607" w:rsidRDefault="00651607" w:rsidP="00651607">
      <w:pPr>
        <w:jc w:val="both"/>
      </w:pPr>
      <w:r>
        <w:t>Rationale: Compreender quais LLMs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r>
        <w:t>Rationale: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>- RQ4: Quais métricas são utilizadas para avaliar a efetividade das abordagens de RAG em codebases?</w:t>
      </w:r>
    </w:p>
    <w:p w14:paraId="160DD12F" w14:textId="77777777" w:rsidR="00651607" w:rsidRDefault="00651607" w:rsidP="00651607">
      <w:pPr>
        <w:jc w:val="both"/>
      </w:pPr>
      <w:r>
        <w:t>Rationale: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>- RQ5: Quais são as principais lacunas identificadas na literatura sobre RAG aplicado a codebases?</w:t>
      </w:r>
    </w:p>
    <w:p w14:paraId="09435481" w14:textId="1E0791B0" w:rsidR="00651607" w:rsidRDefault="00651607" w:rsidP="00651607">
      <w:r>
        <w:t>Rationale: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11666" w14:paraId="5E4E44F1" w14:textId="77777777" w:rsidTr="008A281C">
        <w:tc>
          <w:tcPr>
            <w:tcW w:w="2405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6614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8A281C">
        <w:tc>
          <w:tcPr>
            <w:tcW w:w="2405" w:type="dxa"/>
          </w:tcPr>
          <w:p w14:paraId="7BB7C084" w14:textId="57D603C8" w:rsidR="00911666" w:rsidRDefault="00911666">
            <w:r w:rsidRPr="004D12DC">
              <w:rPr>
                <w:b/>
                <w:bCs/>
              </w:rPr>
              <w:t>P</w:t>
            </w:r>
            <w:r>
              <w:t>opulação</w:t>
            </w:r>
          </w:p>
        </w:tc>
        <w:tc>
          <w:tcPr>
            <w:tcW w:w="6614" w:type="dxa"/>
          </w:tcPr>
          <w:p w14:paraId="53618887" w14:textId="11561265" w:rsidR="00911666" w:rsidRDefault="00911666" w:rsidP="00873294">
            <w:pPr>
              <w:jc w:val="both"/>
            </w:pPr>
            <w:r>
              <w:t>Codebases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8A281C">
        <w:tc>
          <w:tcPr>
            <w:tcW w:w="2405" w:type="dxa"/>
          </w:tcPr>
          <w:p w14:paraId="54260DBC" w14:textId="485BE6B9" w:rsidR="00911666" w:rsidRDefault="00911666">
            <w:r w:rsidRPr="004D12DC">
              <w:rPr>
                <w:b/>
                <w:bCs/>
              </w:rPr>
              <w:t>I</w:t>
            </w:r>
            <w:r>
              <w:t>ntervenção</w:t>
            </w:r>
          </w:p>
        </w:tc>
        <w:tc>
          <w:tcPr>
            <w:tcW w:w="6614" w:type="dxa"/>
          </w:tcPr>
          <w:p w14:paraId="52E9B565" w14:textId="2E1929F1" w:rsidR="00911666" w:rsidRDefault="00E420C2" w:rsidP="00873294">
            <w:pPr>
              <w:jc w:val="both"/>
            </w:pPr>
            <w:r>
              <w:t>Abordagens de RAG baseadas em LLMs ou IA Generativa.</w:t>
            </w:r>
          </w:p>
        </w:tc>
      </w:tr>
      <w:tr w:rsidR="00911666" w14:paraId="3D45F12C" w14:textId="77777777" w:rsidTr="008A281C">
        <w:tc>
          <w:tcPr>
            <w:tcW w:w="2405" w:type="dxa"/>
          </w:tcPr>
          <w:p w14:paraId="4BD3B091" w14:textId="08AF2399" w:rsidR="00911666" w:rsidRDefault="00911666">
            <w:r w:rsidRPr="004D12DC">
              <w:rPr>
                <w:b/>
                <w:bCs/>
              </w:rPr>
              <w:t>C</w:t>
            </w:r>
            <w:r>
              <w:t>omparação</w:t>
            </w:r>
          </w:p>
        </w:tc>
        <w:tc>
          <w:tcPr>
            <w:tcW w:w="6614" w:type="dxa"/>
          </w:tcPr>
          <w:p w14:paraId="13299501" w14:textId="2C11238A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</w:t>
            </w:r>
            <w:r w:rsidR="009F3B1A">
              <w:t xml:space="preserve"> sistemático</w:t>
            </w:r>
            <w:r>
              <w:t xml:space="preserve">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8A281C">
        <w:tc>
          <w:tcPr>
            <w:tcW w:w="2405" w:type="dxa"/>
          </w:tcPr>
          <w:p w14:paraId="3F420C76" w14:textId="41F556A2" w:rsidR="00911666" w:rsidRDefault="00911666">
            <w:r w:rsidRPr="004D12DC">
              <w:rPr>
                <w:b/>
                <w:bCs/>
              </w:rPr>
              <w:t>O</w:t>
            </w:r>
            <w:r>
              <w:t>utcome (Resultado)</w:t>
            </w:r>
          </w:p>
        </w:tc>
        <w:tc>
          <w:tcPr>
            <w:tcW w:w="6614" w:type="dxa"/>
          </w:tcPr>
          <w:p w14:paraId="2F69B27F" w14:textId="4CE6E4F8" w:rsidR="00F40A39" w:rsidRDefault="006359C6" w:rsidP="00873294">
            <w:pPr>
              <w:jc w:val="both"/>
            </w:pPr>
            <w:r>
              <w:t>Não compõe a string de busca. Em mapeamento sistemático representa o que será extraído dos estudos:</w:t>
            </w:r>
            <w:r>
              <w:br/>
              <w:t xml:space="preserve">- </w:t>
            </w:r>
            <w:r w:rsidR="00F40A39">
              <w:t>Técnicas e arquiteturas de RAG.</w:t>
            </w:r>
          </w:p>
          <w:p w14:paraId="7524978F" w14:textId="370C81A6" w:rsidR="00911666" w:rsidRDefault="006359C6" w:rsidP="00873294">
            <w:pPr>
              <w:jc w:val="both"/>
            </w:pPr>
            <w:r>
              <w:t xml:space="preserve">- </w:t>
            </w:r>
            <w:r w:rsidR="00F40A39">
              <w:t>LLMs empregadas.</w:t>
            </w:r>
          </w:p>
          <w:p w14:paraId="1E63A9DD" w14:textId="44B35524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Linguagens de programação e tipos de sistemas estu</w:t>
            </w:r>
            <w:r w:rsidR="00EC0BDA">
              <w:t>d</w:t>
            </w:r>
            <w:r w:rsidR="004A40AA">
              <w:t>ados.</w:t>
            </w:r>
          </w:p>
          <w:p w14:paraId="49E4D557" w14:textId="64D02BDB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Métricas de avaliação.</w:t>
            </w:r>
          </w:p>
          <w:p w14:paraId="63E4DEC9" w14:textId="677CB81F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Lacunas de pesquisa.</w:t>
            </w:r>
          </w:p>
        </w:tc>
      </w:tr>
      <w:tr w:rsidR="00911666" w14:paraId="23B56352" w14:textId="77777777" w:rsidTr="008A281C">
        <w:tc>
          <w:tcPr>
            <w:tcW w:w="2405" w:type="dxa"/>
          </w:tcPr>
          <w:p w14:paraId="65B6129F" w14:textId="0C2E2F2F" w:rsidR="00911666" w:rsidRDefault="00911666">
            <w:r w:rsidRPr="004D12DC">
              <w:rPr>
                <w:b/>
                <w:bCs/>
              </w:rPr>
              <w:t>C</w:t>
            </w:r>
            <w:r>
              <w:t>ontexto</w:t>
            </w:r>
          </w:p>
        </w:tc>
        <w:tc>
          <w:tcPr>
            <w:tcW w:w="6614" w:type="dxa"/>
          </w:tcPr>
          <w:p w14:paraId="14F55B1F" w14:textId="21E88DAB" w:rsidR="00911666" w:rsidRDefault="007B6BE8" w:rsidP="00873294">
            <w:pPr>
              <w:jc w:val="both"/>
            </w:pPr>
            <w:r>
              <w:t>Não se aplica. Em mapeamentos sistemáticos, o contexto é tipicamente garantido pelos critérios de seleção, não pela string: a delimitação ao domínio de Engenharia de Software é assegurada pelo CI1, e a exigência de revisão por pares é assegurada pelo CE5.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217C1EDD" w:rsidR="00B05CCF" w:rsidRDefault="003D2DC8">
      <w:pPr>
        <w:rPr>
          <w:b/>
          <w:bCs/>
        </w:rPr>
      </w:pPr>
      <w:r>
        <w:rPr>
          <w:b/>
          <w:bCs/>
        </w:rPr>
        <w:t>4. STRING DE BUSCA</w:t>
      </w:r>
      <w:r w:rsidR="006C23FC">
        <w:rPr>
          <w:b/>
          <w:bCs/>
        </w:rPr>
        <w:t xml:space="preserve"> (CANÔNICA)</w:t>
      </w:r>
    </w:p>
    <w:p w14:paraId="60B29C6B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035FB1E2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3583A6FF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("source code" OR "source codes" OR "codebase" OR "code repository" OR "code search") AND</w:t>
            </w:r>
          </w:p>
          <w:p w14:paraId="16AA5317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("Retrieval-Augmented Generation" OR "Retrieval Augmented Generation" OR "RAG") AND</w:t>
            </w:r>
          </w:p>
          <w:p w14:paraId="2A65183D" w14:textId="1F4253A7" w:rsidR="001E7D6F" w:rsidRDefault="001E7D6F" w:rsidP="001E7D6F">
            <w:pPr>
              <w:rPr>
                <w:b/>
                <w:bCs/>
              </w:rPr>
            </w:pPr>
            <w:r w:rsidRPr="00BC13AB">
              <w:rPr>
                <w:sz w:val="20"/>
                <w:szCs w:val="20"/>
              </w:rPr>
              <w:t>("LLM" OR "Large Language Model" OR "GenAI" OR "Generative AI")</w:t>
            </w:r>
          </w:p>
        </w:tc>
      </w:tr>
    </w:tbl>
    <w:p w14:paraId="2CBA1B08" w14:textId="77777777" w:rsidR="00D92BCE" w:rsidRDefault="00D92BCE"/>
    <w:p w14:paraId="2BDDF9CC" w14:textId="2801AF4F" w:rsidR="00D92BCE" w:rsidRPr="00D92BC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6359C6">
        <w:rPr>
          <w:i/>
          <w:iCs/>
        </w:rPr>
        <w:t>ão</w:t>
      </w:r>
      <w:r w:rsidRPr="00D92BCE">
        <w:rPr>
          <w:i/>
          <w:iCs/>
        </w:rPr>
        <w:t xml:space="preserve">: </w:t>
      </w:r>
      <w:r w:rsidR="00966CEC" w:rsidRPr="00966CEC">
        <w:rPr>
          <w:i/>
          <w:iCs/>
        </w:rPr>
        <w:t>Embora RAG e LLM componham conceitualmente a mesma Intervenção, eles são representados como dois grupos distintos conectados por AND na string de busca. Essa decisão é intencional: o AND garante que apenas estudos que tratam explicitamente da combinação RAG+LLM sejam recuperados, excluindo trabalhos sobre RAG sem base em modelos de linguagem de grande escala e trabalhos sobre LLMs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Llama, Gemini</w:t>
      </w:r>
      <w:r w:rsidR="0058031F">
        <w:rPr>
          <w:i/>
          <w:iCs/>
        </w:rPr>
        <w:t>, Claude, etc.</w:t>
      </w:r>
      <w:r w:rsidR="00966CEC" w:rsidRPr="00966CEC">
        <w:rPr>
          <w:i/>
          <w:iCs/>
        </w:rPr>
        <w:t>) sem empregar os termos "LLM" ou "Large Language Model" podem não ser recuperados; para mitigar parcialmente esse risco, o termo "Generative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41FA9582" w14:textId="77777777" w:rsidR="006C34E2" w:rsidRDefault="006C34E2"/>
    <w:p w14:paraId="553EE283" w14:textId="77777777" w:rsidR="008A281C" w:rsidRDefault="008A281C"/>
    <w:p w14:paraId="424E4428" w14:textId="77777777" w:rsidR="008A281C" w:rsidRDefault="008A281C"/>
    <w:p w14:paraId="5251772C" w14:textId="77777777" w:rsidR="008A281C" w:rsidRDefault="008A281C"/>
    <w:p w14:paraId="64F63F43" w14:textId="77777777" w:rsidR="008A281C" w:rsidRDefault="008A281C"/>
    <w:p w14:paraId="6BE31833" w14:textId="77777777" w:rsidR="008A281C" w:rsidRDefault="008A281C"/>
    <w:p w14:paraId="445A4DE5" w14:textId="77777777" w:rsidR="008A281C" w:rsidRDefault="008A281C"/>
    <w:p w14:paraId="00000031" w14:textId="55C742BE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  <w:r w:rsidR="00A102D2">
        <w:rPr>
          <w:b/>
          <w:bCs/>
        </w:rPr>
        <w:t xml:space="preserve"> DE BUSCA</w:t>
      </w:r>
    </w:p>
    <w:p w14:paraId="3AB03774" w14:textId="77777777" w:rsidR="00E51D3E" w:rsidRDefault="00E51D3E">
      <w:pPr>
        <w:rPr>
          <w:b/>
          <w:bCs/>
        </w:rPr>
      </w:pPr>
    </w:p>
    <w:p w14:paraId="28D4A220" w14:textId="095B0C4F" w:rsidR="00E51D3E" w:rsidRPr="00E51D3E" w:rsidRDefault="00FB1B9F" w:rsidP="00E51D3E">
      <w:pPr>
        <w:jc w:val="both"/>
      </w:pPr>
      <w:r w:rsidRPr="00FB1B9F">
        <w:t>A seleção das bases de dados seguiu as recomendações de Dyba, Kitchenham e Jorgensen (2005) sobre as fontes mais comumente utilizadas na condução de revisões sistemáticas em Engenharia de Software. Com base nessas diretrizes, foram selecionadas as seguintes bases: ACM Digital Library, IEEE Xplore e Scopus. A inclusão do Scopus, não contemplada pelos autores à época de sua publicação, é respaldada por sua ampla adoção posterior em revisões sistemáticas em Engenharia de Software, conforme evidenciado em Kitchenham e Charters (2007).</w:t>
      </w:r>
    </w:p>
    <w:p w14:paraId="745DB256" w14:textId="77777777" w:rsidR="00A102D2" w:rsidRDefault="00A102D2">
      <w:pPr>
        <w:rPr>
          <w:b/>
          <w:bCs/>
        </w:rPr>
      </w:pPr>
    </w:p>
    <w:p w14:paraId="14ADE4E3" w14:textId="21ACD7DC" w:rsidR="00A102D2" w:rsidRDefault="00A102D2" w:rsidP="00A102D2">
      <w:pPr>
        <w:rPr>
          <w:b/>
          <w:bCs/>
        </w:rPr>
      </w:pPr>
      <w:r>
        <w:rPr>
          <w:b/>
          <w:bCs/>
        </w:rPr>
        <w:t>5.1. ACM Digital Library</w:t>
      </w:r>
    </w:p>
    <w:p w14:paraId="1F582C72" w14:textId="7FA7DCF7" w:rsidR="00A102D2" w:rsidRDefault="00A102D2" w:rsidP="00BA7BD4">
      <w:pPr>
        <w:jc w:val="both"/>
      </w:pPr>
      <w:r>
        <w:br/>
      </w:r>
      <w:r w:rsidR="00BA7BD4">
        <w:t xml:space="preserve">Disponível em </w:t>
      </w:r>
      <w:hyperlink r:id="rId6" w:history="1">
        <w:r w:rsidR="00BA7BD4" w:rsidRPr="008C774E">
          <w:rPr>
            <w:rStyle w:val="Hyperlink"/>
          </w:rPr>
          <w:t>https://dl.acm.org/</w:t>
        </w:r>
      </w:hyperlink>
      <w:r w:rsidR="00BA7BD4">
        <w:t>, é o p</w:t>
      </w:r>
      <w:r w:rsidRPr="003C229D">
        <w:t xml:space="preserve">rincipal repositório de publicações da Association for Computing Machinery (ACM), com cobertura abrangente de Engenharia de Software e áreas correlatas. Indexa venues de alto impacto como ESEC/FSE, ISSTA, ICSE (co-publicada com IEEE) e periódicos como TOSEM e CACM. Oferece busca avançada com operadores booleanos e exportação estruturada em BibTeX </w:t>
      </w:r>
      <w:r>
        <w:t>-</w:t>
      </w:r>
      <w:r w:rsidRPr="003C229D">
        <w:t xml:space="preserve"> fundamentais para a condução sistemática e reproduzível da busca.</w:t>
      </w:r>
      <w:r>
        <w:br/>
      </w:r>
    </w:p>
    <w:p w14:paraId="586C179E" w14:textId="113E84B3" w:rsidR="001E7D6F" w:rsidRPr="001E7D6F" w:rsidRDefault="001E7D6F" w:rsidP="00BA7BD4">
      <w:pPr>
        <w:jc w:val="both"/>
        <w:rPr>
          <w:b/>
          <w:bCs/>
        </w:rPr>
      </w:pPr>
      <w:r w:rsidRPr="001E7D6F">
        <w:rPr>
          <w:b/>
          <w:bCs/>
        </w:rPr>
        <w:t>5.1.1.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>o ACM</w:t>
      </w:r>
    </w:p>
    <w:p w14:paraId="0AFC2402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572CCF1E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1BDF5D5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(Title:"source code" OR Title:"source codes" OR Title:"codebase" OR Title:"code repository" OR Title:"code search" OR</w:t>
            </w:r>
          </w:p>
          <w:p w14:paraId="630DC101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Abstract:"source code" OR Abstract:"source codes" OR Abstract:"codebase" OR Abstract:"code repository" OR Abstract:"code search" OR</w:t>
            </w:r>
          </w:p>
          <w:p w14:paraId="21B225B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Keyword:"source code" OR Keyword:"source codes" OR Keyword:"codebase" OR Keyword:"code repository" OR Keyword:"code search")</w:t>
            </w:r>
          </w:p>
          <w:p w14:paraId="4A5ED6D2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3364063D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(Title:"Retrieval-Augmented Generation" OR Title:"Retrieval Augmented Generation" OR Title:"RAG" OR</w:t>
            </w:r>
          </w:p>
          <w:p w14:paraId="1F5024BC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Abstract:"Retrieval-Augmented Generation" OR Abstract:"Retrieval Augmented Generation" OR Abstract:"RAG" OR</w:t>
            </w:r>
          </w:p>
          <w:p w14:paraId="609DFA3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Keyword:"Retrieval-Augmented Generation" OR Keyword:"Retrieval Augmented Generation" OR Keyword:"RAG")</w:t>
            </w:r>
          </w:p>
          <w:p w14:paraId="2794F97B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1933B3E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(Title:"LLM" OR Title:"Large Language Model" OR Title:"GenAI" OR Title:"Generative AI" OR</w:t>
            </w:r>
          </w:p>
          <w:p w14:paraId="6F8A9FE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Abstract:"LLM" OR Abstract:"Large Language Model" OR Abstract:"GenAI" OR Abstract:"Generative AI" OR</w:t>
            </w:r>
          </w:p>
          <w:p w14:paraId="5AFDD6F8" w14:textId="34255715" w:rsidR="001E7D6F" w:rsidRPr="00BC13AB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Keyword:"LLM" OR Keyword:"Large Language Model" OR Keyword:"GenAI" OR Keyword:"Generative AI")</w:t>
            </w:r>
          </w:p>
        </w:tc>
      </w:tr>
    </w:tbl>
    <w:p w14:paraId="2A0CAFB0" w14:textId="77777777" w:rsidR="001E7D6F" w:rsidRDefault="001E7D6F" w:rsidP="001E7D6F"/>
    <w:p w14:paraId="478E60B3" w14:textId="77777777" w:rsidR="001E7D6F" w:rsidRPr="00A102D2" w:rsidRDefault="001E7D6F" w:rsidP="00BA7BD4">
      <w:pPr>
        <w:jc w:val="both"/>
      </w:pPr>
    </w:p>
    <w:p w14:paraId="7F71D106" w14:textId="1F559366" w:rsidR="00A102D2" w:rsidRDefault="00A102D2" w:rsidP="00A102D2">
      <w:pPr>
        <w:rPr>
          <w:b/>
          <w:bCs/>
        </w:rPr>
      </w:pPr>
      <w:r>
        <w:rPr>
          <w:b/>
          <w:bCs/>
        </w:rPr>
        <w:t>5.2. IEEE Explore</w:t>
      </w:r>
    </w:p>
    <w:p w14:paraId="11FAB81B" w14:textId="77777777" w:rsidR="00A102D2" w:rsidRDefault="00A102D2" w:rsidP="00A102D2"/>
    <w:p w14:paraId="6F900B7F" w14:textId="0535B542" w:rsidR="00BA7BD4" w:rsidRDefault="00BA7BD4" w:rsidP="00BA7BD4">
      <w:pPr>
        <w:jc w:val="both"/>
      </w:pPr>
      <w:r>
        <w:t xml:space="preserve">Disponível em </w:t>
      </w:r>
      <w:hyperlink r:id="rId7" w:history="1">
        <w:r w:rsidRPr="008C774E">
          <w:rPr>
            <w:rStyle w:val="Hyperlink"/>
          </w:rPr>
          <w:t>https://ieeexplore.ieee.org/</w:t>
        </w:r>
      </w:hyperlink>
      <w:r>
        <w:t>, é o 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CSV/BibTeX.</w:t>
      </w:r>
    </w:p>
    <w:p w14:paraId="21F9D572" w14:textId="77777777" w:rsidR="001E7D6F" w:rsidRDefault="001E7D6F" w:rsidP="00BA7BD4">
      <w:pPr>
        <w:jc w:val="both"/>
      </w:pPr>
    </w:p>
    <w:p w14:paraId="4650BDE0" w14:textId="77777777" w:rsidR="00523596" w:rsidRDefault="00523596" w:rsidP="00BA7BD4">
      <w:pPr>
        <w:jc w:val="both"/>
      </w:pPr>
    </w:p>
    <w:p w14:paraId="2AD91D38" w14:textId="3E3B9C6E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lastRenderedPageBreak/>
        <w:t>5.</w:t>
      </w:r>
      <w:r>
        <w:rPr>
          <w:b/>
          <w:bCs/>
        </w:rPr>
        <w:t>2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IEEE</w:t>
      </w:r>
    </w:p>
    <w:p w14:paraId="6FFF291C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40DBBDE1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6E8BA117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Title":"source code" OR "Document Title":"source codes" OR "Document Title":"codebase" OR "Document Title":"code repository" OR "Document Title":"code search" OR</w:t>
            </w:r>
          </w:p>
          <w:p w14:paraId="7DAFEC7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"Abstract":"source code" OR "Abstract":"source codes" OR "Abstract":"codebase" OR "Abstract":"code repository" OR "Abstract":"code search" OR</w:t>
            </w:r>
          </w:p>
          <w:p w14:paraId="61103812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Keywords":"source code" OR "Author Keywords":"source codes" OR "Author Keywords":"codebase" OR "Author Keywords":"code repository" OR "Author Keywords":"code search")</w:t>
            </w:r>
          </w:p>
          <w:p w14:paraId="46440173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39F87CB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Title":"Retrieval-Augmented Generation" OR "Document Title":"Retrieval Augmented Generation" OR "Document Title":"RAG" OR</w:t>
            </w:r>
          </w:p>
          <w:p w14:paraId="0CD5F79D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"Abstract":"Retrieval-Augmented Generation" OR "Abstract":"Retrieval Augmented Generation" OR "Abstract":"RAG" OR</w:t>
            </w:r>
          </w:p>
          <w:p w14:paraId="0789082C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Keywords":"Retrieval-Augmented Generation" OR "Author Keywords":"Retrieval Augmented Generation" OR "Author Keywords":"RAG")</w:t>
            </w:r>
          </w:p>
          <w:p w14:paraId="2F0B3410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5BD90681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Title":"LLM" OR "Document Title":"Large Language Model" OR "Document Title":"GenAI" OR "Document Title":"Generative AI" OR</w:t>
            </w:r>
          </w:p>
          <w:p w14:paraId="2FDB61A6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"Abstract":"LLM" OR "Abstract":"Large Language Model" OR "Abstract":"GenAI" OR "Abstract":"Generative AI" OR</w:t>
            </w:r>
          </w:p>
          <w:p w14:paraId="67E7C0C9" w14:textId="0E3DEE88" w:rsidR="001E7D6F" w:rsidRPr="00BC13AB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Keywords":"LLM" OR "Author Keywords":"Large Language Model" OR "Author Keywords":"GenAI" OR "Author Keywords":"Generative AI")</w:t>
            </w:r>
          </w:p>
        </w:tc>
      </w:tr>
    </w:tbl>
    <w:p w14:paraId="38BEB15E" w14:textId="77777777" w:rsidR="001E7D6F" w:rsidRDefault="001E7D6F" w:rsidP="00BA7BD4">
      <w:pPr>
        <w:jc w:val="both"/>
      </w:pPr>
    </w:p>
    <w:p w14:paraId="33284B0A" w14:textId="77777777" w:rsidR="00BA7BD4" w:rsidRPr="00A102D2" w:rsidRDefault="00BA7BD4" w:rsidP="00A102D2"/>
    <w:p w14:paraId="6C8CF970" w14:textId="06668A3F" w:rsidR="00A102D2" w:rsidRDefault="00A102D2" w:rsidP="00A102D2">
      <w:pPr>
        <w:rPr>
          <w:b/>
          <w:bCs/>
        </w:rPr>
      </w:pPr>
      <w:r>
        <w:rPr>
          <w:b/>
          <w:bCs/>
        </w:rPr>
        <w:t>5.3. Scopus</w:t>
      </w:r>
    </w:p>
    <w:p w14:paraId="00CFCC5E" w14:textId="77777777" w:rsidR="00A102D2" w:rsidRDefault="00A102D2"/>
    <w:p w14:paraId="5B750E51" w14:textId="043A97E8" w:rsidR="00BA7BD4" w:rsidRPr="00A102D2" w:rsidRDefault="00BA7BD4" w:rsidP="00BA7BD4">
      <w:pPr>
        <w:jc w:val="both"/>
      </w:pPr>
      <w:r>
        <w:t xml:space="preserve">Disponível em </w:t>
      </w:r>
      <w:hyperlink r:id="rId8" w:history="1">
        <w:r w:rsidRPr="008C774E">
          <w:rPr>
            <w:rStyle w:val="Hyperlink"/>
          </w:rPr>
          <w:t>https://www.scopus.com/</w:t>
        </w:r>
      </w:hyperlink>
      <w:r>
        <w:t xml:space="preserve">, </w:t>
      </w:r>
      <w:r w:rsidR="009F1AC3">
        <w:t>é a base multidisciplinar da Elsevier com ampla cobertura de Engenharia de Software, inclusive, indexando publicações da ACM e IEEE. Possui índice de citações e ferramentas de análise bibliométrica, além de suporte a exportação estruturada, fundamentais para a condução sistemática e reproduzível da busca.</w:t>
      </w:r>
    </w:p>
    <w:p w14:paraId="76973153" w14:textId="77777777" w:rsidR="00A102D2" w:rsidRDefault="00A102D2">
      <w:pPr>
        <w:rPr>
          <w:b/>
          <w:bCs/>
        </w:rPr>
      </w:pPr>
    </w:p>
    <w:p w14:paraId="4CB99A54" w14:textId="2779C479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t>5.</w:t>
      </w:r>
      <w:r>
        <w:rPr>
          <w:b/>
          <w:bCs/>
        </w:rPr>
        <w:t>3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Scopus</w:t>
      </w:r>
    </w:p>
    <w:p w14:paraId="355659A3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590D55FB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09D7CEF9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TITLE-ABS-KEY("source code" OR "source codes" OR "codebase" OR "code repository" OR "code search")</w:t>
            </w:r>
          </w:p>
          <w:p w14:paraId="372BE326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TITLE-ABS-KEY("Retrieval-Augmented Generation" OR "Retrieval Augmented Generation" OR "RAG")</w:t>
            </w:r>
          </w:p>
          <w:p w14:paraId="1F534867" w14:textId="29B60797" w:rsidR="001E7D6F" w:rsidRPr="001D2F70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TITLE-ABS-KEY("LLM" OR "Large Language Model" OR "GenAI" OR "Generative AI")</w:t>
            </w:r>
          </w:p>
        </w:tc>
      </w:tr>
    </w:tbl>
    <w:p w14:paraId="6FD07885" w14:textId="77777777" w:rsidR="00032FA1" w:rsidRDefault="00032FA1">
      <w:pPr>
        <w:rPr>
          <w:b/>
          <w:bCs/>
        </w:rPr>
      </w:pPr>
    </w:p>
    <w:p w14:paraId="5FD3FD4D" w14:textId="023E1C8E" w:rsidR="00A63496" w:rsidRDefault="00A63496" w:rsidP="00A63496">
      <w:pPr>
        <w:jc w:val="both"/>
      </w:pPr>
    </w:p>
    <w:p w14:paraId="2CEDA5C6" w14:textId="4356866A" w:rsidR="00A102D2" w:rsidRPr="00A102D2" w:rsidRDefault="00793D6C">
      <w:pPr>
        <w:rPr>
          <w:i/>
          <w:iCs/>
        </w:rPr>
      </w:pPr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Xplore. Adicionalmente, alguns venues são co-publicados por mais de uma editora </w:t>
      </w:r>
      <w:r>
        <w:rPr>
          <w:i/>
          <w:iCs/>
        </w:rPr>
        <w:t>(</w:t>
      </w:r>
      <w:r w:rsidRPr="00EE7AD0">
        <w:rPr>
          <w:i/>
          <w:iCs/>
        </w:rPr>
        <w:t>notadamente o ICSE, co-publicado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37C2B3F" w14:textId="77777777" w:rsidR="00523596" w:rsidRDefault="00523596" w:rsidP="00377435">
      <w:pPr>
        <w:rPr>
          <w:b/>
          <w:bCs/>
        </w:rPr>
      </w:pPr>
    </w:p>
    <w:p w14:paraId="6E82F5DA" w14:textId="77777777" w:rsidR="00523596" w:rsidRDefault="00523596" w:rsidP="00377435">
      <w:pPr>
        <w:rPr>
          <w:b/>
          <w:bCs/>
        </w:rPr>
      </w:pPr>
    </w:p>
    <w:p w14:paraId="7EDD0CD6" w14:textId="77777777" w:rsidR="00523596" w:rsidRDefault="00523596" w:rsidP="00377435">
      <w:pPr>
        <w:rPr>
          <w:b/>
          <w:bCs/>
        </w:rPr>
      </w:pPr>
    </w:p>
    <w:p w14:paraId="6E8EB711" w14:textId="77777777" w:rsidR="00523596" w:rsidRDefault="00523596" w:rsidP="00377435">
      <w:pPr>
        <w:rPr>
          <w:b/>
          <w:bCs/>
        </w:rPr>
      </w:pPr>
    </w:p>
    <w:p w14:paraId="3BA5E091" w14:textId="01427BA9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253C9838" w:rsidR="00F52EFB" w:rsidRDefault="00995969" w:rsidP="003B1EA9">
            <w:pPr>
              <w:jc w:val="both"/>
            </w:pPr>
            <w:r>
              <w:t>A abordagem descrita não constitui RAG baseado em LLM ou IA Generativa.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21E2DC4D" w:rsidR="006A68DB" w:rsidRDefault="00995969" w:rsidP="003B1EA9">
            <w:pPr>
              <w:jc w:val="both"/>
            </w:pPr>
            <w:r>
              <w:t>O foco principal não é a aplicação a artefatos de código-fonte.</w:t>
            </w:r>
          </w:p>
        </w:tc>
      </w:tr>
      <w:tr w:rsidR="00995969" w14:paraId="499E7D46" w14:textId="77777777" w:rsidTr="006A68DB">
        <w:tc>
          <w:tcPr>
            <w:tcW w:w="704" w:type="dxa"/>
          </w:tcPr>
          <w:p w14:paraId="15B28181" w14:textId="68C7DFBA" w:rsidR="00995969" w:rsidRPr="00B948AF" w:rsidRDefault="00995969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3</w:t>
            </w:r>
          </w:p>
        </w:tc>
        <w:tc>
          <w:tcPr>
            <w:tcW w:w="8315" w:type="dxa"/>
          </w:tcPr>
          <w:p w14:paraId="7C1EEE07" w14:textId="60C4674C" w:rsidR="00995969" w:rsidRPr="000537F8" w:rsidRDefault="00995969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3FA60374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4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venues,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3914B22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5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7DBF3D0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6</w:t>
            </w:r>
          </w:p>
        </w:tc>
        <w:tc>
          <w:tcPr>
            <w:tcW w:w="8315" w:type="dxa"/>
          </w:tcPr>
          <w:p w14:paraId="0307A028" w14:textId="07E00C19" w:rsidR="006A68DB" w:rsidRDefault="009C762B" w:rsidP="003B1EA9">
            <w:pPr>
              <w:jc w:val="both"/>
            </w:pPr>
            <w:r w:rsidRPr="009C762B">
              <w:t>Publicação que não seja artigo de periódico científico ou artigo de conferência com revisão por pares formal</w:t>
            </w:r>
            <w:r>
              <w:t xml:space="preserve">: </w:t>
            </w:r>
            <w:r w:rsidRPr="009C762B">
              <w:t>preprints, relatórios técnicos, whitepapers, posts, capítulos de livro, livros, teses</w:t>
            </w:r>
            <w:r>
              <w:t xml:space="preserve">, </w:t>
            </w:r>
            <w:r w:rsidRPr="009C762B">
              <w:t>dissertações</w:t>
            </w:r>
            <w:r>
              <w:t>, etc</w:t>
            </w:r>
            <w:r w:rsidRPr="009C762B">
              <w:t>.</w:t>
            </w:r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096BB297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7</w:t>
            </w:r>
          </w:p>
        </w:tc>
        <w:tc>
          <w:tcPr>
            <w:tcW w:w="8315" w:type="dxa"/>
          </w:tcPr>
          <w:p w14:paraId="406EE833" w14:textId="7C5A949A" w:rsidR="00F52EFB" w:rsidRDefault="007F439C" w:rsidP="003B1EA9">
            <w:pPr>
              <w:jc w:val="both"/>
            </w:pPr>
            <w:r w:rsidRPr="007F439C">
              <w:t>Publicado fora do período de janeiro de 2020 a 2026.</w:t>
            </w:r>
          </w:p>
        </w:tc>
      </w:tr>
      <w:tr w:rsidR="006F3D72" w14:paraId="1EEC18CE" w14:textId="77777777" w:rsidTr="006A68DB">
        <w:tc>
          <w:tcPr>
            <w:tcW w:w="704" w:type="dxa"/>
          </w:tcPr>
          <w:p w14:paraId="0FB0D891" w14:textId="3BBD89A0" w:rsidR="006F3D72" w:rsidRDefault="006F3D72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CE8</w:t>
            </w:r>
          </w:p>
        </w:tc>
        <w:tc>
          <w:tcPr>
            <w:tcW w:w="8315" w:type="dxa"/>
          </w:tcPr>
          <w:p w14:paraId="0E70F823" w14:textId="0E7A8588" w:rsidR="006F3D72" w:rsidRPr="007F439C" w:rsidRDefault="006F3D72" w:rsidP="003B1EA9">
            <w:pPr>
              <w:jc w:val="both"/>
            </w:pPr>
            <w:r>
              <w:t>Texto completo do artigo inacessível após busca nas bases institucionais (CAPES/UFG), Google Scholar e ResearchGate.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231DD322" w14:textId="77777777" w:rsidR="00714B5F" w:rsidRDefault="00714B5F" w:rsidP="00714B5F">
      <w:pPr>
        <w:ind w:firstLine="720"/>
        <w:jc w:val="both"/>
      </w:pPr>
      <w:r>
        <w:t>A busca foi executada nas bases em 02/06/2026, retornando um total de 173 registros brutos, distribuídos entre ACM Digital Library (n = 18), IEEE Xplore (n = 39) e Scopus (n = 116). Para dar suporte ao gerenciamento e à seleção desses estudos, os metadados (.bib) foram importados para a plataforma Rayyan (OUZZANI et al., 2016). Por meio das funcionalidades da ferramenta, foi executado o processo automatizado de detecção de similaridade, resultando na identificação e remoção de 43 registros duplicados. Durante a triagem, foi identificado adicionalmente que o artigo "N-CATS: A Neural Network Classification Automatic Taxonomy System" constituía uma duplicata não detectada automaticamente, totalizando 44 registros duplicados removidos e restando 129 artigos únicos para avaliação.</w:t>
      </w:r>
    </w:p>
    <w:p w14:paraId="4A397D9E" w14:textId="77777777" w:rsidR="00714B5F" w:rsidRDefault="00714B5F" w:rsidP="00714B5F">
      <w:pPr>
        <w:ind w:firstLine="720"/>
        <w:jc w:val="both"/>
      </w:pPr>
      <w:r>
        <w:t>A etapa de triagem consistiu na análise de títulos e resumos dos 129 artigos, levando à exclusão de 68 estudos que não atendiam aos critérios de elegibilidade (CE1: 20; CE2: 44; CE6: 4), resultando em 61 estudos encaminhados para a etapa de elegibilidade.</w:t>
      </w:r>
    </w:p>
    <w:p w14:paraId="58E30A8E" w14:textId="7DF397AF" w:rsidR="00DD5D27" w:rsidRDefault="002060E8" w:rsidP="00714B5F">
      <w:pPr>
        <w:ind w:firstLine="720"/>
        <w:jc w:val="both"/>
      </w:pPr>
      <w:r w:rsidRPr="002060E8">
        <w:t xml:space="preserve">Na etapa de elegibilidade, dos 61 estudos encaminhados, 4 foram excluídos previamente à leitura por inacessibilidade do texto completo após busca nas bases institucionais, Google Scholar e ResearchGate (CE8). Os 57 estudos restantes tiveram seus textos completos lidos integralmente, resultando na exclusão adicional de 1 artigo por não atender ao critério de foco principal em artefatos de código-fonte (Lighter And Better: Towards Flexible Context Adaptation For Retrieval Augmented Generation </w:t>
      </w:r>
      <w:r>
        <w:t>-</w:t>
      </w:r>
      <w:r w:rsidRPr="002060E8">
        <w:t xml:space="preserve"> CE2). Ao final, 56 estudos primários foram selecionados para extração de dados e composição do mapeamento sistemático.</w:t>
      </w:r>
    </w:p>
    <w:p w14:paraId="5E7C95CC" w14:textId="77777777" w:rsidR="00714B5F" w:rsidRDefault="00714B5F" w:rsidP="00714B5F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204BA441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</w:t>
      </w:r>
      <w:r w:rsidR="001A0A7D">
        <w:t>173</w:t>
      </w:r>
      <w:r w:rsidRPr="00A729D0">
        <w:t xml:space="preserve"> registros importados.</w:t>
      </w:r>
    </w:p>
    <w:p w14:paraId="08CDD60D" w14:textId="7DF3989C" w:rsidR="001A0A7D" w:rsidRPr="001A0A7D" w:rsidRDefault="001A0A7D" w:rsidP="001A0A7D">
      <w:pPr>
        <w:numPr>
          <w:ilvl w:val="0"/>
          <w:numId w:val="4"/>
        </w:numPr>
        <w:jc w:val="both"/>
      </w:pPr>
      <w:r w:rsidRPr="001D3824">
        <w:t>ACM:</w:t>
      </w:r>
      <w:r w:rsidRPr="00A729D0">
        <w:t xml:space="preserve"> </w:t>
      </w:r>
      <w:r>
        <w:t>18</w:t>
      </w:r>
    </w:p>
    <w:p w14:paraId="395DAC72" w14:textId="4A786BD6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IEEE Xplore:</w:t>
      </w:r>
      <w:r w:rsidRPr="00A729D0">
        <w:t xml:space="preserve"> </w:t>
      </w:r>
      <w:r w:rsidR="001A0A7D">
        <w:t>39</w:t>
      </w:r>
    </w:p>
    <w:p w14:paraId="59AD54A0" w14:textId="0CA3511B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Scopus:</w:t>
      </w:r>
      <w:r w:rsidRPr="00A729D0">
        <w:t xml:space="preserve"> </w:t>
      </w:r>
      <w:r w:rsidR="001A0A7D">
        <w:t>116</w:t>
      </w:r>
    </w:p>
    <w:p w14:paraId="7A9AD4ED" w14:textId="035885AB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</w:t>
      </w:r>
      <w:r w:rsidR="0049695A">
        <w:t>4</w:t>
      </w:r>
      <w:r w:rsidR="004D30EC">
        <w:t>4</w:t>
      </w:r>
      <w:r w:rsidRPr="00A729D0">
        <w:t xml:space="preserve"> registros deletados (</w:t>
      </w:r>
      <w:r w:rsidR="0049695A">
        <w:t>173</w:t>
      </w:r>
      <w:r w:rsidRPr="00A729D0">
        <w:t xml:space="preserve"> - </w:t>
      </w:r>
      <w:r w:rsidR="0049695A">
        <w:t>4</w:t>
      </w:r>
      <w:r w:rsidR="00D3668D">
        <w:t>4</w:t>
      </w:r>
      <w:r w:rsidRPr="00A729D0">
        <w:t xml:space="preserve"> = </w:t>
      </w:r>
      <w:r w:rsidR="00D3668D">
        <w:t>129</w:t>
      </w:r>
      <w:r w:rsidRPr="00A729D0">
        <w:t>).</w:t>
      </w:r>
    </w:p>
    <w:p w14:paraId="20E77EA3" w14:textId="6E48BA47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(Screening):</w:t>
      </w:r>
      <w:r w:rsidRPr="00A729D0">
        <w:t xml:space="preserve"> </w:t>
      </w:r>
      <w:r w:rsidR="00D263AD">
        <w:t>1</w:t>
      </w:r>
      <w:r w:rsidR="00543779">
        <w:t>29</w:t>
      </w:r>
      <w:r w:rsidRPr="00A729D0">
        <w:t xml:space="preserve"> artigos avaliados (título/resumo).</w:t>
      </w:r>
    </w:p>
    <w:p w14:paraId="6BF1F47A" w14:textId="5A7407F7" w:rsidR="00A729D0" w:rsidRDefault="00A729D0" w:rsidP="00E30D83">
      <w:pPr>
        <w:pStyle w:val="PargrafodaLista"/>
        <w:numPr>
          <w:ilvl w:val="1"/>
          <w:numId w:val="3"/>
        </w:numPr>
        <w:jc w:val="both"/>
      </w:pPr>
      <w:r w:rsidRPr="00E12E79">
        <w:t>Excluídos na Triagem:</w:t>
      </w:r>
      <w:r w:rsidRPr="00A729D0">
        <w:t xml:space="preserve"> </w:t>
      </w:r>
      <w:r w:rsidR="00E30D83">
        <w:t>68</w:t>
      </w:r>
      <w:r w:rsidRPr="00A729D0">
        <w:t xml:space="preserve"> artigos.</w:t>
      </w:r>
    </w:p>
    <w:p w14:paraId="18554666" w14:textId="76FEC658" w:rsidR="001D3824" w:rsidRPr="001A0A7D" w:rsidRDefault="001D3824" w:rsidP="00E30D83">
      <w:pPr>
        <w:numPr>
          <w:ilvl w:val="2"/>
          <w:numId w:val="3"/>
        </w:numPr>
        <w:jc w:val="both"/>
      </w:pPr>
      <w:r>
        <w:t>CE1</w:t>
      </w:r>
      <w:r w:rsidRPr="001D3824">
        <w:t>:</w:t>
      </w:r>
      <w:r w:rsidRPr="00A729D0">
        <w:t xml:space="preserve"> </w:t>
      </w:r>
      <w:r w:rsidR="00A75479">
        <w:t>20</w:t>
      </w:r>
    </w:p>
    <w:p w14:paraId="1A7A7553" w14:textId="1D0E2D9E" w:rsidR="001D3824" w:rsidRPr="00A729D0" w:rsidRDefault="001D3824" w:rsidP="00E30D83">
      <w:pPr>
        <w:numPr>
          <w:ilvl w:val="2"/>
          <w:numId w:val="3"/>
        </w:numPr>
        <w:jc w:val="both"/>
      </w:pPr>
      <w:r>
        <w:t>CE2</w:t>
      </w:r>
      <w:r w:rsidRPr="001D3824">
        <w:t>:</w:t>
      </w:r>
      <w:r w:rsidRPr="00A729D0">
        <w:t xml:space="preserve"> </w:t>
      </w:r>
      <w:r>
        <w:t>44</w:t>
      </w:r>
    </w:p>
    <w:p w14:paraId="3DB4CC3A" w14:textId="349D6218" w:rsidR="001D3824" w:rsidRDefault="001D3824" w:rsidP="00E30D83">
      <w:pPr>
        <w:numPr>
          <w:ilvl w:val="2"/>
          <w:numId w:val="3"/>
        </w:numPr>
        <w:jc w:val="both"/>
      </w:pPr>
      <w:r>
        <w:t>CE6</w:t>
      </w:r>
      <w:r w:rsidRPr="001D3824">
        <w:t>:</w:t>
      </w:r>
      <w:r w:rsidRPr="00A729D0">
        <w:t xml:space="preserve"> </w:t>
      </w:r>
      <w:r w:rsidR="00EB778B">
        <w:t>4</w:t>
      </w:r>
    </w:p>
    <w:p w14:paraId="34A1954E" w14:textId="6F0DE48E" w:rsidR="00544FCA" w:rsidRDefault="00E30D83" w:rsidP="001D3824">
      <w:pPr>
        <w:numPr>
          <w:ilvl w:val="1"/>
          <w:numId w:val="3"/>
        </w:numPr>
        <w:jc w:val="both"/>
      </w:pPr>
      <w:r>
        <w:t>Encaminhados para elegibilidade: 61 artigos</w:t>
      </w:r>
    </w:p>
    <w:p w14:paraId="7FF4D261" w14:textId="398C08A3" w:rsidR="00E12E79" w:rsidRDefault="00E12E79" w:rsidP="005B142D">
      <w:pPr>
        <w:pStyle w:val="PargrafodaLista"/>
        <w:numPr>
          <w:ilvl w:val="0"/>
          <w:numId w:val="3"/>
        </w:numPr>
        <w:jc w:val="both"/>
      </w:pPr>
      <w:r w:rsidRPr="00235A8F">
        <w:rPr>
          <w:b/>
          <w:bCs/>
        </w:rPr>
        <w:t>Elegibilidade (Texto Completo):</w:t>
      </w:r>
      <w:r>
        <w:t xml:space="preserve"> 61 artigos avaliados</w:t>
      </w:r>
    </w:p>
    <w:p w14:paraId="0E268D3D" w14:textId="29E40B6B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Excluídos sem leitura: 4 artigos (CE8)</w:t>
      </w:r>
    </w:p>
    <w:p w14:paraId="6FE77D2A" w14:textId="4E2D46AD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Lidos integralmente: 57 artigos</w:t>
      </w:r>
    </w:p>
    <w:p w14:paraId="550AC783" w14:textId="3E1B61FA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Excluídos após leitura: 1 artigo (CE</w:t>
      </w:r>
      <w:r w:rsidR="00A97C17">
        <w:t>2</w:t>
      </w:r>
      <w:r>
        <w:t>)</w:t>
      </w:r>
    </w:p>
    <w:p w14:paraId="3729D6F7" w14:textId="30D978B4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Amostra Final: 56</w:t>
      </w:r>
      <w:r w:rsidRPr="00A729D0">
        <w:t xml:space="preserve"> artigos restantes (</w:t>
      </w:r>
      <w:r>
        <w:t>129</w:t>
      </w:r>
      <w:r w:rsidRPr="00A729D0">
        <w:t xml:space="preserve"> </w:t>
      </w:r>
      <w:r>
        <w:t>-</w:t>
      </w:r>
      <w:r w:rsidRPr="00A729D0">
        <w:t xml:space="preserve"> </w:t>
      </w:r>
      <w:r>
        <w:t>68 - 5</w:t>
      </w:r>
      <w:r w:rsidRPr="00A729D0">
        <w:t xml:space="preserve"> = </w:t>
      </w:r>
      <w:r>
        <w:t>56</w:t>
      </w:r>
      <w:r w:rsidRPr="00A729D0">
        <w:t>)</w:t>
      </w:r>
    </w:p>
    <w:p w14:paraId="4600049E" w14:textId="77777777" w:rsidR="00A729D0" w:rsidRDefault="00A729D0"/>
    <w:p w14:paraId="73F7B607" w14:textId="77777777" w:rsidR="00235A8F" w:rsidRDefault="00235A8F"/>
    <w:p w14:paraId="3A051FE2" w14:textId="77777777" w:rsidR="00235A8F" w:rsidRDefault="00235A8F"/>
    <w:p w14:paraId="5D6D5887" w14:textId="77777777" w:rsidR="00235A8F" w:rsidRDefault="00235A8F"/>
    <w:p w14:paraId="1D1C7ED8" w14:textId="77777777" w:rsidR="00235A8F" w:rsidRDefault="00235A8F"/>
    <w:p w14:paraId="510DFCE0" w14:textId="77777777" w:rsidR="00235A8F" w:rsidRDefault="00235A8F"/>
    <w:p w14:paraId="7CDDFEF6" w14:textId="0A832BD4" w:rsidR="00F13A74" w:rsidRDefault="00F13A74">
      <w:pPr>
        <w:rPr>
          <w:b/>
          <w:bCs/>
        </w:rPr>
      </w:pPr>
      <w:r>
        <w:rPr>
          <w:b/>
          <w:bCs/>
        </w:rPr>
        <w:lastRenderedPageBreak/>
        <w:t>7.2. Diagrama</w:t>
      </w:r>
      <w:r w:rsidR="00DC252D">
        <w:rPr>
          <w:b/>
          <w:bCs/>
        </w:rPr>
        <w:t xml:space="preserve"> PRISMA</w:t>
      </w:r>
    </w:p>
    <w:p w14:paraId="7A5C8BD4" w14:textId="77777777" w:rsidR="00F13A74" w:rsidRDefault="00F13A74">
      <w:pPr>
        <w:rPr>
          <w:b/>
          <w:bCs/>
        </w:rPr>
      </w:pPr>
    </w:p>
    <w:p w14:paraId="38049F81" w14:textId="4EE958F0" w:rsidR="00F13A74" w:rsidRPr="00F13A74" w:rsidRDefault="00F13A74">
      <w:r>
        <w:rPr>
          <w:noProof/>
        </w:rPr>
        <w:drawing>
          <wp:inline distT="0" distB="0" distL="0" distR="0" wp14:anchorId="6905CC05" wp14:editId="743E2517">
            <wp:extent cx="3375660" cy="2273068"/>
            <wp:effectExtent l="0" t="0" r="0" b="0"/>
            <wp:docPr id="19968205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2056" name="Imagem 1996820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172" cy="230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7D5B3" w14:textId="77777777" w:rsidR="005A578E" w:rsidRDefault="005A578E" w:rsidP="00C87156">
      <w:pPr>
        <w:rPr>
          <w:b/>
          <w:bCs/>
        </w:rPr>
      </w:pPr>
    </w:p>
    <w:p w14:paraId="1C199EEE" w14:textId="25414CB1" w:rsidR="00C87156" w:rsidRDefault="00C87156" w:rsidP="00C87156">
      <w:pPr>
        <w:rPr>
          <w:b/>
          <w:bCs/>
        </w:rPr>
      </w:pPr>
      <w:r>
        <w:rPr>
          <w:b/>
          <w:bCs/>
        </w:rPr>
        <w:t>8. AMEAÇAS À VALIDADE</w:t>
      </w:r>
    </w:p>
    <w:p w14:paraId="055CA84D" w14:textId="77777777" w:rsidR="00C87156" w:rsidRDefault="00C87156" w:rsidP="00C87156">
      <w:pPr>
        <w:rPr>
          <w:b/>
          <w:bCs/>
        </w:rPr>
      </w:pPr>
    </w:p>
    <w:p w14:paraId="20AF90CE" w14:textId="00A59168" w:rsidR="00C87156" w:rsidRDefault="00C87156" w:rsidP="009B5D32">
      <w:pPr>
        <w:ind w:firstLine="720"/>
        <w:jc w:val="both"/>
      </w:pPr>
      <w:r>
        <w:t>As ameaças à validade identificadas neste estudo envolvem: 1) a elaboração da string de busca; 2) a possível ausência de estudos primários relevantes; 3) a confiabilidade na seleção; 4) a confiabilidade na extração de dados</w:t>
      </w:r>
      <w:r w:rsidR="00F251B7" w:rsidRPr="00F251B7">
        <w:t>; 5) a inacessibilidade ao texto completo de estudos primários.</w:t>
      </w:r>
    </w:p>
    <w:p w14:paraId="0A52F366" w14:textId="1BFBE8BC" w:rsidR="00C87156" w:rsidRDefault="00C87156" w:rsidP="009B5D32">
      <w:pPr>
        <w:ind w:firstLine="720"/>
        <w:jc w:val="both"/>
      </w:pPr>
      <w:r>
        <w:t>Para mitigar a ameaça 1, a string de busca foi elaborada sistematicamente seguindo o framework PICOC (KITCHENHAM; CHARTERS, 2007), garantindo rastreabilidade entre os termos de busca e os objetivos da pesquisa. A ameaça 1 é diretamente relacionada à ameaça 2, uma vez que estudos relevantes podem não ter sido recuperados caso empreguem terminologia distinta da adotada na string canônica. Essa limitação é parcialmente atenuada pela inclusão do termo "Generative AI" como hiperônimo, pela cobertura complementar das três bases selecionadas (ACM Digital Library, IEEE Xplore e Scopus) e pelo fato de o Scopus indexar publicações das demais bases, ampliando a cobertura indireta.</w:t>
      </w:r>
    </w:p>
    <w:p w14:paraId="042F0285" w14:textId="2B504B40" w:rsidR="00C87156" w:rsidRDefault="00C87156" w:rsidP="009B5D32">
      <w:pPr>
        <w:ind w:firstLine="720"/>
        <w:jc w:val="both"/>
      </w:pPr>
      <w:r>
        <w:t>Com o objetivo de reduzir o impacto da ameaça 3, foram definidas questões de pesquisa estruturadas pelo framework GQM e derivados critérios explícitos de inclusão e exclusão, detalhados o suficiente para orientar decisões de triagem de forma objetiva e rastreável. Como limitação, reconhece-se que a condução por um único pesquisador pode introduzir viés nas etapas de triagem e extração de dados, caracterizando também a ameaça 4. A definição rigorosa dos critérios busca mitigar parcialmente esse risco, ainda que não o elimine integralmente.</w:t>
      </w:r>
    </w:p>
    <w:p w14:paraId="0F9A9654" w14:textId="490E77DA" w:rsidR="00464C53" w:rsidRPr="00C87156" w:rsidRDefault="00464C53" w:rsidP="009B5D32">
      <w:pPr>
        <w:ind w:firstLine="720"/>
        <w:jc w:val="both"/>
      </w:pPr>
      <w:r w:rsidRPr="00464C53">
        <w:t>A ameaça 5 decorre da inacessibilidade ao texto completo de 4 artigos após esgotadas as alternativas de acesso disponíveis (CAPES/UFG, Google Scholar e ResearchGate). Estes estudos foram excluídos por inacessibilidade (CE8), seguindo prática aceita na literatura (KITCHENHAM; CHARTERS, 2007). É possível que artigos relevantes tenham sido descartados por restrição de acesso, o que pode introduzir viés de seleção na amostra final.</w:t>
      </w:r>
    </w:p>
    <w:p w14:paraId="6A1FAC49" w14:textId="77777777" w:rsidR="00A729D0" w:rsidRDefault="00A729D0"/>
    <w:p w14:paraId="5FFE6A96" w14:textId="77777777" w:rsidR="00187C6F" w:rsidRDefault="00187C6F"/>
    <w:p w14:paraId="4FB1EFA3" w14:textId="77777777" w:rsidR="005A18FC" w:rsidRDefault="005A18FC"/>
    <w:p w14:paraId="42E38A65" w14:textId="77777777" w:rsidR="005A18FC" w:rsidRDefault="005A18FC"/>
    <w:p w14:paraId="425D7480" w14:textId="77777777" w:rsidR="00891B43" w:rsidRDefault="00891B43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Pr="00C87156" w:rsidRDefault="00A033D0" w:rsidP="009C1F63">
      <w:pPr>
        <w:jc w:val="both"/>
      </w:pPr>
      <w:r w:rsidRPr="00C87156">
        <w:t xml:space="preserve">BASILI, Victor R.. Software Modeling and Measurement: The Goal/Question/Metric Paradigm. </w:t>
      </w:r>
      <w:r w:rsidRPr="00C87156">
        <w:rPr>
          <w:b/>
          <w:bCs/>
        </w:rPr>
        <w:t>Institute for Advanced Computer Studies</w:t>
      </w:r>
      <w:r w:rsidRPr="00C87156">
        <w:t>,</w:t>
      </w:r>
      <w:r w:rsidR="005E2E0B" w:rsidRPr="00C87156">
        <w:t xml:space="preserve"> Department of Computer Science,</w:t>
      </w:r>
      <w:r w:rsidRPr="00C87156">
        <w:t xml:space="preserve"> University of Maryland, 1992.</w:t>
      </w:r>
    </w:p>
    <w:p w14:paraId="1A8BF2E1" w14:textId="77777777" w:rsidR="00A033D0" w:rsidRPr="00C87156" w:rsidRDefault="00A033D0" w:rsidP="009C1F63">
      <w:pPr>
        <w:jc w:val="both"/>
      </w:pPr>
    </w:p>
    <w:p w14:paraId="4E814AF0" w14:textId="44AE8038" w:rsidR="0093695E" w:rsidRPr="00C87156" w:rsidRDefault="0093695E" w:rsidP="009C1F63">
      <w:pPr>
        <w:jc w:val="both"/>
      </w:pPr>
      <w:r w:rsidRPr="00C87156">
        <w:t xml:space="preserve">BASILI, Victor; WEISS, David M.. A Methodology for Collecting Valid Software Engineering Data. </w:t>
      </w:r>
      <w:r w:rsidRPr="00C87156">
        <w:rPr>
          <w:b/>
          <w:bCs/>
        </w:rPr>
        <w:t>IEEE Transactions on Software Engineering</w:t>
      </w:r>
      <w:r w:rsidRPr="00C87156">
        <w:t xml:space="preserve">, v. </w:t>
      </w:r>
      <w:r w:rsidR="00F54CBF" w:rsidRPr="00C87156">
        <w:t>SE</w:t>
      </w:r>
      <w:r w:rsidRPr="00C87156">
        <w:t>-10, n. 6,</w:t>
      </w:r>
      <w:r w:rsidR="003A60F7" w:rsidRPr="00C87156">
        <w:t xml:space="preserve"> p. 728-738,</w:t>
      </w:r>
      <w:r w:rsidRPr="00C87156">
        <w:t xml:space="preserve"> 1984.</w:t>
      </w:r>
    </w:p>
    <w:p w14:paraId="64D6BF4E" w14:textId="77777777" w:rsidR="003826E7" w:rsidRPr="00C87156" w:rsidRDefault="003826E7" w:rsidP="009C1F63">
      <w:pPr>
        <w:jc w:val="both"/>
      </w:pPr>
    </w:p>
    <w:p w14:paraId="53A50027" w14:textId="297D7799" w:rsidR="003826E7" w:rsidRPr="00C87156" w:rsidRDefault="003826E7" w:rsidP="009C1F63">
      <w:pPr>
        <w:jc w:val="both"/>
      </w:pPr>
      <w:r w:rsidRPr="00C87156">
        <w:t xml:space="preserve">DYBA, Tore; KITCHENHAM, Barbara; JORGENSEN, Magne. Evidence-based software engineering for practitioners. </w:t>
      </w:r>
      <w:r w:rsidRPr="00C87156">
        <w:rPr>
          <w:b/>
          <w:bCs/>
        </w:rPr>
        <w:t>IEEE Software</w:t>
      </w:r>
      <w:r w:rsidRPr="00C87156">
        <w:t>, v. 22, n. 1, p. 58-65, 2005.</w:t>
      </w:r>
    </w:p>
    <w:p w14:paraId="5262C4CA" w14:textId="15DE2638" w:rsidR="009B4794" w:rsidRPr="00C87156" w:rsidRDefault="009B4794" w:rsidP="009C1F63">
      <w:pPr>
        <w:spacing w:before="240" w:after="240"/>
        <w:jc w:val="both"/>
      </w:pPr>
      <w:r w:rsidRPr="00C87156">
        <w:t>KITCHENHAM, B</w:t>
      </w:r>
      <w:r w:rsidR="00912FD7" w:rsidRPr="00C87156">
        <w:t>arbara</w:t>
      </w:r>
      <w:r w:rsidRPr="00C87156">
        <w:t>; CHARTERS, S</w:t>
      </w:r>
      <w:r w:rsidR="00912FD7" w:rsidRPr="00C87156">
        <w:t>tuart</w:t>
      </w:r>
      <w:r w:rsidRPr="00C87156">
        <w:t xml:space="preserve">. Guidelines for performing </w:t>
      </w:r>
      <w:r w:rsidR="000643A4" w:rsidRPr="00C87156">
        <w:t>S</w:t>
      </w:r>
      <w:r w:rsidRPr="00C87156">
        <w:t xml:space="preserve">ystematic </w:t>
      </w:r>
      <w:r w:rsidR="000643A4" w:rsidRPr="00C87156">
        <w:t>L</w:t>
      </w:r>
      <w:r w:rsidRPr="00C87156">
        <w:t xml:space="preserve">iterature </w:t>
      </w:r>
      <w:r w:rsidR="000643A4" w:rsidRPr="00C87156">
        <w:t>R</w:t>
      </w:r>
      <w:r w:rsidRPr="00C87156">
        <w:t xml:space="preserve">eviews in </w:t>
      </w:r>
      <w:r w:rsidR="000643A4" w:rsidRPr="00C87156">
        <w:t>S</w:t>
      </w:r>
      <w:r w:rsidRPr="00C87156">
        <w:t xml:space="preserve">oftware </w:t>
      </w:r>
      <w:r w:rsidR="000643A4" w:rsidRPr="00C87156">
        <w:t>E</w:t>
      </w:r>
      <w:r w:rsidRPr="00C87156">
        <w:t xml:space="preserve">ngineering. </w:t>
      </w:r>
      <w:r w:rsidRPr="00C87156">
        <w:rPr>
          <w:b/>
          <w:bCs/>
        </w:rPr>
        <w:t>EBSE Technical Report EBSE-2007-01</w:t>
      </w:r>
      <w:r w:rsidRPr="00C87156">
        <w:t>, Keele University,</w:t>
      </w:r>
      <w:r w:rsidR="00E846B3" w:rsidRPr="00C87156">
        <w:t xml:space="preserve"> v. 2.3,</w:t>
      </w:r>
      <w:r w:rsidRPr="00C87156">
        <w:t xml:space="preserve"> 2007.</w:t>
      </w:r>
    </w:p>
    <w:p w14:paraId="53B16F08" w14:textId="419F5BB9" w:rsidR="00FB28FC" w:rsidRPr="00C87156" w:rsidRDefault="00FB28FC" w:rsidP="009C1F63">
      <w:pPr>
        <w:spacing w:before="240" w:after="240"/>
        <w:jc w:val="both"/>
      </w:pPr>
      <w:r w:rsidRPr="00C87156">
        <w:t>OUZZANI, Mourad et al. Rayyan</w:t>
      </w:r>
      <w:r w:rsidR="00B928AE" w:rsidRPr="00C87156">
        <w:t xml:space="preserve"> – a web and mobile app for systematic reviews. </w:t>
      </w:r>
      <w:r w:rsidR="00B928AE" w:rsidRPr="00C87156">
        <w:rPr>
          <w:b/>
          <w:bCs/>
        </w:rPr>
        <w:t>Systematic Reviews</w:t>
      </w:r>
      <w:r w:rsidR="00B928AE" w:rsidRPr="00C87156">
        <w:t>, 2016.</w:t>
      </w:r>
    </w:p>
    <w:p w14:paraId="50DAFCB8" w14:textId="090254CE" w:rsidR="009B4794" w:rsidRPr="00C87156" w:rsidRDefault="00D72A08" w:rsidP="009C1F63">
      <w:pPr>
        <w:spacing w:before="240" w:after="240"/>
        <w:jc w:val="both"/>
      </w:pPr>
      <w:r w:rsidRPr="00C87156">
        <w:t xml:space="preserve">PETERSEN, Kai; VAKKALANKA, Sairam; KUZNIARZ, Ludwik. </w:t>
      </w:r>
      <w:r w:rsidR="009B4794" w:rsidRPr="00C87156">
        <w:t xml:space="preserve">Guidelines for conducting systematic mapping studies in software engineering: An update. </w:t>
      </w:r>
      <w:r w:rsidR="009B4794" w:rsidRPr="00C87156">
        <w:rPr>
          <w:b/>
          <w:bCs/>
        </w:rPr>
        <w:t>Information and Software Technology</w:t>
      </w:r>
      <w:r w:rsidR="009B4794" w:rsidRPr="00C87156">
        <w:t>, v. 64, p. 1</w:t>
      </w:r>
      <w:r w:rsidR="00912FD7" w:rsidRPr="00C87156">
        <w:t>-</w:t>
      </w:r>
      <w:r w:rsidR="009B4794" w:rsidRPr="00C87156"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D611EC82-6F17-4003-8DC4-6CBD5B44D9C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FB02EEE0-DBD8-470E-BB5A-3D01E7ACA3B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A4CA7A0-88FF-4EFC-B6D8-1A3FA13568A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F693B71-DA4A-46F8-966C-9F73CC9827F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81F52"/>
    <w:rsid w:val="0009545E"/>
    <w:rsid w:val="0009730E"/>
    <w:rsid w:val="000C444A"/>
    <w:rsid w:val="000C5658"/>
    <w:rsid w:val="000E5FE7"/>
    <w:rsid w:val="000F1072"/>
    <w:rsid w:val="00122080"/>
    <w:rsid w:val="001353CB"/>
    <w:rsid w:val="00145F66"/>
    <w:rsid w:val="00156D0E"/>
    <w:rsid w:val="00187C6F"/>
    <w:rsid w:val="00191590"/>
    <w:rsid w:val="001A0A7D"/>
    <w:rsid w:val="001A38C0"/>
    <w:rsid w:val="001B042D"/>
    <w:rsid w:val="001B5044"/>
    <w:rsid w:val="001B7AAF"/>
    <w:rsid w:val="001D2F70"/>
    <w:rsid w:val="001D3824"/>
    <w:rsid w:val="001E1945"/>
    <w:rsid w:val="001E7D6F"/>
    <w:rsid w:val="001E7DD5"/>
    <w:rsid w:val="002060E8"/>
    <w:rsid w:val="00214161"/>
    <w:rsid w:val="00224C36"/>
    <w:rsid w:val="00235A8F"/>
    <w:rsid w:val="00281BB8"/>
    <w:rsid w:val="00295BA2"/>
    <w:rsid w:val="002A1BDF"/>
    <w:rsid w:val="002C3444"/>
    <w:rsid w:val="002F3E05"/>
    <w:rsid w:val="00322F8E"/>
    <w:rsid w:val="0035524C"/>
    <w:rsid w:val="00371E0A"/>
    <w:rsid w:val="00377435"/>
    <w:rsid w:val="003826E7"/>
    <w:rsid w:val="003828F9"/>
    <w:rsid w:val="00396600"/>
    <w:rsid w:val="003A60F7"/>
    <w:rsid w:val="003B1EA9"/>
    <w:rsid w:val="003C229D"/>
    <w:rsid w:val="003D2DC8"/>
    <w:rsid w:val="003F0463"/>
    <w:rsid w:val="003F4767"/>
    <w:rsid w:val="00422512"/>
    <w:rsid w:val="00427778"/>
    <w:rsid w:val="00431063"/>
    <w:rsid w:val="0043129B"/>
    <w:rsid w:val="004521B9"/>
    <w:rsid w:val="00464C53"/>
    <w:rsid w:val="00477C4F"/>
    <w:rsid w:val="00491035"/>
    <w:rsid w:val="004948F4"/>
    <w:rsid w:val="0049695A"/>
    <w:rsid w:val="004A40AA"/>
    <w:rsid w:val="004A6E67"/>
    <w:rsid w:val="004D06FC"/>
    <w:rsid w:val="004D12DC"/>
    <w:rsid w:val="004D30EC"/>
    <w:rsid w:val="00510745"/>
    <w:rsid w:val="00523596"/>
    <w:rsid w:val="00543779"/>
    <w:rsid w:val="00544FCA"/>
    <w:rsid w:val="005661F6"/>
    <w:rsid w:val="005673E1"/>
    <w:rsid w:val="0058031F"/>
    <w:rsid w:val="0059762D"/>
    <w:rsid w:val="005A18FC"/>
    <w:rsid w:val="005A578E"/>
    <w:rsid w:val="005B142D"/>
    <w:rsid w:val="005D1A4E"/>
    <w:rsid w:val="005E2E0B"/>
    <w:rsid w:val="005F7DB6"/>
    <w:rsid w:val="0060757B"/>
    <w:rsid w:val="006359C6"/>
    <w:rsid w:val="006470BD"/>
    <w:rsid w:val="00651607"/>
    <w:rsid w:val="00664A1A"/>
    <w:rsid w:val="006710C4"/>
    <w:rsid w:val="006A2E09"/>
    <w:rsid w:val="006A68DB"/>
    <w:rsid w:val="006B38EF"/>
    <w:rsid w:val="006C23FC"/>
    <w:rsid w:val="006C34E2"/>
    <w:rsid w:val="006F3D72"/>
    <w:rsid w:val="006F5A53"/>
    <w:rsid w:val="00714B5F"/>
    <w:rsid w:val="00732E67"/>
    <w:rsid w:val="00750D39"/>
    <w:rsid w:val="00771A2D"/>
    <w:rsid w:val="00793D6C"/>
    <w:rsid w:val="00796EFF"/>
    <w:rsid w:val="007B4037"/>
    <w:rsid w:val="007B6AAE"/>
    <w:rsid w:val="007B6BE8"/>
    <w:rsid w:val="007D16DE"/>
    <w:rsid w:val="007F439C"/>
    <w:rsid w:val="00803F2B"/>
    <w:rsid w:val="00846D4C"/>
    <w:rsid w:val="00873294"/>
    <w:rsid w:val="008743B7"/>
    <w:rsid w:val="00881389"/>
    <w:rsid w:val="00891B43"/>
    <w:rsid w:val="00892EFC"/>
    <w:rsid w:val="008A0EF2"/>
    <w:rsid w:val="008A281C"/>
    <w:rsid w:val="008F1314"/>
    <w:rsid w:val="0090414B"/>
    <w:rsid w:val="00906340"/>
    <w:rsid w:val="00911666"/>
    <w:rsid w:val="00912FD7"/>
    <w:rsid w:val="0093695E"/>
    <w:rsid w:val="0095405E"/>
    <w:rsid w:val="00966CEC"/>
    <w:rsid w:val="009919F9"/>
    <w:rsid w:val="00995969"/>
    <w:rsid w:val="009B4794"/>
    <w:rsid w:val="009B5D32"/>
    <w:rsid w:val="009B6316"/>
    <w:rsid w:val="009C11F9"/>
    <w:rsid w:val="009C1F63"/>
    <w:rsid w:val="009C762B"/>
    <w:rsid w:val="009E7BEC"/>
    <w:rsid w:val="009F1AC3"/>
    <w:rsid w:val="009F3B1A"/>
    <w:rsid w:val="00A033D0"/>
    <w:rsid w:val="00A102D2"/>
    <w:rsid w:val="00A326E8"/>
    <w:rsid w:val="00A34D01"/>
    <w:rsid w:val="00A43F4D"/>
    <w:rsid w:val="00A610BE"/>
    <w:rsid w:val="00A63496"/>
    <w:rsid w:val="00A729D0"/>
    <w:rsid w:val="00A75479"/>
    <w:rsid w:val="00A80BE0"/>
    <w:rsid w:val="00A92FDA"/>
    <w:rsid w:val="00A97C17"/>
    <w:rsid w:val="00AD159D"/>
    <w:rsid w:val="00AF2BEA"/>
    <w:rsid w:val="00B048D9"/>
    <w:rsid w:val="00B05CCF"/>
    <w:rsid w:val="00B068BC"/>
    <w:rsid w:val="00B36347"/>
    <w:rsid w:val="00B42ACD"/>
    <w:rsid w:val="00B44031"/>
    <w:rsid w:val="00B476A0"/>
    <w:rsid w:val="00B6437F"/>
    <w:rsid w:val="00B928AE"/>
    <w:rsid w:val="00B948AF"/>
    <w:rsid w:val="00BA7BD4"/>
    <w:rsid w:val="00BB271B"/>
    <w:rsid w:val="00BC13AB"/>
    <w:rsid w:val="00BD6FDA"/>
    <w:rsid w:val="00BF01B2"/>
    <w:rsid w:val="00C3576A"/>
    <w:rsid w:val="00C408DC"/>
    <w:rsid w:val="00C42F99"/>
    <w:rsid w:val="00C5190B"/>
    <w:rsid w:val="00C55F40"/>
    <w:rsid w:val="00C87156"/>
    <w:rsid w:val="00CA4434"/>
    <w:rsid w:val="00D03DBF"/>
    <w:rsid w:val="00D0455B"/>
    <w:rsid w:val="00D263AD"/>
    <w:rsid w:val="00D3668D"/>
    <w:rsid w:val="00D37ABA"/>
    <w:rsid w:val="00D37EFE"/>
    <w:rsid w:val="00D54E49"/>
    <w:rsid w:val="00D63E48"/>
    <w:rsid w:val="00D70175"/>
    <w:rsid w:val="00D72A08"/>
    <w:rsid w:val="00D92A3F"/>
    <w:rsid w:val="00D92BCE"/>
    <w:rsid w:val="00DC252D"/>
    <w:rsid w:val="00DD5D27"/>
    <w:rsid w:val="00E12779"/>
    <w:rsid w:val="00E12E79"/>
    <w:rsid w:val="00E14693"/>
    <w:rsid w:val="00E229A7"/>
    <w:rsid w:val="00E30D83"/>
    <w:rsid w:val="00E420C2"/>
    <w:rsid w:val="00E50751"/>
    <w:rsid w:val="00E51D3E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B778B"/>
    <w:rsid w:val="00EC0BDA"/>
    <w:rsid w:val="00ED3112"/>
    <w:rsid w:val="00EE7AD0"/>
    <w:rsid w:val="00EF5464"/>
    <w:rsid w:val="00F0361B"/>
    <w:rsid w:val="00F13A74"/>
    <w:rsid w:val="00F21620"/>
    <w:rsid w:val="00F251B7"/>
    <w:rsid w:val="00F25938"/>
    <w:rsid w:val="00F26B40"/>
    <w:rsid w:val="00F3551E"/>
    <w:rsid w:val="00F37974"/>
    <w:rsid w:val="00F40A39"/>
    <w:rsid w:val="00F467BD"/>
    <w:rsid w:val="00F52EFB"/>
    <w:rsid w:val="00F54878"/>
    <w:rsid w:val="00F54CBF"/>
    <w:rsid w:val="00F6618F"/>
    <w:rsid w:val="00F7691B"/>
    <w:rsid w:val="00FA5192"/>
    <w:rsid w:val="00FB1B9F"/>
    <w:rsid w:val="00FB28FC"/>
    <w:rsid w:val="00FD3304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382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opu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ieeexplore.iee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l.acm.org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2014-6258-4928-8C22-9D15AAF2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1362</TotalTime>
  <Pages>10</Pages>
  <Words>3144</Words>
  <Characters>16980</Characters>
  <Application>Microsoft Office Word</Application>
  <DocSecurity>0</DocSecurity>
  <Lines>141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199</cp:revision>
  <cp:lastPrinted>2026-05-28T00:11:00Z</cp:lastPrinted>
  <dcterms:created xsi:type="dcterms:W3CDTF">2026-04-26T14:54:00Z</dcterms:created>
  <dcterms:modified xsi:type="dcterms:W3CDTF">2026-06-17T03:35:00Z</dcterms:modified>
</cp:coreProperties>
</file>