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83" w:rsidRDefault="00A2543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</w:t>
      </w:r>
      <w:r w:rsidR="006421AC">
        <w:rPr>
          <w:rFonts w:ascii="Calibri" w:eastAsia="Calibri" w:hAnsi="Calibri" w:cs="Calibri"/>
          <w:sz w:val="28"/>
        </w:rPr>
        <w:t>Министерство образования Республики Беларусь</w:t>
      </w: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Учреждение образования</w:t>
      </w: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БЕЛОРУССКИЙ ГОСУДАРСТВЕННЫЙ УНИВЕРСИТЕТ ИНФОРМАТИКИ И РАДИОЭЛЕКТРОНИКИ</w:t>
      </w: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6421A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Кафедра: Экономической информатики</w:t>
      </w:r>
    </w:p>
    <w:p w:rsidR="00294E83" w:rsidRDefault="006421A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Факультет: ИТУ</w:t>
      </w: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ПОЯСНИТЕЛЬНАЯ ЗАПИСКА</w:t>
      </w: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 курсовому проекту</w:t>
      </w: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тему</w:t>
      </w: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«</w:t>
      </w:r>
      <w:r w:rsidR="00981453">
        <w:rPr>
          <w:rFonts w:ascii="Calibri" w:eastAsia="Calibri" w:hAnsi="Calibri" w:cs="Calibri"/>
          <w:sz w:val="28"/>
        </w:rPr>
        <w:t>Автоматизированная система</w:t>
      </w:r>
      <w:r w:rsidR="009B5F7F">
        <w:rPr>
          <w:rFonts w:ascii="Calibri" w:eastAsia="Calibri" w:hAnsi="Calibri" w:cs="Calibri"/>
          <w:sz w:val="28"/>
        </w:rPr>
        <w:t xml:space="preserve"> покупки одежды</w:t>
      </w:r>
      <w:r>
        <w:rPr>
          <w:rFonts w:ascii="Calibri" w:eastAsia="Calibri" w:hAnsi="Calibri" w:cs="Calibri"/>
          <w:sz w:val="28"/>
        </w:rPr>
        <w:t>»</w:t>
      </w: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6421AC">
      <w:pPr>
        <w:spacing w:after="0" w:line="240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 xml:space="preserve">Выполнил:   </w:t>
      </w:r>
      <w:proofErr w:type="gramEnd"/>
      <w:r>
        <w:rPr>
          <w:rFonts w:ascii="Calibri" w:eastAsia="Calibri" w:hAnsi="Calibri" w:cs="Calibri"/>
          <w:sz w:val="28"/>
        </w:rPr>
        <w:t xml:space="preserve">                    студент группы 524402</w:t>
      </w:r>
    </w:p>
    <w:p w:rsidR="00294E83" w:rsidRDefault="006421AC">
      <w:pPr>
        <w:spacing w:after="0" w:line="240" w:lineRule="auto"/>
        <w:ind w:firstLine="396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Лащётко Антон Владимирович</w:t>
      </w:r>
    </w:p>
    <w:p w:rsidR="00294E83" w:rsidRDefault="00294E83">
      <w:pPr>
        <w:spacing w:after="0" w:line="240" w:lineRule="auto"/>
        <w:ind w:firstLine="3969"/>
        <w:rPr>
          <w:rFonts w:ascii="Calibri" w:eastAsia="Calibri" w:hAnsi="Calibri" w:cs="Calibri"/>
          <w:sz w:val="28"/>
        </w:rPr>
      </w:pPr>
    </w:p>
    <w:p w:rsidR="00294E83" w:rsidRDefault="006421A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Проверил:                        </w:t>
      </w: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Петрович Никита Олегович</w:t>
      </w: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Минск 2017</w:t>
      </w:r>
    </w:p>
    <w:p w:rsidR="00294E83" w:rsidRDefault="00294E83">
      <w:pPr>
        <w:spacing w:line="256" w:lineRule="auto"/>
        <w:jc w:val="center"/>
        <w:rPr>
          <w:rFonts w:ascii="Times New Roman" w:eastAsia="Times New Roman" w:hAnsi="Times New Roman" w:cs="Times New Roman"/>
          <w:b/>
        </w:rPr>
      </w:pPr>
    </w:p>
    <w:p w:rsidR="00294E83" w:rsidRDefault="00294E83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94E83" w:rsidRDefault="00294E83" w:rsidP="00E15ED0">
      <w:pPr>
        <w:keepNext/>
        <w:keepLines/>
        <w:spacing w:after="0"/>
        <w:rPr>
          <w:rFonts w:ascii="Calibri Light" w:eastAsia="Calibri Light" w:hAnsi="Calibri Light" w:cs="Calibri Light"/>
          <w:color w:val="2E74B5"/>
          <w:sz w:val="32"/>
        </w:rPr>
      </w:pPr>
    </w:p>
    <w:p w:rsidR="00294E83" w:rsidRDefault="006421AC">
      <w:pPr>
        <w:keepNext/>
        <w:keepLines/>
        <w:pageBreakBefore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ВВЕДЕНИЕ</w:t>
      </w:r>
    </w:p>
    <w:p w:rsidR="00294E83" w:rsidRDefault="00294E83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6421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Выбранная тема считается актуальной на сегодняшний день, так как сегодня миллионы людей ежедневно, не выходя из дома, покупают различные товары в электронных магазинах. В мире огромными темпами растет количество пользователей интернет и, как следствие, количество «электронных» покупателей и потенциальных «электронных» покупателей.</w:t>
      </w:r>
    </w:p>
    <w:p w:rsidR="00294E83" w:rsidRDefault="006421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Использование электронных технологий в интернете во всех сферах жизни является одной из существенных черт и предпосылок формирования информационного общества и процесса глобализации мировой экономики. Интернет открыл новые возможности и формы экономических связей между участниками движения товаров, ресурсов и денег. В экономике развитых стран получили бурное развитие различные формы электронного бизнеса и, в частности, его важнейшего сегмента - электронной торговли.</w:t>
      </w:r>
    </w:p>
    <w:p w:rsidR="00294E83" w:rsidRDefault="006421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Электронные магазины существенно уменьшают издержки производителя, сэкономив на содержании обычного магазина, расширяют рынки сбыта, так </w:t>
      </w:r>
      <w:r w:rsidR="00A25433">
        <w:rPr>
          <w:rFonts w:ascii="Times New Roman" w:eastAsia="Times New Roman" w:hAnsi="Times New Roman" w:cs="Times New Roman"/>
          <w:sz w:val="28"/>
        </w:rPr>
        <w:t>же,</w:t>
      </w:r>
      <w:r>
        <w:rPr>
          <w:rFonts w:ascii="Times New Roman" w:eastAsia="Times New Roman" w:hAnsi="Times New Roman" w:cs="Times New Roman"/>
          <w:sz w:val="28"/>
        </w:rPr>
        <w:t xml:space="preserve"> как и расширяет возможность покупателя – покупать любой товар в любое время в любой стране, в любом городе, в любое время суток, в любое время года. Это дает электронным магазинам неоспариваемое преимущество перед обы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чными магазинами. Этот момент является существенным при переходе производителей с «обычной» торговли на «электронную».</w:t>
      </w:r>
    </w:p>
    <w:p w:rsidR="00294E83" w:rsidRDefault="006421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Целью данной курсовой работы является предоставление пользователям удобного мобильного сервиса, с помощью которого пользователь, без особого труда, сможет выбрать и купить желаемый товар, не выходя из дома. 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Целевой платформой данного курсового проекта будут мобильные устройства с операционными системами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</w:rPr>
        <w:t>, так как в современном обществе практически у каждого есть смартфон. Это открывает доступ к огромной базе покупателей, что важно, особенно для магазинов.</w:t>
      </w: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6421AC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1. ОПИСАНИЕ ПРОЦЕССА ПОКУПКИ ТОВАРА</w:t>
      </w:r>
    </w:p>
    <w:p w:rsidR="00294E83" w:rsidRDefault="00294E83">
      <w:pPr>
        <w:spacing w:line="256" w:lineRule="auto"/>
        <w:rPr>
          <w:rFonts w:ascii="Calibri" w:eastAsia="Calibri" w:hAnsi="Calibri" w:cs="Calibri"/>
        </w:rPr>
      </w:pPr>
    </w:p>
    <w:p w:rsidR="00294E83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Использование электронных технологий и интернете во всех сферах жизни является одной из существенных черт и предпосылок формирования информационного общества и процесса глобализации мировой экономики. Интернет открыл новые возможности и формы экономических связей между участниками движения товаров, ресурсов и денег. В экономике развитых стран получили бурное развитие различные формы электронного бизнеса и, в частности, его важнейшего сегмента - электронной торговли. </w:t>
      </w:r>
    </w:p>
    <w:p w:rsidR="00294E83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Интернет магазин, как важнейший элемент электронной торговли, - это магазин, «витрина» которого расположена в интернете и который дает возможность заказать товар через интернет. </w:t>
      </w:r>
    </w:p>
    <w:p w:rsidR="00294E83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качественной системы </w:t>
      </w:r>
      <w:proofErr w:type="spellStart"/>
      <w:r>
        <w:rPr>
          <w:rFonts w:ascii="Times New Roman" w:eastAsia="Times New Roman" w:hAnsi="Times New Roman" w:cs="Times New Roman"/>
          <w:sz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</w:rPr>
        <w:t>-торговли невозможно без изучения посетителей. Для этого используются различные технологии отслеживания, с помощью которых продавец узнаёт, какие товары выбирает каждый из посетителей. Эти сведения используются также в сфере индивидуального маркетинга и бизнеса, основу которого составляют хранимые предпочтения отдельных потребителей.</w:t>
      </w:r>
    </w:p>
    <w:p w:rsidR="00294E83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того, чтобы пользователь получил право на покупку товара, ему необходимо пройти идентификацию. При использовании метода базовой идентификации пользователи регистрируются в приложении с помощью идентификатора и пароля, по которым сервер и опознает посетителей.</w:t>
      </w:r>
    </w:p>
    <w:p w:rsidR="00294E83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Также, необходимо продумать систему обработки заказов. Здесь ключевую роль играет набор функций виртуальной корзины, в которую потребитель «складывает» все выбранные им товары. Среди этих функций обязательно должны присутствовать такие, которые позволяли бы потребителю добавлять позиции (товары) в корзину, удалять позиции, а также изменять количество единиц товара в корзине. После того как клиент завершил отбор товаров, ему предлагается список, в который он может внести последние изменения и который он передает на контроль (в «кассу»), где происходит оплата покупок. На программном уровне электронный магазин должен поддерживать несколько технологий оплаты, среди которых - оплата по кредитной карте с помощью протоколов SSL.</w:t>
      </w:r>
    </w:p>
    <w:p w:rsidR="00294E83" w:rsidRDefault="00294E83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6421AC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294E83" w:rsidRDefault="006421AC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>2. ПОСТАНОВКА ЗАДАЧИ И ОБЗОР МЕТОДОВ ЕЁ РЕШЕНИЯ.</w:t>
      </w:r>
    </w:p>
    <w:p w:rsidR="00294E83" w:rsidRDefault="00294E8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6421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Задачей курсового проекта является создание клиент-серверного мобильного программного приложения, позволяющего осуществить облегчённый процесс покупки-продажи товаров. 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рограммный код должен быть написан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Язык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очень популярен благодаря присутствию в любом веб-браузере. Он ни в чем не уступает другим языкам, но при этом поддерживает многие современные представления о том, каким должен быть язык программирования. Это динамический язык со слабо типизированными, динамически расширяемыми объектами, которые неформально объявляются по мере необходимости. Функции в нем являются полноценными объектами и обычно используются в виде анонимных замыканий. Это делает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более мощным языком, по сравнению с некоторыми другими, часто применяемыми для разработки веб-приложений. 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Один из основных недостатков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- Глобальный Объект. Все переменные верхнего уровня «сваливаются» в Глобальный Объект, и, при использовании одновременно нескольких модулей, это может привести к неуправляемому хаосу. 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Для моего приложения, клиентская часть написана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фреймворке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Native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Native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— это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для разработки кроссплатформенных приложений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iOS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. Он появился в начале 2015 года, построен на базе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не использует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WebView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HTML-технологии.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Я выбрал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Native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потому что он новый, модный и идеально подходит для написания мобильных приложений.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Серверная часть написана на Express.js.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Express.js, или просто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Express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каркас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-приложений для Node.js, реализованный как свободное и открытое программное обеспечение под лицензией MIT. Он спроектирован для создания веб-приложений и API. Де-факто является стандартным каркасом для Node.js. Автор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фреймворка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TJ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Holowaychuk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описывает его как созданный на основе написанного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Ruby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каркаса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Sinatra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подразумевая, что он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минималистичен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включает большое число подключаемых плагинов.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База данных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– документно-ориентированная система управления базами данных (СУБД) с открытым исходным кодом, не требующая описания схемы таблиц. Классифицирована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NoSQL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использует JSON-подобные документы и схему базы данных. Я решил использовать именно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потому, что эта СУБД идеально подходит под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Express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использует один из наиболее удобных форматов данных при взаимодействии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– JSON.  Если нужно с сервера взять объект с данными и передать его клиенту, то в качестве промежуточного формата – для передачи по сети, почти всегда используют именно его.</w:t>
      </w: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:rsidR="00294E83" w:rsidRDefault="006421AC">
      <w:pPr>
        <w:keepNext/>
        <w:keepLines/>
        <w:spacing w:after="0" w:line="276" w:lineRule="auto"/>
        <w:ind w:left="1415" w:firstLine="709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>3 ФУНКЦИОНАЛЬНАЯ МОДЕЛЬ</w:t>
      </w:r>
    </w:p>
    <w:p w:rsidR="00294E83" w:rsidRDefault="00294E83">
      <w:pPr>
        <w:spacing w:line="256" w:lineRule="auto"/>
        <w:rPr>
          <w:rFonts w:ascii="Calibri" w:eastAsia="Calibri" w:hAnsi="Calibri" w:cs="Calibri"/>
        </w:rPr>
      </w:pPr>
    </w:p>
    <w:p w:rsidR="00294E83" w:rsidRDefault="006421AC">
      <w:pPr>
        <w:tabs>
          <w:tab w:val="left" w:pos="127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После проведенного анализа предметной области представим функциональную модель процесса пользования интернет магазином. Входными данными будут запросы, которые поступают в систему от пользователей.</w:t>
      </w:r>
    </w:p>
    <w:p w:rsidR="00294E83" w:rsidRDefault="006421AC">
      <w:pPr>
        <w:tabs>
          <w:tab w:val="left" w:pos="127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Ресурсами, необходимыми для выполнения процесса являются:</w:t>
      </w:r>
    </w:p>
    <w:p w:rsidR="00294E83" w:rsidRDefault="006421AC">
      <w:pPr>
        <w:numPr>
          <w:ilvl w:val="0"/>
          <w:numId w:val="1"/>
        </w:num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Пользователь</w:t>
      </w:r>
    </w:p>
    <w:p w:rsidR="00294E83" w:rsidRDefault="006421AC">
      <w:pPr>
        <w:numPr>
          <w:ilvl w:val="0"/>
          <w:numId w:val="1"/>
        </w:numPr>
        <w:tabs>
          <w:tab w:val="left" w:pos="993"/>
        </w:tabs>
        <w:spacing w:after="0" w:line="276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Продаваемые товары</w:t>
      </w:r>
    </w:p>
    <w:p w:rsidR="00294E83" w:rsidRDefault="006421AC">
      <w:pPr>
        <w:tabs>
          <w:tab w:val="left" w:pos="99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Основным процессом данного курсового проекта является покупка товара пользователем. В соответствии с этим на рисунке 3.1 представлена контекстная диаграмма функциональной модели.</w:t>
      </w:r>
    </w:p>
    <w:p w:rsidR="00294E83" w:rsidRDefault="00294E83">
      <w:pPr>
        <w:tabs>
          <w:tab w:val="left" w:pos="99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keepNext/>
        <w:spacing w:line="256" w:lineRule="auto"/>
        <w:rPr>
          <w:rFonts w:ascii="Calibri" w:eastAsia="Calibri" w:hAnsi="Calibri" w:cs="Calibri"/>
        </w:rPr>
      </w:pPr>
    </w:p>
    <w:p w:rsidR="00294E83" w:rsidRDefault="006421AC">
      <w:pPr>
        <w:spacing w:after="20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3.1 Контекстная диаграмма верхнего уровня</w:t>
      </w:r>
    </w:p>
    <w:p w:rsidR="00294E83" w:rsidRDefault="00294E83">
      <w:pPr>
        <w:spacing w:line="256" w:lineRule="auto"/>
        <w:rPr>
          <w:rFonts w:ascii="Calibri" w:eastAsia="Calibri" w:hAnsi="Calibri" w:cs="Calibri"/>
        </w:rPr>
      </w:pPr>
    </w:p>
    <w:p w:rsidR="00294E83" w:rsidRDefault="006421AC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Декомпозиция контекстной диаграммы, показанная на рисунке 3.2, описывает разделение процесса покупки товара на следующие этапы:</w:t>
      </w:r>
    </w:p>
    <w:p w:rsidR="00294E83" w:rsidRDefault="006421AC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Поиск нужного товара пользователем</w:t>
      </w:r>
    </w:p>
    <w:p w:rsidR="00294E83" w:rsidRDefault="006421AC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Проверка на наличие товара</w:t>
      </w:r>
    </w:p>
    <w:p w:rsidR="00294E83" w:rsidRDefault="006421AC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Добавление товара в корзину покупок</w:t>
      </w:r>
    </w:p>
    <w:p w:rsidR="00294E83" w:rsidRDefault="006421AC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Покупка товара</w:t>
      </w:r>
    </w:p>
    <w:p w:rsidR="00294E83" w:rsidRDefault="00294E83">
      <w:pPr>
        <w:tabs>
          <w:tab w:val="left" w:pos="709"/>
          <w:tab w:val="left" w:pos="993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4E83" w:rsidRDefault="00294E83">
      <w:pPr>
        <w:tabs>
          <w:tab w:val="left" w:pos="709"/>
          <w:tab w:val="left" w:pos="993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4E83" w:rsidRDefault="006421AC">
      <w:pPr>
        <w:spacing w:after="200" w:line="240" w:lineRule="auto"/>
        <w:ind w:left="708" w:firstLine="708"/>
        <w:rPr>
          <w:rFonts w:ascii="Calibri" w:eastAsia="Calibri" w:hAnsi="Calibri" w:cs="Calibri"/>
          <w:i/>
          <w:color w:val="44546A"/>
          <w:sz w:val="1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3.</w:t>
      </w:r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2 – Декомпозиция диаграммы верхнего уровня</w:t>
      </w:r>
    </w:p>
    <w:sectPr w:rsidR="00294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11E33"/>
    <w:multiLevelType w:val="multilevel"/>
    <w:tmpl w:val="70003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4E83"/>
    <w:rsid w:val="00294E83"/>
    <w:rsid w:val="006421AC"/>
    <w:rsid w:val="00981453"/>
    <w:rsid w:val="009B5F7F"/>
    <w:rsid w:val="00A25433"/>
    <w:rsid w:val="00E1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985A"/>
  <w15:docId w15:val="{F47E06C9-3FDD-4FBA-A38B-8D37997E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Лащётко</cp:lastModifiedBy>
  <cp:revision>6</cp:revision>
  <dcterms:created xsi:type="dcterms:W3CDTF">2017-12-06T22:50:00Z</dcterms:created>
  <dcterms:modified xsi:type="dcterms:W3CDTF">2017-12-09T21:53:00Z</dcterms:modified>
</cp:coreProperties>
</file>