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四川大学 2013-2014 学年第二学期</w:t>
      </w:r>
    </w:p>
    <w:p>
      <w:pPr>
        <w:jc w:val="center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（</w:t>
      </w:r>
      <w:r>
        <w:rPr>
          <w:rFonts w:hint="eastAsia"/>
          <w:sz w:val="28"/>
          <w:lang w:val="en-US" w:eastAsia="zh-CN"/>
        </w:rPr>
        <w:t>同时这套题也是2018-2019第二学期的半期</w:t>
      </w:r>
      <w:r>
        <w:rPr>
          <w:rFonts w:hint="eastAsia"/>
          <w:sz w:val="28"/>
          <w:lang w:eastAsia="zh-CN"/>
        </w:rPr>
        <w:t>）</w:t>
      </w:r>
    </w:p>
    <w:p>
      <w:pPr>
        <w:jc w:val="center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（</w:t>
      </w:r>
      <w:r>
        <w:rPr>
          <w:rFonts w:hint="eastAsia"/>
          <w:sz w:val="28"/>
          <w:lang w:val="en-US" w:eastAsia="zh-CN"/>
        </w:rPr>
        <w:t>所以我们不禁怀疑半期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题从开嵌入式的第一年就没有变过</w:t>
      </w:r>
      <w:r>
        <w:rPr>
          <w:rFonts w:hint="eastAsia"/>
          <w:sz w:val="28"/>
          <w:lang w:eastAsia="zh-CN"/>
        </w:rPr>
        <w:t>）</w:t>
      </w:r>
    </w:p>
    <w:p>
      <w:pPr>
        <w:jc w:val="center"/>
      </w:pPr>
      <w:r>
        <w:rPr>
          <w:rFonts w:hint="eastAsia"/>
          <w:sz w:val="28"/>
        </w:rPr>
        <w:t>物联网系统与接口 半期考试</w:t>
      </w:r>
    </w:p>
    <w:p/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填空题（20分，每空1分）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可以将嵌入式系统使用的处理器，分为（</w:t>
      </w:r>
      <w:r>
        <w:rPr>
          <w:rFonts w:hint="eastAsia"/>
          <w:color w:val="FF0000"/>
          <w:sz w:val="24"/>
          <w:szCs w:val="24"/>
        </w:rPr>
        <w:t>嵌入式微控制器</w:t>
      </w:r>
      <w:r>
        <w:rPr>
          <w:rFonts w:hint="eastAsia"/>
          <w:sz w:val="24"/>
          <w:szCs w:val="24"/>
        </w:rPr>
        <w:t xml:space="preserve"> ），（</w:t>
      </w:r>
      <w:r>
        <w:rPr>
          <w:rFonts w:hint="eastAsia"/>
          <w:color w:val="FF0000"/>
          <w:sz w:val="24"/>
          <w:szCs w:val="24"/>
        </w:rPr>
        <w:t>嵌入式微处理器</w:t>
      </w:r>
      <w:r>
        <w:rPr>
          <w:rFonts w:hint="eastAsia"/>
          <w:sz w:val="24"/>
          <w:szCs w:val="24"/>
        </w:rPr>
        <w:t xml:space="preserve"> ），嵌入式DSP以及嵌入式片上系统。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一般而言，有操作系统的嵌入式系统，</w:t>
      </w:r>
      <w:r>
        <w:rPr>
          <w:sz w:val="24"/>
          <w:szCs w:val="24"/>
        </w:rPr>
        <w:t>软件</w:t>
      </w:r>
      <w:r>
        <w:rPr>
          <w:rFonts w:hint="eastAsia"/>
          <w:sz w:val="24"/>
          <w:szCs w:val="24"/>
        </w:rPr>
        <w:t xml:space="preserve">可分为（ </w:t>
      </w:r>
      <w:r>
        <w:rPr>
          <w:rFonts w:hint="eastAsia"/>
          <w:color w:val="FF0000"/>
          <w:sz w:val="24"/>
          <w:szCs w:val="24"/>
        </w:rPr>
        <w:t>设备驱动层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、（ </w:t>
      </w:r>
      <w:r>
        <w:rPr>
          <w:rFonts w:hint="eastAsia"/>
          <w:color w:val="FF0000"/>
          <w:sz w:val="24"/>
          <w:szCs w:val="24"/>
        </w:rPr>
        <w:t>操作系统层</w:t>
      </w:r>
      <w:r>
        <w:rPr>
          <w:rFonts w:hint="eastAsia"/>
          <w:sz w:val="24"/>
          <w:szCs w:val="24"/>
        </w:rPr>
        <w:t xml:space="preserve"> ）、（ </w:t>
      </w:r>
      <w:r>
        <w:rPr>
          <w:rFonts w:hint="eastAsia"/>
          <w:color w:val="FF0000"/>
          <w:sz w:val="24"/>
          <w:szCs w:val="24"/>
        </w:rPr>
        <w:t>应用软件层</w:t>
      </w:r>
      <w:r>
        <w:rPr>
          <w:rFonts w:hint="eastAsia"/>
          <w:sz w:val="24"/>
          <w:szCs w:val="24"/>
        </w:rPr>
        <w:t xml:space="preserve"> ）三个部分。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嵌入式系统软件编译过程中，重定位是根据（</w:t>
      </w:r>
      <w:r>
        <w:rPr>
          <w:rFonts w:hint="eastAsia"/>
          <w:color w:val="FF0000"/>
        </w:rPr>
        <w:t>链接脚本</w:t>
      </w:r>
      <w:r>
        <w:rPr>
          <w:color w:val="000000"/>
        </w:rPr>
        <w:t>）把</w:t>
      </w:r>
      <w:r>
        <w:rPr>
          <w:rFonts w:hint="eastAsia"/>
          <w:color w:val="000000"/>
        </w:rPr>
        <w:t>可重定位二进制文件转换为（</w:t>
      </w:r>
      <w:r>
        <w:rPr>
          <w:rFonts w:hint="eastAsia"/>
          <w:color w:val="FF0000"/>
        </w:rPr>
        <w:t>绝对定址</w:t>
      </w:r>
      <w:r>
        <w:rPr>
          <w:color w:val="000000"/>
        </w:rPr>
        <w:t>）的</w:t>
      </w:r>
      <w:r>
        <w:rPr>
          <w:rFonts w:hint="eastAsia"/>
          <w:color w:val="000000"/>
        </w:rPr>
        <w:t>二进制文件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rFonts w:ascii="Calibri" w:hAnsi="Calibri"/>
          <w:color w:val="000000"/>
        </w:rPr>
        <w:t>C</w:t>
      </w:r>
      <w:r>
        <w:rPr>
          <w:rFonts w:hint="eastAsia" w:ascii="Calibri" w:hAnsi="Calibri"/>
          <w:color w:val="000000"/>
        </w:rPr>
        <w:t>ortex-</w:t>
      </w:r>
      <w:r>
        <w:rPr>
          <w:rFonts w:ascii="Calibri" w:hAnsi="Calibri"/>
          <w:color w:val="000000"/>
        </w:rPr>
        <w:t>M3</w:t>
      </w:r>
      <w:r>
        <w:rPr>
          <w:rFonts w:hint="eastAsia" w:ascii="Calibri" w:hAnsi="Calibri"/>
          <w:color w:val="000000"/>
        </w:rPr>
        <w:t>处理器</w:t>
      </w:r>
      <w:r>
        <w:rPr>
          <w:rFonts w:hint="eastAsia"/>
          <w:color w:val="000000"/>
        </w:rPr>
        <w:t>使用（</w:t>
      </w:r>
      <w:r>
        <w:rPr>
          <w:rFonts w:hint="eastAsia"/>
          <w:color w:val="FF0000"/>
        </w:rPr>
        <w:t>3</w:t>
      </w:r>
      <w:r>
        <w:rPr>
          <w:rFonts w:hint="eastAsia"/>
          <w:color w:val="000000"/>
        </w:rPr>
        <w:t xml:space="preserve"> ）级流水线，采用（</w:t>
      </w:r>
      <w:r>
        <w:rPr>
          <w:color w:val="FF0000"/>
        </w:rPr>
        <w:t>哈佛</w:t>
      </w:r>
      <w:r>
        <w:rPr>
          <w:rFonts w:hint="eastAsia"/>
          <w:color w:val="000000"/>
        </w:rPr>
        <w:t>）</w:t>
      </w:r>
      <w:r>
        <w:rPr>
          <w:color w:val="000000"/>
        </w:rPr>
        <w:t>体系结构</w:t>
      </w:r>
      <w:r>
        <w:rPr>
          <w:rFonts w:hint="eastAsia"/>
          <w:color w:val="000000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Cortex-M3</w:t>
      </w:r>
      <w:r>
        <w:rPr>
          <w:rFonts w:hint="eastAsia"/>
          <w:sz w:val="24"/>
          <w:szCs w:val="24"/>
        </w:rPr>
        <w:t>处理器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Thumb-2</w:t>
      </w:r>
      <w:r>
        <w:rPr>
          <w:rFonts w:hint="eastAsia"/>
          <w:sz w:val="24"/>
          <w:szCs w:val="24"/>
        </w:rPr>
        <w:t>）指令集</w:t>
      </w:r>
      <w:r>
        <w:rPr>
          <w:sz w:val="24"/>
          <w:szCs w:val="24"/>
        </w:rPr>
        <w:t>的一个子集</w:t>
      </w:r>
      <w:r>
        <w:rPr>
          <w:rFonts w:hint="eastAsia"/>
          <w:sz w:val="24"/>
          <w:szCs w:val="24"/>
        </w:rPr>
        <w:t>，并且不支持（</w:t>
      </w:r>
      <w:r>
        <w:rPr>
          <w:rFonts w:hint="eastAsia"/>
          <w:color w:val="FF0000"/>
          <w:sz w:val="24"/>
          <w:szCs w:val="24"/>
        </w:rPr>
        <w:t>ARM</w:t>
      </w:r>
      <w:r>
        <w:rPr>
          <w:rFonts w:hint="eastAsia"/>
          <w:sz w:val="24"/>
          <w:szCs w:val="24"/>
        </w:rPr>
        <w:t>）32位指令集。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Cortex-M3处理器操作模式分为（</w:t>
      </w:r>
      <w:r>
        <w:rPr>
          <w:rFonts w:hint="eastAsia"/>
          <w:color w:val="FF0000"/>
          <w:sz w:val="24"/>
          <w:szCs w:val="24"/>
        </w:rPr>
        <w:t>线程模式</w:t>
      </w:r>
      <w:r>
        <w:rPr>
          <w:rFonts w:hint="eastAsia"/>
          <w:sz w:val="24"/>
          <w:szCs w:val="24"/>
        </w:rPr>
        <w:t>）和异常处理模式，特权级别分为（</w:t>
      </w:r>
      <w:r>
        <w:rPr>
          <w:rFonts w:hint="eastAsia"/>
          <w:color w:val="FF0000"/>
          <w:sz w:val="24"/>
          <w:szCs w:val="24"/>
        </w:rPr>
        <w:t>用户</w:t>
      </w:r>
      <w:r>
        <w:rPr>
          <w:rFonts w:hint="eastAsia"/>
          <w:sz w:val="24"/>
          <w:szCs w:val="24"/>
        </w:rPr>
        <w:t>）级和特权级。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字对齐</w:t>
      </w:r>
      <w:r>
        <w:rPr>
          <w:rFonts w:hint="eastAsia"/>
          <w:sz w:val="24"/>
          <w:szCs w:val="24"/>
        </w:rPr>
        <w:t>是指指令或数据</w:t>
      </w:r>
      <w:r>
        <w:rPr>
          <w:sz w:val="24"/>
          <w:szCs w:val="24"/>
        </w:rPr>
        <w:t>存放在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能被4整除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的地址</w:t>
      </w:r>
      <w:r>
        <w:rPr>
          <w:rFonts w:hint="eastAsia"/>
          <w:sz w:val="24"/>
          <w:szCs w:val="24"/>
        </w:rPr>
        <w:t>，半字对齐是指指令或数据存放在（</w:t>
      </w:r>
      <w:r>
        <w:rPr>
          <w:rFonts w:hint="eastAsia"/>
          <w:color w:val="FF0000"/>
          <w:sz w:val="24"/>
          <w:szCs w:val="24"/>
        </w:rPr>
        <w:t>能被2整除</w:t>
      </w:r>
      <w:r>
        <w:rPr>
          <w:rFonts w:hint="eastAsia"/>
          <w:sz w:val="24"/>
          <w:szCs w:val="24"/>
        </w:rPr>
        <w:t>）的地址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交叉编译是指运行在一个平台上并为另一个平台产生（</w:t>
      </w:r>
      <w:r>
        <w:rPr>
          <w:rFonts w:hint="eastAsia"/>
          <w:color w:val="FF0000"/>
          <w:sz w:val="24"/>
          <w:szCs w:val="24"/>
        </w:rPr>
        <w:t>可执行代码</w:t>
      </w:r>
      <w:r>
        <w:rPr>
          <w:rFonts w:hint="eastAsia"/>
          <w:sz w:val="24"/>
          <w:szCs w:val="24"/>
        </w:rPr>
        <w:t>）的编译过程。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STM32系列微控制器的低功耗模式包括睡眠模式、（</w:t>
      </w:r>
      <w:r>
        <w:rPr>
          <w:rFonts w:hint="eastAsia"/>
          <w:color w:val="FF0000"/>
          <w:sz w:val="24"/>
          <w:szCs w:val="24"/>
        </w:rPr>
        <w:t>停止</w:t>
      </w:r>
      <w:r>
        <w:rPr>
          <w:rFonts w:hint="eastAsia"/>
          <w:sz w:val="24"/>
          <w:szCs w:val="24"/>
        </w:rPr>
        <w:t>）、（</w:t>
      </w:r>
      <w:r>
        <w:rPr>
          <w:rFonts w:hint="eastAsia"/>
          <w:color w:val="FF0000"/>
          <w:sz w:val="24"/>
          <w:szCs w:val="24"/>
        </w:rPr>
        <w:t>待机</w:t>
      </w:r>
      <w:r>
        <w:rPr>
          <w:rFonts w:hint="eastAsia"/>
          <w:sz w:val="24"/>
          <w:szCs w:val="24"/>
        </w:rPr>
        <w:t>）三种。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STM32系列微控制器的中断服务程序入口地址存放在（</w:t>
      </w:r>
      <w:r>
        <w:rPr>
          <w:rFonts w:hint="eastAsia"/>
          <w:color w:val="FF0000"/>
          <w:sz w:val="24"/>
          <w:szCs w:val="24"/>
        </w:rPr>
        <w:t>中断向量表</w:t>
      </w:r>
      <w:r>
        <w:rPr>
          <w:rFonts w:hint="eastAsia"/>
          <w:sz w:val="24"/>
          <w:szCs w:val="24"/>
        </w:rPr>
        <w:t>）中，并默认定义在（</w:t>
      </w:r>
      <w:r>
        <w:rPr>
          <w:rFonts w:hint="eastAsia"/>
          <w:color w:val="FF0000"/>
          <w:sz w:val="24"/>
          <w:szCs w:val="24"/>
        </w:rPr>
        <w:t>启动代码</w:t>
      </w:r>
      <w:r>
        <w:rPr>
          <w:rFonts w:hint="eastAsia"/>
          <w:sz w:val="24"/>
          <w:szCs w:val="24"/>
        </w:rPr>
        <w:t>）源文件里面。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简答题（每小题10分，共50分）</w:t>
      </w:r>
    </w:p>
    <w:p>
      <w:pPr>
        <w:pStyle w:val="9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列举出五种满足嵌入式系统定义但不满足物联网系统定义的设备。（</w:t>
      </w:r>
      <w:r>
        <w:rPr>
          <w:rFonts w:hint="eastAsia"/>
          <w:color w:val="FF0000"/>
          <w:sz w:val="24"/>
          <w:szCs w:val="24"/>
        </w:rPr>
        <w:t>每个2分）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智能家电都算错误答案。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简述CISC和RISC各自的主要特点。（</w:t>
      </w:r>
      <w:r>
        <w:rPr>
          <w:rFonts w:hint="eastAsia"/>
          <w:color w:val="FF0000"/>
          <w:sz w:val="24"/>
          <w:szCs w:val="24"/>
        </w:rPr>
        <w:t>CISC和RISC各列出两个优缺点即可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CISC: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优点：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具有丰富的指令系统，简化了程序设计的难度。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CISC中不要求指令长度统一，可以节省存储空间。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CISC指令可直接对存储器操作，使得通用寄存器数目较少。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缺点：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由于指令系统庞大，导致设计成本较高。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指令操作复杂、执行周期长、速度低。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许多指令使用频率低，降低了性价比。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RISC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优点：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精简指令系统的设计适合大规模集成电路的实现。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相比CISC而言，RISC系统具有更快的运行速度。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直接支持高级语言，简化编译程序的设计。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RISC处理器设计简单，耗时少。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缺点：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由于指令少，增加了机器语言程序的长度，从而占用了较大的存储空间。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指令简单，处理器的性能就依赖于编译器的效率。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简述冯·诺依曼体系结构和哈佛体系结构的区别。</w:t>
      </w:r>
    </w:p>
    <w:p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冯·诺依曼体系结构：程序和数据存放在同一存储器的不同位置，同一总线，程序和数据宽度一致</w:t>
      </w:r>
    </w:p>
    <w:p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哈佛体系结构：程序和数据有独立的存储器，不同总线，程序和数据宽度可以不一致</w:t>
      </w:r>
    </w:p>
    <w:p>
      <w:pPr>
        <w:ind w:firstLine="420"/>
        <w:rPr>
          <w:color w:val="FF0000"/>
          <w:sz w:val="24"/>
          <w:szCs w:val="24"/>
        </w:rPr>
      </w:pPr>
    </w:p>
    <w:p>
      <w:pPr>
        <w:pStyle w:val="5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简述大端和小端存储模式。</w:t>
      </w:r>
    </w:p>
    <w:p>
      <w:pPr>
        <w:pStyle w:val="5"/>
        <w:spacing w:before="0" w:beforeAutospacing="0" w:after="0" w:afterAutospacing="0"/>
        <w:ind w:left="420"/>
        <w:rPr>
          <w:color w:val="FF0000"/>
        </w:rPr>
      </w:pPr>
      <w:r>
        <w:rPr>
          <w:color w:val="FF0000"/>
        </w:rPr>
        <w:t>小端：就是低位字节排放在内存的低地址端，高位字节排放在内存的高地址端。</w:t>
      </w:r>
    </w:p>
    <w:p>
      <w:pPr>
        <w:pStyle w:val="5"/>
        <w:spacing w:before="0" w:beforeAutospacing="0" w:after="0" w:afterAutospacing="0"/>
        <w:ind w:left="420"/>
        <w:rPr>
          <w:color w:val="FF0000"/>
        </w:rPr>
      </w:pPr>
      <w:r>
        <w:rPr>
          <w:color w:val="FF0000"/>
        </w:rPr>
        <w:t>大端</w:t>
      </w:r>
      <w:r>
        <w:rPr>
          <w:rFonts w:hint="eastAsia"/>
          <w:color w:val="FF0000"/>
        </w:rPr>
        <w:t>：</w:t>
      </w:r>
      <w:r>
        <w:rPr>
          <w:color w:val="FF0000"/>
        </w:rPr>
        <w:t>就是高位字节排放在内存的低地址端，低位字节排放在内存的高地址端。</w:t>
      </w:r>
    </w:p>
    <w:p>
      <w:pPr>
        <w:pStyle w:val="5"/>
        <w:spacing w:before="0" w:beforeAutospacing="0" w:after="0" w:afterAutospacing="0"/>
        <w:ind w:left="420"/>
        <w:rPr>
          <w:color w:val="000000"/>
        </w:rPr>
      </w:pP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下述汇编程序执行过后，R2寄存器内容为？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LDR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>=MY_NUMBER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, #0x0</w:t>
      </w:r>
      <w:r>
        <w:rPr>
          <w:rFonts w:hint="eastAsia"/>
          <w:sz w:val="24"/>
          <w:szCs w:val="24"/>
        </w:rPr>
        <w:t>B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LDR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>[R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]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 xml:space="preserve"> </w:t>
      </w:r>
    </w:p>
    <w:p>
      <w:pPr>
        <w:ind w:left="210" w:leftChars="100"/>
        <w:rPr>
          <w:sz w:val="24"/>
          <w:szCs w:val="24"/>
        </w:rPr>
      </w:pPr>
    </w:p>
    <w:p>
      <w:pPr>
        <w:ind w:left="210" w:leftChars="100"/>
        <w:rPr>
          <w:sz w:val="24"/>
          <w:szCs w:val="24"/>
        </w:rPr>
      </w:pP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MY_NUMBER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DCD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0x12345678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HELLO_TEXT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DCB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“Hello</w:t>
      </w: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\n”,0,1,2,3,4,5,6,7,8</w:t>
      </w:r>
    </w:p>
    <w:p>
      <w:pPr>
        <w:ind w:left="210" w:leftChars="100"/>
        <w:rPr>
          <w:sz w:val="24"/>
          <w:szCs w:val="24"/>
        </w:rPr>
      </w:pP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= ?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R2 = 0x02010000</w:t>
      </w: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分析题（每题15分，共30分）</w:t>
      </w: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概述中断</w:t>
      </w:r>
      <w:r>
        <w:rPr>
          <w:sz w:val="24"/>
          <w:szCs w:val="24"/>
        </w:rPr>
        <w:t>处理过程</w:t>
      </w:r>
    </w:p>
    <w:p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中断源向CPU提出处理的请求称为中断请求。</w:t>
      </w:r>
    </w:p>
    <w:p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中断响应：保护现场，入栈。找到该中断对应的中断服务程序的地址——中断向量表。</w:t>
      </w:r>
    </w:p>
    <w:p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执行中断服务程序（用户编程）。</w:t>
      </w:r>
    </w:p>
    <w:p>
      <w:pPr>
        <w:ind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中断返回：恢复现场，出栈。</w:t>
      </w:r>
    </w:p>
    <w:p>
      <w:pPr>
        <w:ind w:firstLine="420"/>
        <w:rPr>
          <w:rFonts w:hint="eastAsia"/>
          <w:color w:val="FF0000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</w:p>
    <w:p>
      <w:pPr>
        <w:pStyle w:val="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简述嵌入式系统软件中的前后台系统模型，并画图说明。（</w:t>
      </w:r>
      <w:r>
        <w:rPr>
          <w:rFonts w:hint="eastAsia"/>
          <w:color w:val="FF0000"/>
          <w:sz w:val="24"/>
          <w:szCs w:val="24"/>
        </w:rPr>
        <w:t>说明5分，图10分</w:t>
      </w:r>
      <w:r>
        <w:rPr>
          <w:rFonts w:hint="eastAsia"/>
          <w:color w:val="000000"/>
          <w:sz w:val="24"/>
          <w:szCs w:val="24"/>
        </w:rPr>
        <w:t>）</w:t>
      </w:r>
    </w:p>
    <w:p>
      <w:pPr>
        <w:pStyle w:val="9"/>
        <w:ind w:left="42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在嵌入式前后台系统中,外部的事件通过中断来捕获并运行在后台,而其它的任务则运行于前台。</w:t>
      </w:r>
    </w:p>
    <w:p>
      <w:r>
        <w:drawing>
          <wp:inline distT="0" distB="0" distL="0" distR="0">
            <wp:extent cx="2926080" cy="2406650"/>
            <wp:effectExtent l="0" t="0" r="762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511" cy="240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25E"/>
    <w:multiLevelType w:val="multilevel"/>
    <w:tmpl w:val="0685425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B3D16"/>
    <w:multiLevelType w:val="multilevel"/>
    <w:tmpl w:val="31AB3D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675447"/>
    <w:multiLevelType w:val="multilevel"/>
    <w:tmpl w:val="756754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D49B6"/>
    <w:multiLevelType w:val="multilevel"/>
    <w:tmpl w:val="7A3D49B6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A1"/>
    <w:rsid w:val="00006A5A"/>
    <w:rsid w:val="0000722D"/>
    <w:rsid w:val="000141EC"/>
    <w:rsid w:val="00017A60"/>
    <w:rsid w:val="0002263E"/>
    <w:rsid w:val="000247D2"/>
    <w:rsid w:val="00030C1E"/>
    <w:rsid w:val="0003489F"/>
    <w:rsid w:val="00050244"/>
    <w:rsid w:val="00050606"/>
    <w:rsid w:val="000556C3"/>
    <w:rsid w:val="00073E54"/>
    <w:rsid w:val="00073FDC"/>
    <w:rsid w:val="000845B9"/>
    <w:rsid w:val="0008689A"/>
    <w:rsid w:val="000B5FA0"/>
    <w:rsid w:val="000B7676"/>
    <w:rsid w:val="000C1A12"/>
    <w:rsid w:val="000C3F0E"/>
    <w:rsid w:val="000C7D26"/>
    <w:rsid w:val="000E3D5E"/>
    <w:rsid w:val="000E4272"/>
    <w:rsid w:val="000E50F4"/>
    <w:rsid w:val="000F2CD4"/>
    <w:rsid w:val="00100748"/>
    <w:rsid w:val="00103292"/>
    <w:rsid w:val="00104C05"/>
    <w:rsid w:val="00107975"/>
    <w:rsid w:val="001103C4"/>
    <w:rsid w:val="00115E25"/>
    <w:rsid w:val="001206CA"/>
    <w:rsid w:val="0013461B"/>
    <w:rsid w:val="001437D5"/>
    <w:rsid w:val="00160C36"/>
    <w:rsid w:val="001616D0"/>
    <w:rsid w:val="001653AB"/>
    <w:rsid w:val="00190679"/>
    <w:rsid w:val="0019598E"/>
    <w:rsid w:val="001A17C2"/>
    <w:rsid w:val="001A6E6E"/>
    <w:rsid w:val="001B1F03"/>
    <w:rsid w:val="001B70D3"/>
    <w:rsid w:val="001B7EC4"/>
    <w:rsid w:val="001C2C1C"/>
    <w:rsid w:val="001C35DF"/>
    <w:rsid w:val="001C4B40"/>
    <w:rsid w:val="001C5497"/>
    <w:rsid w:val="001D65A2"/>
    <w:rsid w:val="001E6DD5"/>
    <w:rsid w:val="001F686A"/>
    <w:rsid w:val="001F7F4F"/>
    <w:rsid w:val="00211221"/>
    <w:rsid w:val="00223611"/>
    <w:rsid w:val="00227597"/>
    <w:rsid w:val="002321E6"/>
    <w:rsid w:val="0023347F"/>
    <w:rsid w:val="002442C2"/>
    <w:rsid w:val="002444FD"/>
    <w:rsid w:val="00245BCA"/>
    <w:rsid w:val="0024631B"/>
    <w:rsid w:val="002472E8"/>
    <w:rsid w:val="0025031C"/>
    <w:rsid w:val="00262750"/>
    <w:rsid w:val="002653B7"/>
    <w:rsid w:val="002677EF"/>
    <w:rsid w:val="00277E11"/>
    <w:rsid w:val="00280FAC"/>
    <w:rsid w:val="0028107F"/>
    <w:rsid w:val="00281F0D"/>
    <w:rsid w:val="0028634B"/>
    <w:rsid w:val="002A4F83"/>
    <w:rsid w:val="002B3A12"/>
    <w:rsid w:val="002B4A8F"/>
    <w:rsid w:val="002C24DB"/>
    <w:rsid w:val="002D01EE"/>
    <w:rsid w:val="002D4450"/>
    <w:rsid w:val="002E524F"/>
    <w:rsid w:val="002F4839"/>
    <w:rsid w:val="002F7950"/>
    <w:rsid w:val="003008DD"/>
    <w:rsid w:val="00300D44"/>
    <w:rsid w:val="003014B3"/>
    <w:rsid w:val="00304AC9"/>
    <w:rsid w:val="00304F56"/>
    <w:rsid w:val="00320178"/>
    <w:rsid w:val="0032608B"/>
    <w:rsid w:val="00326FDD"/>
    <w:rsid w:val="00335898"/>
    <w:rsid w:val="00341CA0"/>
    <w:rsid w:val="00353372"/>
    <w:rsid w:val="00356516"/>
    <w:rsid w:val="00366B80"/>
    <w:rsid w:val="00367E1C"/>
    <w:rsid w:val="00370499"/>
    <w:rsid w:val="003914C9"/>
    <w:rsid w:val="00396F6D"/>
    <w:rsid w:val="003A5FA9"/>
    <w:rsid w:val="003A70DA"/>
    <w:rsid w:val="003B5A18"/>
    <w:rsid w:val="003C228A"/>
    <w:rsid w:val="003C28FD"/>
    <w:rsid w:val="003D5506"/>
    <w:rsid w:val="003E5C48"/>
    <w:rsid w:val="003E616B"/>
    <w:rsid w:val="003F1C99"/>
    <w:rsid w:val="004070A1"/>
    <w:rsid w:val="00414309"/>
    <w:rsid w:val="00420B9C"/>
    <w:rsid w:val="004218D9"/>
    <w:rsid w:val="00423DBD"/>
    <w:rsid w:val="00426311"/>
    <w:rsid w:val="00437A68"/>
    <w:rsid w:val="00441C35"/>
    <w:rsid w:val="00442462"/>
    <w:rsid w:val="00444384"/>
    <w:rsid w:val="00445D9E"/>
    <w:rsid w:val="004621A4"/>
    <w:rsid w:val="00463A8B"/>
    <w:rsid w:val="00464EC2"/>
    <w:rsid w:val="00486D8C"/>
    <w:rsid w:val="004A3258"/>
    <w:rsid w:val="004A43FF"/>
    <w:rsid w:val="004A6A4A"/>
    <w:rsid w:val="004A76A8"/>
    <w:rsid w:val="004B19A4"/>
    <w:rsid w:val="004C4B79"/>
    <w:rsid w:val="004D3286"/>
    <w:rsid w:val="004D4B96"/>
    <w:rsid w:val="004D657D"/>
    <w:rsid w:val="004F1D5F"/>
    <w:rsid w:val="004F2019"/>
    <w:rsid w:val="004F6891"/>
    <w:rsid w:val="00503D19"/>
    <w:rsid w:val="0050740A"/>
    <w:rsid w:val="0050746F"/>
    <w:rsid w:val="00510113"/>
    <w:rsid w:val="00527CC5"/>
    <w:rsid w:val="00533D56"/>
    <w:rsid w:val="00537B7D"/>
    <w:rsid w:val="00540418"/>
    <w:rsid w:val="00543DC9"/>
    <w:rsid w:val="00550BEF"/>
    <w:rsid w:val="00565422"/>
    <w:rsid w:val="005659AD"/>
    <w:rsid w:val="0056609A"/>
    <w:rsid w:val="00566EA0"/>
    <w:rsid w:val="00566F6B"/>
    <w:rsid w:val="0058004B"/>
    <w:rsid w:val="005868E8"/>
    <w:rsid w:val="00586C31"/>
    <w:rsid w:val="0059174F"/>
    <w:rsid w:val="00593554"/>
    <w:rsid w:val="005B10BC"/>
    <w:rsid w:val="005B206D"/>
    <w:rsid w:val="005B5C08"/>
    <w:rsid w:val="005D1621"/>
    <w:rsid w:val="005D5B6A"/>
    <w:rsid w:val="005D7B89"/>
    <w:rsid w:val="005E18B8"/>
    <w:rsid w:val="005E77F7"/>
    <w:rsid w:val="006069F4"/>
    <w:rsid w:val="00614326"/>
    <w:rsid w:val="006246C0"/>
    <w:rsid w:val="0063103D"/>
    <w:rsid w:val="00636DFA"/>
    <w:rsid w:val="00644BF5"/>
    <w:rsid w:val="00655450"/>
    <w:rsid w:val="006609CD"/>
    <w:rsid w:val="006639C9"/>
    <w:rsid w:val="006673EF"/>
    <w:rsid w:val="006724B0"/>
    <w:rsid w:val="0069566E"/>
    <w:rsid w:val="00697B7D"/>
    <w:rsid w:val="006A274A"/>
    <w:rsid w:val="006A2E09"/>
    <w:rsid w:val="006A43CD"/>
    <w:rsid w:val="006B6DF0"/>
    <w:rsid w:val="006C05AA"/>
    <w:rsid w:val="006C5C63"/>
    <w:rsid w:val="006D3C65"/>
    <w:rsid w:val="006D50B0"/>
    <w:rsid w:val="006D785E"/>
    <w:rsid w:val="006E40C8"/>
    <w:rsid w:val="00702159"/>
    <w:rsid w:val="00705A1F"/>
    <w:rsid w:val="00720941"/>
    <w:rsid w:val="00727EA5"/>
    <w:rsid w:val="00734A99"/>
    <w:rsid w:val="0073517E"/>
    <w:rsid w:val="007353C1"/>
    <w:rsid w:val="0074618D"/>
    <w:rsid w:val="0074781D"/>
    <w:rsid w:val="00750486"/>
    <w:rsid w:val="00750D9C"/>
    <w:rsid w:val="0075202C"/>
    <w:rsid w:val="00754115"/>
    <w:rsid w:val="00760E77"/>
    <w:rsid w:val="00790177"/>
    <w:rsid w:val="007A4CC1"/>
    <w:rsid w:val="007B3E9B"/>
    <w:rsid w:val="007C29DD"/>
    <w:rsid w:val="007C4958"/>
    <w:rsid w:val="007C6225"/>
    <w:rsid w:val="007E213D"/>
    <w:rsid w:val="007E4F28"/>
    <w:rsid w:val="007E72C1"/>
    <w:rsid w:val="007F1879"/>
    <w:rsid w:val="00812331"/>
    <w:rsid w:val="008141C7"/>
    <w:rsid w:val="00820013"/>
    <w:rsid w:val="00823666"/>
    <w:rsid w:val="00830E0B"/>
    <w:rsid w:val="00836587"/>
    <w:rsid w:val="008365F3"/>
    <w:rsid w:val="00840486"/>
    <w:rsid w:val="00844BEB"/>
    <w:rsid w:val="008462F4"/>
    <w:rsid w:val="00856CEA"/>
    <w:rsid w:val="00863DA2"/>
    <w:rsid w:val="00864E17"/>
    <w:rsid w:val="0087584D"/>
    <w:rsid w:val="00875885"/>
    <w:rsid w:val="008763F2"/>
    <w:rsid w:val="008769C2"/>
    <w:rsid w:val="00883715"/>
    <w:rsid w:val="008868AB"/>
    <w:rsid w:val="00890BF1"/>
    <w:rsid w:val="00893B13"/>
    <w:rsid w:val="00895A1D"/>
    <w:rsid w:val="008A1B78"/>
    <w:rsid w:val="008B0661"/>
    <w:rsid w:val="008B1F75"/>
    <w:rsid w:val="008C7640"/>
    <w:rsid w:val="008D0C6A"/>
    <w:rsid w:val="008D3AD8"/>
    <w:rsid w:val="008E0DB3"/>
    <w:rsid w:val="008E5115"/>
    <w:rsid w:val="009236BF"/>
    <w:rsid w:val="0094155D"/>
    <w:rsid w:val="00943D63"/>
    <w:rsid w:val="00952AC3"/>
    <w:rsid w:val="009634ED"/>
    <w:rsid w:val="00965885"/>
    <w:rsid w:val="0098302F"/>
    <w:rsid w:val="00986F57"/>
    <w:rsid w:val="00994ABA"/>
    <w:rsid w:val="009A0593"/>
    <w:rsid w:val="009A1CE9"/>
    <w:rsid w:val="009C12F6"/>
    <w:rsid w:val="009C5D9E"/>
    <w:rsid w:val="009C6852"/>
    <w:rsid w:val="009C7981"/>
    <w:rsid w:val="009C79F3"/>
    <w:rsid w:val="009E21DB"/>
    <w:rsid w:val="009E6373"/>
    <w:rsid w:val="009F15FE"/>
    <w:rsid w:val="009F5D80"/>
    <w:rsid w:val="00A01A1A"/>
    <w:rsid w:val="00A0788E"/>
    <w:rsid w:val="00A07ECF"/>
    <w:rsid w:val="00A112DB"/>
    <w:rsid w:val="00A11673"/>
    <w:rsid w:val="00A3152D"/>
    <w:rsid w:val="00A47ED9"/>
    <w:rsid w:val="00A57993"/>
    <w:rsid w:val="00A72E03"/>
    <w:rsid w:val="00A77261"/>
    <w:rsid w:val="00A81D5F"/>
    <w:rsid w:val="00A86FA6"/>
    <w:rsid w:val="00A91774"/>
    <w:rsid w:val="00A93366"/>
    <w:rsid w:val="00A93E83"/>
    <w:rsid w:val="00A9581B"/>
    <w:rsid w:val="00A96189"/>
    <w:rsid w:val="00AA0985"/>
    <w:rsid w:val="00AA50D2"/>
    <w:rsid w:val="00AB55ED"/>
    <w:rsid w:val="00AB6E2B"/>
    <w:rsid w:val="00AE0D5F"/>
    <w:rsid w:val="00AE1AD6"/>
    <w:rsid w:val="00AF207F"/>
    <w:rsid w:val="00B01009"/>
    <w:rsid w:val="00B17A5A"/>
    <w:rsid w:val="00B22330"/>
    <w:rsid w:val="00B23292"/>
    <w:rsid w:val="00B33645"/>
    <w:rsid w:val="00B36982"/>
    <w:rsid w:val="00B517CF"/>
    <w:rsid w:val="00B6280A"/>
    <w:rsid w:val="00B77490"/>
    <w:rsid w:val="00B77564"/>
    <w:rsid w:val="00B81F61"/>
    <w:rsid w:val="00B92767"/>
    <w:rsid w:val="00B92C83"/>
    <w:rsid w:val="00B966C0"/>
    <w:rsid w:val="00BA42D9"/>
    <w:rsid w:val="00BC022A"/>
    <w:rsid w:val="00BC1447"/>
    <w:rsid w:val="00BC520A"/>
    <w:rsid w:val="00BD0CA9"/>
    <w:rsid w:val="00BD47B1"/>
    <w:rsid w:val="00BF0ABB"/>
    <w:rsid w:val="00BF403B"/>
    <w:rsid w:val="00C049A9"/>
    <w:rsid w:val="00C06919"/>
    <w:rsid w:val="00C06AA4"/>
    <w:rsid w:val="00C12BCF"/>
    <w:rsid w:val="00C20984"/>
    <w:rsid w:val="00C21242"/>
    <w:rsid w:val="00C314E4"/>
    <w:rsid w:val="00C33C0A"/>
    <w:rsid w:val="00C35D0D"/>
    <w:rsid w:val="00C35FD5"/>
    <w:rsid w:val="00C543DE"/>
    <w:rsid w:val="00C54E4B"/>
    <w:rsid w:val="00C55177"/>
    <w:rsid w:val="00C56F40"/>
    <w:rsid w:val="00C61BB3"/>
    <w:rsid w:val="00C668DC"/>
    <w:rsid w:val="00C67220"/>
    <w:rsid w:val="00C6771F"/>
    <w:rsid w:val="00C71B6B"/>
    <w:rsid w:val="00C72CFF"/>
    <w:rsid w:val="00C8069F"/>
    <w:rsid w:val="00C80863"/>
    <w:rsid w:val="00C85A5B"/>
    <w:rsid w:val="00C90DA3"/>
    <w:rsid w:val="00C944C8"/>
    <w:rsid w:val="00CA7DCD"/>
    <w:rsid w:val="00CB0F59"/>
    <w:rsid w:val="00CB6DCF"/>
    <w:rsid w:val="00CC0713"/>
    <w:rsid w:val="00CC25D3"/>
    <w:rsid w:val="00CC7062"/>
    <w:rsid w:val="00CC7F48"/>
    <w:rsid w:val="00CD45DC"/>
    <w:rsid w:val="00CE0583"/>
    <w:rsid w:val="00CE4B58"/>
    <w:rsid w:val="00D10DBF"/>
    <w:rsid w:val="00D306D0"/>
    <w:rsid w:val="00D34F2C"/>
    <w:rsid w:val="00D40E21"/>
    <w:rsid w:val="00D4411C"/>
    <w:rsid w:val="00D47996"/>
    <w:rsid w:val="00D50923"/>
    <w:rsid w:val="00D54F41"/>
    <w:rsid w:val="00D631D3"/>
    <w:rsid w:val="00D6757D"/>
    <w:rsid w:val="00D72904"/>
    <w:rsid w:val="00D757A6"/>
    <w:rsid w:val="00D84272"/>
    <w:rsid w:val="00D90305"/>
    <w:rsid w:val="00D93100"/>
    <w:rsid w:val="00D9580B"/>
    <w:rsid w:val="00D96F2D"/>
    <w:rsid w:val="00D96F95"/>
    <w:rsid w:val="00D97883"/>
    <w:rsid w:val="00DB07F8"/>
    <w:rsid w:val="00DB2312"/>
    <w:rsid w:val="00DB3E18"/>
    <w:rsid w:val="00DB5393"/>
    <w:rsid w:val="00DC6E9D"/>
    <w:rsid w:val="00DD388C"/>
    <w:rsid w:val="00DD5522"/>
    <w:rsid w:val="00DD7B65"/>
    <w:rsid w:val="00DE4625"/>
    <w:rsid w:val="00E015BB"/>
    <w:rsid w:val="00E06C5A"/>
    <w:rsid w:val="00E104A0"/>
    <w:rsid w:val="00E1181B"/>
    <w:rsid w:val="00E13CF1"/>
    <w:rsid w:val="00E14930"/>
    <w:rsid w:val="00E17D8A"/>
    <w:rsid w:val="00E22319"/>
    <w:rsid w:val="00E35278"/>
    <w:rsid w:val="00E37D28"/>
    <w:rsid w:val="00E546E4"/>
    <w:rsid w:val="00E5485D"/>
    <w:rsid w:val="00E6543B"/>
    <w:rsid w:val="00E67E69"/>
    <w:rsid w:val="00E70870"/>
    <w:rsid w:val="00E80846"/>
    <w:rsid w:val="00E80B2D"/>
    <w:rsid w:val="00E82C6E"/>
    <w:rsid w:val="00E83D0B"/>
    <w:rsid w:val="00E957DC"/>
    <w:rsid w:val="00E9642D"/>
    <w:rsid w:val="00E97A4A"/>
    <w:rsid w:val="00EA5358"/>
    <w:rsid w:val="00EA6493"/>
    <w:rsid w:val="00EB002D"/>
    <w:rsid w:val="00EB5FA6"/>
    <w:rsid w:val="00EC527E"/>
    <w:rsid w:val="00ED0647"/>
    <w:rsid w:val="00ED14B4"/>
    <w:rsid w:val="00EE33F1"/>
    <w:rsid w:val="00EF74C9"/>
    <w:rsid w:val="00F0063C"/>
    <w:rsid w:val="00F00A4E"/>
    <w:rsid w:val="00F00F50"/>
    <w:rsid w:val="00F04AEE"/>
    <w:rsid w:val="00F141A2"/>
    <w:rsid w:val="00F22D37"/>
    <w:rsid w:val="00F240DE"/>
    <w:rsid w:val="00F42042"/>
    <w:rsid w:val="00F43181"/>
    <w:rsid w:val="00F53C72"/>
    <w:rsid w:val="00F61795"/>
    <w:rsid w:val="00F66CCD"/>
    <w:rsid w:val="00F90EF4"/>
    <w:rsid w:val="00FA18D8"/>
    <w:rsid w:val="00FA2783"/>
    <w:rsid w:val="00FA3DA8"/>
    <w:rsid w:val="00FA4630"/>
    <w:rsid w:val="00FA772E"/>
    <w:rsid w:val="00FB25CB"/>
    <w:rsid w:val="00FB75B9"/>
    <w:rsid w:val="00FC1916"/>
    <w:rsid w:val="00FC4AB3"/>
    <w:rsid w:val="00FC5E88"/>
    <w:rsid w:val="00FD64AF"/>
    <w:rsid w:val="00FD79A5"/>
    <w:rsid w:val="00FE149D"/>
    <w:rsid w:val="00FF1B03"/>
    <w:rsid w:val="00FF50A3"/>
    <w:rsid w:val="4EC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SCU</Company>
  <Pages>3</Pages>
  <Words>228</Words>
  <Characters>1300</Characters>
  <Lines>10</Lines>
  <Paragraphs>3</Paragraphs>
  <TotalTime>145</TotalTime>
  <ScaleCrop>false</ScaleCrop>
  <LinksUpToDate>false</LinksUpToDate>
  <CharactersWithSpaces>1525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2014-04-28T01:59:00Z</dcterms:created>
  <dc:creator>Keanu</dc:creator>
  <cp:lastModifiedBy>srw</cp:lastModifiedBy>
  <dcterms:modified xsi:type="dcterms:W3CDTF">2019-05-15T11:54:07Z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