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EF9" w:rsidRDefault="00892D80">
      <w:pPr>
        <w:jc w:val="center"/>
      </w:pPr>
      <w:bookmarkStart w:id="0" w:name="h.gjdgxs" w:colFirst="0" w:colLast="0"/>
      <w:bookmarkEnd w:id="0"/>
      <w:r>
        <w:rPr>
          <w:rFonts w:ascii="Oswald" w:eastAsia="Oswald" w:hAnsi="Oswald" w:cs="Oswald"/>
          <w:sz w:val="48"/>
          <w:szCs w:val="48"/>
        </w:rPr>
        <w:t>Universidad Nacional de Salta</w:t>
      </w:r>
    </w:p>
    <w:p w:rsidR="00C54EF9" w:rsidRDefault="00892D80">
      <w:pPr>
        <w:spacing w:after="240"/>
        <w:jc w:val="center"/>
      </w:pPr>
      <w:r>
        <w:rPr>
          <w:rFonts w:ascii="Oswald" w:eastAsia="Oswald" w:hAnsi="Oswald" w:cs="Oswald"/>
          <w:sz w:val="44"/>
          <w:szCs w:val="44"/>
        </w:rPr>
        <w:t>Facultad de Ciencias Exactas</w:t>
      </w:r>
    </w:p>
    <w:p w:rsidR="00C54EF9" w:rsidRDefault="00892D80">
      <w:pPr>
        <w:spacing w:after="120"/>
        <w:jc w:val="center"/>
      </w:pPr>
      <w:r>
        <w:rPr>
          <w:noProof/>
        </w:rPr>
        <w:drawing>
          <wp:inline distT="0" distB="0" distL="0" distR="0">
            <wp:extent cx="3762375" cy="3762375"/>
            <wp:effectExtent l="0" t="0" r="0" b="0"/>
            <wp:docPr id="4" name="image15.jpg" descr="D:\PMC\UNSA\5 año\Ingenieria de software\Practicos\TP\TP1\Modelos\escudoUNS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D:\PMC\UNSA\5 año\Ingenieria de software\Practicos\TP\TP1\Modelos\escudoUNS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pPr>
        <w:jc w:val="center"/>
      </w:pPr>
      <w:r>
        <w:rPr>
          <w:rFonts w:ascii="Oswald" w:eastAsia="Oswald" w:hAnsi="Oswald" w:cs="Oswald"/>
          <w:sz w:val="44"/>
          <w:szCs w:val="44"/>
        </w:rPr>
        <w:t>ETAPA 3: Planificación - Costos</w:t>
      </w:r>
    </w:p>
    <w:p w:rsidR="00C54EF9" w:rsidRDefault="00892D80">
      <w:pPr>
        <w:spacing w:after="480"/>
        <w:jc w:val="center"/>
      </w:pPr>
      <w:r>
        <w:rPr>
          <w:rFonts w:ascii="Oswald" w:eastAsia="Oswald" w:hAnsi="Oswald" w:cs="Oswald"/>
          <w:sz w:val="36"/>
          <w:szCs w:val="36"/>
        </w:rPr>
        <w:t>Licenciatura en Análisis de Sistemas</w:t>
      </w:r>
    </w:p>
    <w:p w:rsidR="00C54EF9" w:rsidRDefault="00C54EF9">
      <w:pPr>
        <w:jc w:val="center"/>
      </w:pP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4"/>
        <w:gridCol w:w="2244"/>
        <w:gridCol w:w="2245"/>
        <w:gridCol w:w="2245"/>
      </w:tblGrid>
      <w:tr w:rsidR="00C54EF9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_______________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jc w:val="center"/>
            </w:pPr>
            <w:r>
              <w:rPr>
                <w:rFonts w:ascii="Open Sans" w:eastAsia="Open Sans" w:hAnsi="Open Sans" w:cs="Open Sans"/>
              </w:rPr>
              <w:t>______________</w:t>
            </w:r>
          </w:p>
        </w:tc>
      </w:tr>
      <w:tr w:rsidR="00C54EF9"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Cruz, Cristian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spacing w:after="1080"/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Farfan, Pablo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López, Alejandro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C54EF9" w:rsidRDefault="00892D80">
            <w:pPr>
              <w:jc w:val="center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Moreno, Martin</w:t>
            </w:r>
          </w:p>
        </w:tc>
      </w:tr>
    </w:tbl>
    <w:p w:rsidR="00C54EF9" w:rsidRDefault="00C54EF9"/>
    <w:p w:rsidR="00C54EF9" w:rsidRDefault="00892D80">
      <w:pPr>
        <w:spacing w:after="200"/>
        <w:jc w:val="center"/>
      </w:pPr>
      <w:r>
        <w:rPr>
          <w:rFonts w:ascii="Open Sans" w:eastAsia="Open Sans" w:hAnsi="Open Sans" w:cs="Open Sans"/>
          <w:sz w:val="20"/>
          <w:szCs w:val="20"/>
        </w:rPr>
        <w:t>Salta, Capital – 0</w:t>
      </w:r>
      <w:r w:rsidR="001079A1">
        <w:rPr>
          <w:rFonts w:ascii="Open Sans" w:eastAsia="Open Sans" w:hAnsi="Open Sans" w:cs="Open Sans"/>
          <w:sz w:val="20"/>
          <w:szCs w:val="20"/>
        </w:rPr>
        <w:t>2</w:t>
      </w:r>
      <w:r>
        <w:rPr>
          <w:rFonts w:ascii="Open Sans" w:eastAsia="Open Sans" w:hAnsi="Open Sans" w:cs="Open Sans"/>
          <w:sz w:val="20"/>
          <w:szCs w:val="20"/>
        </w:rPr>
        <w:t>/1</w:t>
      </w:r>
      <w:r w:rsidR="001079A1">
        <w:rPr>
          <w:rFonts w:ascii="Open Sans" w:eastAsia="Open Sans" w:hAnsi="Open Sans" w:cs="Open Sans"/>
          <w:sz w:val="20"/>
          <w:szCs w:val="20"/>
        </w:rPr>
        <w:t>1</w:t>
      </w:r>
      <w:bookmarkStart w:id="1" w:name="_GoBack"/>
      <w:bookmarkEnd w:id="1"/>
      <w:r>
        <w:rPr>
          <w:rFonts w:ascii="Open Sans" w:eastAsia="Open Sans" w:hAnsi="Open Sans" w:cs="Open Sans"/>
          <w:sz w:val="20"/>
          <w:szCs w:val="20"/>
        </w:rPr>
        <w:t>/2015</w:t>
      </w:r>
    </w:p>
    <w:p w:rsidR="00C54EF9" w:rsidRDefault="00C54EF9">
      <w:pPr>
        <w:spacing w:after="200"/>
        <w:jc w:val="center"/>
      </w:pPr>
    </w:p>
    <w:p w:rsidR="00C54EF9" w:rsidRDefault="00C54EF9">
      <w:pPr>
        <w:spacing w:after="200"/>
      </w:pPr>
    </w:p>
    <w:p w:rsidR="00C54EF9" w:rsidRDefault="00C54EF9">
      <w:pPr>
        <w:spacing w:after="200"/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845986830"/>
        <w:docPartObj>
          <w:docPartGallery w:val="Table of Contents"/>
          <w:docPartUnique/>
        </w:docPartObj>
      </w:sdtPr>
      <w:sdtEndPr/>
      <w:sdtContent>
        <w:p w:rsidR="00FD39A1" w:rsidRDefault="00FD39A1">
          <w:pPr>
            <w:pStyle w:val="TtulodeTDC"/>
          </w:pPr>
          <w:r>
            <w:rPr>
              <w:lang w:val="es-ES"/>
            </w:rPr>
            <w:t>Contenido</w:t>
          </w:r>
        </w:p>
        <w:p w:rsidR="00FD39A1" w:rsidRDefault="00FD39A1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60410" w:history="1">
            <w:r w:rsidRPr="001838BC">
              <w:rPr>
                <w:rStyle w:val="Hipervnculo"/>
                <w:noProof/>
              </w:rPr>
              <w:t>Distribución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11" w:history="1">
            <w:r w:rsidR="00FD39A1" w:rsidRPr="001838BC">
              <w:rPr>
                <w:rStyle w:val="Hipervnculo"/>
                <w:noProof/>
              </w:rPr>
              <w:t>Grupos de trabajo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_Toc434160411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4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12" w:history="1">
            <w:r w:rsidR="00FD39A1" w:rsidRPr="001838BC">
              <w:rPr>
                <w:rStyle w:val="Hipervnculo"/>
                <w:noProof/>
              </w:rPr>
              <w:t>Información de tareas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_Toc434160412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5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34160413" w:history="1">
            <w:r w:rsidR="00FD39A1" w:rsidRPr="001838BC">
              <w:rPr>
                <w:rStyle w:val="Hipervnculo"/>
                <w:noProof/>
              </w:rPr>
              <w:t>Subsistema de trazabilidad de medicamentos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_Toc434160413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5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34160414" w:history="1">
            <w:r w:rsidR="00FD39A1" w:rsidRPr="001838BC">
              <w:rPr>
                <w:rStyle w:val="Hipervnculo"/>
                <w:noProof/>
              </w:rPr>
              <w:t>Subsistema de localización de centros de salud y hospitales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_Toc434160414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5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34160415" w:history="1">
            <w:r w:rsidR="00FD39A1" w:rsidRPr="001838BC">
              <w:rPr>
                <w:rStyle w:val="Hipervnculo"/>
                <w:noProof/>
              </w:rPr>
              <w:t>Subsistema de turnos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_Toc434160415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6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34160416" w:history="1">
            <w:r w:rsidR="00FD39A1" w:rsidRPr="001838BC">
              <w:rPr>
                <w:rStyle w:val="Hipervnculo"/>
                <w:noProof/>
              </w:rPr>
              <w:t>Subsistema de traslado de emergencia - Subsistema de supervisión de personas en situación de riesgo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_Toc434160416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6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34160417" w:history="1">
            <w:r w:rsidR="00FD39A1" w:rsidRPr="001838BC">
              <w:rPr>
                <w:rStyle w:val="Hipervnculo"/>
                <w:noProof/>
              </w:rPr>
              <w:t>Detalles del proyecto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_Toc434160417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7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18" w:history="1">
            <w:r w:rsidR="00FD39A1" w:rsidRPr="001838BC">
              <w:rPr>
                <w:rStyle w:val="Hipervnculo"/>
                <w:noProof/>
              </w:rPr>
              <w:t>Diagrama de red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_Toc434160418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7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19" w:history="1">
            <w:r w:rsidR="00FD39A1" w:rsidRPr="001838BC">
              <w:rPr>
                <w:rStyle w:val="Hipervnculo"/>
                <w:noProof/>
              </w:rPr>
              <w:t>Diagrama de Gantt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_Toc434160419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8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20" w:history="1">
            <w:r w:rsidR="00FD39A1" w:rsidRPr="001838BC">
              <w:rPr>
                <w:rStyle w:val="Hipervnculo"/>
                <w:noProof/>
              </w:rPr>
              <w:t>Histograma de trabajo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_Toc434160420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8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21" w:history="1">
            <w:r w:rsidR="00FD39A1" w:rsidRPr="001838BC">
              <w:rPr>
                <w:rStyle w:val="Hipervnculo"/>
                <w:noProof/>
              </w:rPr>
              <w:t>Costos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_Toc434160421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9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34160422" w:history="1">
            <w:r w:rsidR="00FD39A1" w:rsidRPr="001838BC">
              <w:rPr>
                <w:rStyle w:val="Hipervnculo"/>
                <w:noProof/>
              </w:rPr>
              <w:t>Resumen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_Toc434160422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9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34160423" w:history="1">
            <w:r w:rsidR="00FD39A1" w:rsidRPr="001838BC">
              <w:rPr>
                <w:rStyle w:val="Hipervnculo"/>
                <w:noProof/>
              </w:rPr>
              <w:t>Curva S del proyecto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_Toc434160423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11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24" w:history="1">
            <w:r w:rsidR="00FD39A1" w:rsidRPr="001838BC">
              <w:rPr>
                <w:rStyle w:val="Hipervnculo"/>
                <w:noProof/>
              </w:rPr>
              <w:t>Herramienta CASE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_Toc434160424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12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643ACA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34160425" w:history="1">
            <w:r w:rsidR="00FD39A1" w:rsidRPr="001838BC">
              <w:rPr>
                <w:rStyle w:val="Hipervnculo"/>
                <w:noProof/>
              </w:rPr>
              <w:t>Bibliografía</w:t>
            </w:r>
            <w:r w:rsidR="00FD39A1">
              <w:rPr>
                <w:noProof/>
                <w:webHidden/>
              </w:rPr>
              <w:tab/>
            </w:r>
            <w:r w:rsidR="00FD39A1">
              <w:rPr>
                <w:noProof/>
                <w:webHidden/>
              </w:rPr>
              <w:fldChar w:fldCharType="begin"/>
            </w:r>
            <w:r w:rsidR="00FD39A1">
              <w:rPr>
                <w:noProof/>
                <w:webHidden/>
              </w:rPr>
              <w:instrText xml:space="preserve"> PAGEREF _Toc434160425 \h </w:instrText>
            </w:r>
            <w:r w:rsidR="00FD39A1">
              <w:rPr>
                <w:noProof/>
                <w:webHidden/>
              </w:rPr>
            </w:r>
            <w:r w:rsidR="00FD39A1">
              <w:rPr>
                <w:noProof/>
                <w:webHidden/>
              </w:rPr>
              <w:fldChar w:fldCharType="separate"/>
            </w:r>
            <w:r w:rsidR="00757501">
              <w:rPr>
                <w:noProof/>
                <w:webHidden/>
              </w:rPr>
              <w:t>13</w:t>
            </w:r>
            <w:r w:rsidR="00FD39A1">
              <w:rPr>
                <w:noProof/>
                <w:webHidden/>
              </w:rPr>
              <w:fldChar w:fldCharType="end"/>
            </w:r>
          </w:hyperlink>
        </w:p>
        <w:p w:rsidR="00FD39A1" w:rsidRDefault="00FD39A1">
          <w:r>
            <w:rPr>
              <w:b/>
              <w:bCs/>
              <w:lang w:val="es-ES"/>
            </w:rPr>
            <w:fldChar w:fldCharType="end"/>
          </w:r>
        </w:p>
      </w:sdtContent>
    </w:sdt>
    <w:p w:rsidR="00C54EF9" w:rsidRDefault="00C54EF9"/>
    <w:p w:rsidR="00C54EF9" w:rsidRDefault="00892D80">
      <w:r>
        <w:br w:type="page"/>
      </w:r>
    </w:p>
    <w:p w:rsidR="00C54EF9" w:rsidRDefault="00892D80">
      <w:pPr>
        <w:pStyle w:val="Ttulo1"/>
        <w:contextualSpacing w:val="0"/>
      </w:pPr>
      <w:bookmarkStart w:id="2" w:name="h.qzsr01iydp3l" w:colFirst="0" w:colLast="0"/>
      <w:bookmarkStart w:id="3" w:name="_Toc434160410"/>
      <w:bookmarkEnd w:id="2"/>
      <w:r>
        <w:lastRenderedPageBreak/>
        <w:t>Distribución de trabajo</w:t>
      </w:r>
      <w:bookmarkEnd w:id="3"/>
    </w:p>
    <w:p w:rsidR="00C54EF9" w:rsidRDefault="00C54EF9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4125"/>
      </w:tblGrid>
      <w:tr w:rsidR="00C54EF9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Tareas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Encargado</w:t>
            </w:r>
          </w:p>
        </w:tc>
      </w:tr>
      <w:tr w:rsidR="00C54EF9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Determinar precedencia de cada actividad, definir recursos y asignación de los mismos, definir los costos.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En grupo.</w:t>
            </w:r>
          </w:p>
        </w:tc>
      </w:tr>
      <w:tr w:rsidR="00C54EF9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Elaboración de la base del informe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Farfan Chavez Pablo</w:t>
            </w:r>
          </w:p>
        </w:tc>
      </w:tr>
      <w:tr w:rsidR="00C54EF9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Descripción de la herramienta CASE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Cristian Cruz, Farfan Chavez Pablo</w:t>
            </w:r>
          </w:p>
        </w:tc>
      </w:tr>
      <w:tr w:rsidR="00C54EF9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Trabajo con imágenes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Alejandro Lopez, Cristian Cruz</w:t>
            </w:r>
          </w:p>
        </w:tc>
      </w:tr>
      <w:tr w:rsidR="00C54EF9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Controlar redacción y corrección de errores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 w:rsidP="00147B25">
            <w:pPr>
              <w:widowControl w:val="0"/>
              <w:spacing w:line="240" w:lineRule="auto"/>
              <w:jc w:val="both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Martin Moreno</w:t>
            </w:r>
          </w:p>
        </w:tc>
      </w:tr>
    </w:tbl>
    <w:p w:rsidR="00C54EF9" w:rsidRDefault="00C54EF9"/>
    <w:p w:rsidR="00C54EF9" w:rsidRDefault="00C54EF9">
      <w:pPr>
        <w:pStyle w:val="Ttulo1"/>
        <w:contextualSpacing w:val="0"/>
      </w:pPr>
      <w:bookmarkStart w:id="4" w:name="h.l6peesw375pt" w:colFirst="0" w:colLast="0"/>
      <w:bookmarkEnd w:id="4"/>
    </w:p>
    <w:p w:rsidR="00C54EF9" w:rsidRDefault="00892D80">
      <w:r>
        <w:br w:type="page"/>
      </w:r>
    </w:p>
    <w:p w:rsidR="00C54EF9" w:rsidRDefault="00892D80">
      <w:pPr>
        <w:pStyle w:val="Ttulo1"/>
        <w:contextualSpacing w:val="0"/>
      </w:pPr>
      <w:bookmarkStart w:id="5" w:name="h.wpr5xp35mips" w:colFirst="0" w:colLast="0"/>
      <w:bookmarkStart w:id="6" w:name="h.3ladqyvm919m" w:colFirst="0" w:colLast="0"/>
      <w:bookmarkStart w:id="7" w:name="_Toc434160411"/>
      <w:bookmarkEnd w:id="5"/>
      <w:bookmarkEnd w:id="6"/>
      <w:r>
        <w:lastRenderedPageBreak/>
        <w:t>Grupos de trabajo</w:t>
      </w:r>
      <w:bookmarkEnd w:id="7"/>
    </w:p>
    <w:p w:rsidR="00C54EF9" w:rsidRDefault="00892D80" w:rsidP="00147B25">
      <w:pPr>
        <w:jc w:val="both"/>
      </w:pPr>
      <w:r>
        <w:t>Este proyecto contará con los siguientes perfiles:</w:t>
      </w:r>
    </w:p>
    <w:p w:rsidR="00C54EF9" w:rsidRDefault="00892D80" w:rsidP="00147B25">
      <w:pPr>
        <w:numPr>
          <w:ilvl w:val="0"/>
          <w:numId w:val="1"/>
        </w:numPr>
        <w:ind w:hanging="360"/>
        <w:contextualSpacing/>
        <w:jc w:val="both"/>
      </w:pPr>
      <w:r>
        <w:t>Analista funcional: Realizará tareas de definición, requerimientos, análisis y diseño de sistemas informáticos. Se encargará de diseñar los modelos de datos y las interfaces. Documentar los sistema</w:t>
      </w:r>
      <w:r w:rsidR="004F6EEF">
        <w:t>s</w:t>
      </w:r>
      <w:r>
        <w:t xml:space="preserve"> y los procedimientos.</w:t>
      </w:r>
    </w:p>
    <w:p w:rsidR="00C54EF9" w:rsidRDefault="00892D80" w:rsidP="00147B25">
      <w:pPr>
        <w:numPr>
          <w:ilvl w:val="0"/>
          <w:numId w:val="1"/>
        </w:numPr>
        <w:ind w:hanging="360"/>
        <w:contextualSpacing/>
        <w:jc w:val="both"/>
      </w:pPr>
      <w:r>
        <w:t>Analista programador: Se encargará de diseñar códigos de programas en algún lenguaje, preparar pruebas para validar programas, preparar material de entrenamiento para usuarios.</w:t>
      </w:r>
    </w:p>
    <w:p w:rsidR="00C54EF9" w:rsidRDefault="00892D80" w:rsidP="00147B25">
      <w:pPr>
        <w:numPr>
          <w:ilvl w:val="0"/>
          <w:numId w:val="1"/>
        </w:numPr>
        <w:ind w:hanging="360"/>
        <w:contextualSpacing/>
        <w:jc w:val="both"/>
      </w:pPr>
      <w:r>
        <w:t>Programador de aplicaciones: Ejecutará la programación y prueba de los sistemas. Realizará el mantenimiento de los sistemas.</w:t>
      </w:r>
    </w:p>
    <w:p w:rsidR="00C54EF9" w:rsidRDefault="00892D80" w:rsidP="00147B25">
      <w:pPr>
        <w:numPr>
          <w:ilvl w:val="0"/>
          <w:numId w:val="1"/>
        </w:numPr>
        <w:ind w:hanging="360"/>
        <w:contextualSpacing/>
        <w:jc w:val="both"/>
      </w:pPr>
      <w:r>
        <w:t>Responsable de desarrollo de aplicaciones: Se encargará de manejar el personal del departamento de desarrollo de aplicaciones.</w:t>
      </w:r>
    </w:p>
    <w:p w:rsidR="00C54EF9" w:rsidRDefault="00C54EF9" w:rsidP="00147B25">
      <w:pPr>
        <w:jc w:val="both"/>
      </w:pPr>
    </w:p>
    <w:p w:rsidR="00C54EF9" w:rsidRDefault="00892D80" w:rsidP="00147B25">
      <w:pPr>
        <w:jc w:val="both"/>
      </w:pPr>
      <w:r>
        <w:t>De acuerdo a los honorarios de profesionales informáticos del COPAIPA, hemos definido lo siguiente:</w:t>
      </w:r>
    </w:p>
    <w:p w:rsidR="00C54EF9" w:rsidRDefault="00C54EF9"/>
    <w:tbl>
      <w:tblPr>
        <w:tblStyle w:val="a1"/>
        <w:tblW w:w="75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1845"/>
        <w:gridCol w:w="2415"/>
      </w:tblGrid>
      <w:tr w:rsidR="00C54EF9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Rol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ID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Coste por hora</w:t>
            </w:r>
          </w:p>
        </w:tc>
      </w:tr>
      <w:tr w:rsidR="00C54EF9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Analista funcional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AF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140.00</w:t>
            </w:r>
          </w:p>
        </w:tc>
      </w:tr>
      <w:tr w:rsidR="00C54EF9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Analista programador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116.67</w:t>
            </w:r>
          </w:p>
        </w:tc>
      </w:tr>
      <w:tr w:rsidR="00C54EF9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Programador de aplicaciones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93.33</w:t>
            </w:r>
          </w:p>
        </w:tc>
      </w:tr>
      <w:tr w:rsidR="00C54EF9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Responsable de desarrollo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EF9" w:rsidRDefault="00892D80">
            <w:pPr>
              <w:widowControl w:val="0"/>
              <w:spacing w:line="240" w:lineRule="auto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140.00</w:t>
            </w:r>
          </w:p>
        </w:tc>
      </w:tr>
    </w:tbl>
    <w:p w:rsidR="00C54EF9" w:rsidRDefault="00C54EF9"/>
    <w:p w:rsidR="00C54EF9" w:rsidRPr="00147B25" w:rsidRDefault="00892D80" w:rsidP="00147B25">
      <w:pPr>
        <w:jc w:val="both"/>
      </w:pPr>
      <w:r w:rsidRPr="00147B25">
        <w:rPr>
          <w:rFonts w:eastAsia="Open Sans"/>
        </w:rPr>
        <w:t>Formaremos tres equipos que se encargaran de distintos subsistemas:</w:t>
      </w:r>
    </w:p>
    <w:p w:rsidR="00C54EF9" w:rsidRPr="00147B25" w:rsidRDefault="00C54EF9" w:rsidP="00147B25">
      <w:pPr>
        <w:jc w:val="both"/>
      </w:pPr>
    </w:p>
    <w:p w:rsidR="00C54EF9" w:rsidRPr="00147B25" w:rsidRDefault="00892D80" w:rsidP="00147B25">
      <w:pPr>
        <w:numPr>
          <w:ilvl w:val="0"/>
          <w:numId w:val="4"/>
        </w:numPr>
        <w:ind w:hanging="360"/>
        <w:contextualSpacing/>
        <w:jc w:val="both"/>
        <w:rPr>
          <w:rFonts w:eastAsia="Open Sans"/>
        </w:rPr>
      </w:pPr>
      <w:r w:rsidRPr="00147B25">
        <w:rPr>
          <w:rFonts w:eastAsia="Open Sans"/>
        </w:rPr>
        <w:t>Equipo de desarrollo ágil compuesto por un responsable de desarrollo y tres programadores. Este equipo trabajará en cada uno de los subsistemas que demanden metodología ágil, es por eso que lo denotamos como un solo grupo con un coste de $419.99 por hora.</w:t>
      </w:r>
    </w:p>
    <w:p w:rsidR="00C54EF9" w:rsidRPr="00147B25" w:rsidRDefault="00892D80" w:rsidP="00147B25">
      <w:pPr>
        <w:numPr>
          <w:ilvl w:val="0"/>
          <w:numId w:val="4"/>
        </w:numPr>
        <w:ind w:hanging="360"/>
        <w:contextualSpacing/>
        <w:jc w:val="both"/>
        <w:rPr>
          <w:rFonts w:eastAsia="Open Sans"/>
        </w:rPr>
      </w:pPr>
      <w:r w:rsidRPr="00147B25">
        <w:rPr>
          <w:rFonts w:eastAsia="Open Sans"/>
        </w:rPr>
        <w:t>Equipo para proceso unificado compuesto por tres analistas funcionales, dos analistas programadores y tres programadores. Se encargará del subsistema de trazabilidad de medicamentos.</w:t>
      </w:r>
    </w:p>
    <w:p w:rsidR="00C54EF9" w:rsidRPr="00147B25" w:rsidRDefault="00892D80" w:rsidP="00147B25">
      <w:pPr>
        <w:numPr>
          <w:ilvl w:val="0"/>
          <w:numId w:val="4"/>
        </w:numPr>
        <w:ind w:hanging="360"/>
        <w:contextualSpacing/>
        <w:jc w:val="both"/>
        <w:rPr>
          <w:rFonts w:eastAsia="Open Sans"/>
        </w:rPr>
      </w:pPr>
      <w:r w:rsidRPr="00147B25">
        <w:rPr>
          <w:rFonts w:eastAsia="Open Sans"/>
        </w:rPr>
        <w:t xml:space="preserve">Equipo para metodología </w:t>
      </w:r>
      <w:proofErr w:type="spellStart"/>
      <w:r w:rsidRPr="00147B25">
        <w:rPr>
          <w:rFonts w:eastAsia="Open Sans"/>
        </w:rPr>
        <w:t>webml</w:t>
      </w:r>
      <w:proofErr w:type="spellEnd"/>
      <w:r w:rsidRPr="00147B25">
        <w:rPr>
          <w:rFonts w:eastAsia="Open Sans"/>
        </w:rPr>
        <w:t xml:space="preserve"> compuesto por dos analistas funcionales, dos analistas programadores y dos programadores. Se encargará de los subsistemas de localización de centros de salud y del subsistema de traslado de emergencia.</w:t>
      </w:r>
    </w:p>
    <w:p w:rsidR="00C54EF9" w:rsidRDefault="00C54EF9"/>
    <w:p w:rsidR="00C54EF9" w:rsidRDefault="00892D80">
      <w:pPr>
        <w:pStyle w:val="Ttulo1"/>
        <w:contextualSpacing w:val="0"/>
      </w:pPr>
      <w:bookmarkStart w:id="8" w:name="h.1esiqnokcdfg" w:colFirst="0" w:colLast="0"/>
      <w:bookmarkStart w:id="9" w:name="_Toc434160412"/>
      <w:bookmarkEnd w:id="8"/>
      <w:r>
        <w:lastRenderedPageBreak/>
        <w:t>Información de tareas</w:t>
      </w:r>
      <w:bookmarkEnd w:id="9"/>
    </w:p>
    <w:p w:rsidR="00C54EF9" w:rsidRDefault="00892D80">
      <w:pPr>
        <w:pStyle w:val="Ttulo2"/>
        <w:contextualSpacing w:val="0"/>
      </w:pPr>
      <w:bookmarkStart w:id="10" w:name="h.er3nvn7xzsj9" w:colFirst="0" w:colLast="0"/>
      <w:bookmarkStart w:id="11" w:name="_Toc434160413"/>
      <w:bookmarkEnd w:id="10"/>
      <w:r>
        <w:t>Subsistema de trazabilidad de medicamentos</w:t>
      </w:r>
      <w:bookmarkEnd w:id="11"/>
    </w:p>
    <w:p w:rsidR="00C54EF9" w:rsidRDefault="00892D80">
      <w:r>
        <w:rPr>
          <w:noProof/>
        </w:rPr>
        <w:drawing>
          <wp:inline distT="114300" distB="114300" distL="114300" distR="114300" wp14:anchorId="7EEBD31B" wp14:editId="380EADD7">
            <wp:extent cx="5731200" cy="2794000"/>
            <wp:effectExtent l="0" t="0" r="0" b="0"/>
            <wp:docPr id="12" name="image24.png" descr="sub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sub.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pPr>
        <w:pStyle w:val="Ttulo2"/>
        <w:contextualSpacing w:val="0"/>
      </w:pPr>
      <w:bookmarkStart w:id="12" w:name="h.88dt3vvjtx6o" w:colFirst="0" w:colLast="0"/>
      <w:bookmarkStart w:id="13" w:name="_Toc434160414"/>
      <w:bookmarkEnd w:id="12"/>
      <w:r>
        <w:t>Subsistema de localización de centros de salud y hospitales</w:t>
      </w:r>
      <w:bookmarkEnd w:id="13"/>
    </w:p>
    <w:p w:rsidR="00C54EF9" w:rsidRDefault="00892D80">
      <w:r>
        <w:rPr>
          <w:noProof/>
        </w:rPr>
        <w:drawing>
          <wp:inline distT="114300" distB="114300" distL="114300" distR="114300" wp14:anchorId="262FF4D6" wp14:editId="18D08685">
            <wp:extent cx="5731200" cy="2552700"/>
            <wp:effectExtent l="0" t="0" r="0" b="0"/>
            <wp:docPr id="8" name="image20.png" descr="sub.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ub.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C54EF9">
      <w:pPr>
        <w:pStyle w:val="Ttulo2"/>
        <w:contextualSpacing w:val="0"/>
      </w:pPr>
      <w:bookmarkStart w:id="14" w:name="h.r2htgxnzsdtj" w:colFirst="0" w:colLast="0"/>
      <w:bookmarkEnd w:id="14"/>
    </w:p>
    <w:p w:rsidR="00C54EF9" w:rsidRDefault="00892D80">
      <w:r>
        <w:br w:type="page"/>
      </w:r>
    </w:p>
    <w:p w:rsidR="00C54EF9" w:rsidRDefault="00892D80">
      <w:pPr>
        <w:pStyle w:val="Ttulo2"/>
        <w:contextualSpacing w:val="0"/>
      </w:pPr>
      <w:bookmarkStart w:id="15" w:name="h.ov8x752nqkht" w:colFirst="0" w:colLast="0"/>
      <w:bookmarkStart w:id="16" w:name="h.nbesgzs5sx2c" w:colFirst="0" w:colLast="0"/>
      <w:bookmarkStart w:id="17" w:name="_Toc434160415"/>
      <w:bookmarkEnd w:id="15"/>
      <w:bookmarkEnd w:id="16"/>
      <w:r>
        <w:lastRenderedPageBreak/>
        <w:t>Subsistema de turnos</w:t>
      </w:r>
      <w:bookmarkEnd w:id="17"/>
    </w:p>
    <w:p w:rsidR="00C54EF9" w:rsidRDefault="00892D80">
      <w:r>
        <w:rPr>
          <w:noProof/>
        </w:rPr>
        <w:drawing>
          <wp:inline distT="114300" distB="114300" distL="114300" distR="114300" wp14:anchorId="12C54874" wp14:editId="35793D18">
            <wp:extent cx="5731200" cy="2032000"/>
            <wp:effectExtent l="0" t="0" r="0" b="0"/>
            <wp:docPr id="7" name="image18.png" descr="sub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ub.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C54EF9">
      <w:pPr>
        <w:pStyle w:val="Ttulo2"/>
        <w:contextualSpacing w:val="0"/>
      </w:pPr>
      <w:bookmarkStart w:id="18" w:name="h.sk4g0tvg66a3" w:colFirst="0" w:colLast="0"/>
      <w:bookmarkEnd w:id="18"/>
    </w:p>
    <w:p w:rsidR="00C54EF9" w:rsidRDefault="00892D80">
      <w:pPr>
        <w:pStyle w:val="Ttulo2"/>
        <w:contextualSpacing w:val="0"/>
      </w:pPr>
      <w:bookmarkStart w:id="19" w:name="h.t1mointkd4sn" w:colFirst="0" w:colLast="0"/>
      <w:bookmarkStart w:id="20" w:name="_Toc434160416"/>
      <w:bookmarkEnd w:id="19"/>
      <w:r>
        <w:t>Subsistema de traslado de emergencia - Subsistema de supervisión de personas en situación de riesgo</w:t>
      </w:r>
      <w:bookmarkEnd w:id="20"/>
    </w:p>
    <w:p w:rsidR="00C54EF9" w:rsidRDefault="00892D80">
      <w:r>
        <w:rPr>
          <w:noProof/>
        </w:rPr>
        <w:drawing>
          <wp:inline distT="114300" distB="114300" distL="114300" distR="114300" wp14:anchorId="072988FB" wp14:editId="5F78AEB1">
            <wp:extent cx="5731200" cy="2222500"/>
            <wp:effectExtent l="0" t="0" r="0" b="0"/>
            <wp:docPr id="2" name="image13.png" descr="sub.4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ub.4-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C54EF9">
      <w:pPr>
        <w:pStyle w:val="Ttulo2"/>
        <w:contextualSpacing w:val="0"/>
      </w:pPr>
      <w:bookmarkStart w:id="21" w:name="h.e45pshn95gko" w:colFirst="0" w:colLast="0"/>
      <w:bookmarkEnd w:id="21"/>
    </w:p>
    <w:p w:rsidR="00C54EF9" w:rsidRDefault="00892D80">
      <w:r>
        <w:br w:type="page"/>
      </w:r>
    </w:p>
    <w:p w:rsidR="00C54EF9" w:rsidRDefault="00892D80">
      <w:pPr>
        <w:pStyle w:val="Ttulo2"/>
        <w:contextualSpacing w:val="0"/>
      </w:pPr>
      <w:bookmarkStart w:id="22" w:name="h.oxa5yeo40d6i" w:colFirst="0" w:colLast="0"/>
      <w:bookmarkStart w:id="23" w:name="h.narq74t8i0zt" w:colFirst="0" w:colLast="0"/>
      <w:bookmarkStart w:id="24" w:name="_Toc434160417"/>
      <w:bookmarkEnd w:id="22"/>
      <w:bookmarkEnd w:id="23"/>
      <w:r>
        <w:lastRenderedPageBreak/>
        <w:t>Detalles del proyecto</w:t>
      </w:r>
      <w:bookmarkEnd w:id="24"/>
    </w:p>
    <w:p w:rsidR="00C54EF9" w:rsidRDefault="00892D80" w:rsidP="00147B25">
      <w:pPr>
        <w:jc w:val="both"/>
      </w:pPr>
      <w:r>
        <w:t>El siguiente es un informe que nos brinda la herramienta CASE utilizada para la elaboración de este práctico:</w:t>
      </w:r>
    </w:p>
    <w:p w:rsidR="00C54EF9" w:rsidRDefault="00C54EF9"/>
    <w:p w:rsidR="00C54EF9" w:rsidRDefault="00892D80">
      <w:r>
        <w:rPr>
          <w:noProof/>
        </w:rPr>
        <w:drawing>
          <wp:inline distT="114300" distB="114300" distL="114300" distR="114300" wp14:anchorId="33D2AE45" wp14:editId="34744B1C">
            <wp:extent cx="5731200" cy="1447800"/>
            <wp:effectExtent l="0" t="0" r="0" b="0"/>
            <wp:docPr id="6" name="image17.png" descr="resumenOpenPro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resumenOpenProj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pPr>
        <w:pStyle w:val="Ttulo1"/>
        <w:contextualSpacing w:val="0"/>
      </w:pPr>
      <w:bookmarkStart w:id="25" w:name="h.vqa8slxl4ade" w:colFirst="0" w:colLast="0"/>
      <w:bookmarkStart w:id="26" w:name="_Toc434160418"/>
      <w:bookmarkEnd w:id="25"/>
      <w:r>
        <w:t>Diagrama de red</w:t>
      </w:r>
      <w:bookmarkEnd w:id="26"/>
    </w:p>
    <w:p w:rsidR="00C54EF9" w:rsidRDefault="00892D80" w:rsidP="00147B25">
      <w:pPr>
        <w:jc w:val="both"/>
      </w:pPr>
      <w:r>
        <w:t>Debido a la cantidad de tareas se hace difícil presentar un diagrama de red completo por lo que se presenta un diagrama de red simplificado:</w:t>
      </w:r>
    </w:p>
    <w:p w:rsidR="00C54EF9" w:rsidRDefault="00C54EF9"/>
    <w:p w:rsidR="00C54EF9" w:rsidRDefault="00892D80">
      <w:r>
        <w:rPr>
          <w:noProof/>
        </w:rPr>
        <w:drawing>
          <wp:inline distT="114300" distB="114300" distL="114300" distR="114300" wp14:anchorId="6C7233EE" wp14:editId="743F2B97">
            <wp:extent cx="5731200" cy="2082800"/>
            <wp:effectExtent l="0" t="0" r="0" b="0"/>
            <wp:docPr id="9" name="image21.png" descr="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red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pPr>
        <w:pStyle w:val="Ttulo1"/>
        <w:contextualSpacing w:val="0"/>
      </w:pPr>
      <w:bookmarkStart w:id="27" w:name="h.2vm71vs9cmbg" w:colFirst="0" w:colLast="0"/>
      <w:bookmarkStart w:id="28" w:name="_Toc434160419"/>
      <w:bookmarkEnd w:id="27"/>
      <w:r>
        <w:lastRenderedPageBreak/>
        <w:t>Diagrama de Gantt</w:t>
      </w:r>
      <w:bookmarkEnd w:id="28"/>
    </w:p>
    <w:p w:rsidR="00C54EF9" w:rsidRDefault="00892D80">
      <w:r>
        <w:rPr>
          <w:noProof/>
        </w:rPr>
        <w:drawing>
          <wp:inline distT="114300" distB="114300" distL="114300" distR="114300" wp14:anchorId="3678430E" wp14:editId="3EB14C06">
            <wp:extent cx="5731200" cy="4356100"/>
            <wp:effectExtent l="0" t="0" r="0" b="0"/>
            <wp:docPr id="3" name="image14.png" descr="gant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antt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pPr>
        <w:pStyle w:val="Ttulo1"/>
        <w:contextualSpacing w:val="0"/>
      </w:pPr>
      <w:bookmarkStart w:id="29" w:name="h.xgpm1v3qpyu4" w:colFirst="0" w:colLast="0"/>
      <w:bookmarkStart w:id="30" w:name="_Toc434160420"/>
      <w:bookmarkEnd w:id="29"/>
      <w:r>
        <w:t>Histograma de trabajo</w:t>
      </w:r>
      <w:bookmarkEnd w:id="30"/>
    </w:p>
    <w:p w:rsidR="00C54EF9" w:rsidRDefault="00892D80">
      <w:pPr>
        <w:jc w:val="center"/>
      </w:pPr>
      <w:r>
        <w:rPr>
          <w:noProof/>
        </w:rPr>
        <w:drawing>
          <wp:inline distT="114300" distB="114300" distL="114300" distR="114300" wp14:anchorId="32BE5726" wp14:editId="4B2225E5">
            <wp:extent cx="4457700" cy="2476500"/>
            <wp:effectExtent l="0" t="0" r="0" b="0"/>
            <wp:docPr id="13" name="image25.png" descr="Histograma Trabaj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Histograma Trabajo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pPr>
        <w:pStyle w:val="Ttulo1"/>
        <w:contextualSpacing w:val="0"/>
      </w:pPr>
      <w:bookmarkStart w:id="31" w:name="h.4lfc6d7ntvz7" w:colFirst="0" w:colLast="0"/>
      <w:bookmarkStart w:id="32" w:name="_Toc434160421"/>
      <w:bookmarkEnd w:id="31"/>
      <w:r>
        <w:lastRenderedPageBreak/>
        <w:t>Costos</w:t>
      </w:r>
      <w:bookmarkEnd w:id="32"/>
    </w:p>
    <w:p w:rsidR="00C54EF9" w:rsidRDefault="00892D80">
      <w:pPr>
        <w:pStyle w:val="Ttulo2"/>
        <w:contextualSpacing w:val="0"/>
      </w:pPr>
      <w:bookmarkStart w:id="33" w:name="h.r15z8j16p199" w:colFirst="0" w:colLast="0"/>
      <w:bookmarkStart w:id="34" w:name="_Toc434160422"/>
      <w:bookmarkEnd w:id="33"/>
      <w:r>
        <w:t>Resumen</w:t>
      </w:r>
      <w:bookmarkEnd w:id="34"/>
    </w:p>
    <w:p w:rsidR="00C54EF9" w:rsidRDefault="00892D80">
      <w:r>
        <w:rPr>
          <w:noProof/>
        </w:rPr>
        <w:drawing>
          <wp:inline distT="114300" distB="114300" distL="114300" distR="114300" wp14:anchorId="78149AE7" wp14:editId="49879285">
            <wp:extent cx="5731200" cy="5676900"/>
            <wp:effectExtent l="0" t="0" r="0" b="0"/>
            <wp:docPr id="11" name="image23.png" descr="Costo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ostos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r>
        <w:rPr>
          <w:noProof/>
        </w:rPr>
        <w:lastRenderedPageBreak/>
        <w:drawing>
          <wp:inline distT="114300" distB="114300" distL="114300" distR="114300" wp14:anchorId="710CC2DE" wp14:editId="119CB497">
            <wp:extent cx="5731200" cy="2540000"/>
            <wp:effectExtent l="0" t="0" r="0" b="0"/>
            <wp:docPr id="5" name="image16.png" descr="Costo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ostos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C54EF9"/>
    <w:p w:rsidR="00147B25" w:rsidRDefault="00147B25"/>
    <w:p w:rsidR="00C54EF9" w:rsidRDefault="00892D80">
      <w:r>
        <w:rPr>
          <w:noProof/>
        </w:rPr>
        <w:drawing>
          <wp:inline distT="114300" distB="114300" distL="114300" distR="114300" wp14:anchorId="43C8B4BC" wp14:editId="05CA6CC3">
            <wp:extent cx="5731200" cy="2413000"/>
            <wp:effectExtent l="0" t="0" r="0" b="0"/>
            <wp:docPr id="1" name="image12.png" descr="Costos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ostos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C54EF9"/>
    <w:p w:rsidR="00C54EF9" w:rsidRDefault="00892D80">
      <w:r>
        <w:rPr>
          <w:noProof/>
        </w:rPr>
        <w:lastRenderedPageBreak/>
        <w:drawing>
          <wp:inline distT="114300" distB="114300" distL="114300" distR="114300" wp14:anchorId="41BB2DDC" wp14:editId="44DB3387">
            <wp:extent cx="5429250" cy="3990975"/>
            <wp:effectExtent l="0" t="0" r="0" b="0"/>
            <wp:docPr id="14" name="image27.png" descr="Costos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Costos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892D80">
      <w:pPr>
        <w:pStyle w:val="Ttulo2"/>
        <w:contextualSpacing w:val="0"/>
      </w:pPr>
      <w:bookmarkStart w:id="35" w:name="h.qrv7m8br2o0u" w:colFirst="0" w:colLast="0"/>
      <w:bookmarkStart w:id="36" w:name="_Toc434160423"/>
      <w:bookmarkEnd w:id="35"/>
      <w:r>
        <w:t>Curva S del proyecto</w:t>
      </w:r>
      <w:bookmarkEnd w:id="36"/>
    </w:p>
    <w:p w:rsidR="00C54EF9" w:rsidRDefault="00C54EF9"/>
    <w:p w:rsidR="00C54EF9" w:rsidRDefault="00892D80">
      <w:r>
        <w:rPr>
          <w:noProof/>
        </w:rPr>
        <w:drawing>
          <wp:inline distT="114300" distB="114300" distL="114300" distR="114300" wp14:anchorId="28549D62" wp14:editId="51267C30">
            <wp:extent cx="5731200" cy="2743200"/>
            <wp:effectExtent l="0" t="0" r="0" b="0"/>
            <wp:docPr id="10" name="image22.png" descr="Costos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Costos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EF9" w:rsidRDefault="00C54EF9"/>
    <w:p w:rsidR="00C54EF9" w:rsidRDefault="00892D80">
      <w:pPr>
        <w:pStyle w:val="Ttulo1"/>
        <w:contextualSpacing w:val="0"/>
      </w:pPr>
      <w:bookmarkStart w:id="37" w:name="h.1dgzojx25fp8" w:colFirst="0" w:colLast="0"/>
      <w:bookmarkStart w:id="38" w:name="_Toc434160424"/>
      <w:bookmarkEnd w:id="37"/>
      <w:r>
        <w:lastRenderedPageBreak/>
        <w:t>Herramienta CASE</w:t>
      </w:r>
      <w:bookmarkEnd w:id="38"/>
    </w:p>
    <w:p w:rsidR="00C54EF9" w:rsidRDefault="00892D80" w:rsidP="00147B25">
      <w:pPr>
        <w:jc w:val="both"/>
      </w:pPr>
      <w:proofErr w:type="spellStart"/>
      <w:r>
        <w:t>OpenProj</w:t>
      </w:r>
      <w:proofErr w:type="spellEnd"/>
      <w:r>
        <w:t xml:space="preserve"> es un software de administración de proyectos diseñado como sustituto de sobremesa completo para Microsoft Project. </w:t>
      </w:r>
      <w:proofErr w:type="spellStart"/>
      <w:r>
        <w:t>OpenProj</w:t>
      </w:r>
      <w:proofErr w:type="spellEnd"/>
      <w:r>
        <w:t xml:space="preserve"> fue desarrollado por </w:t>
      </w:r>
      <w:proofErr w:type="spellStart"/>
      <w:r>
        <w:t>Projity</w:t>
      </w:r>
      <w:proofErr w:type="spellEnd"/>
      <w:r>
        <w:t xml:space="preserve"> en 2007. Se ejecuta en plataforma Java, lo que permite ejecutarlo en diferentes sistemas operativos.</w:t>
      </w:r>
    </w:p>
    <w:p w:rsidR="00C54EF9" w:rsidRDefault="00892D80" w:rsidP="00147B25">
      <w:pPr>
        <w:jc w:val="both"/>
      </w:pPr>
      <w:r>
        <w:t xml:space="preserve">A finales de 2008 </w:t>
      </w:r>
      <w:proofErr w:type="spellStart"/>
      <w:r>
        <w:t>Projity</w:t>
      </w:r>
      <w:proofErr w:type="spellEnd"/>
      <w:r>
        <w:t xml:space="preserve"> fue adquirida por Serena Software [1].</w:t>
      </w:r>
    </w:p>
    <w:p w:rsidR="00C54EF9" w:rsidRDefault="00C54EF9" w:rsidP="00147B25">
      <w:pPr>
        <w:jc w:val="both"/>
      </w:pPr>
    </w:p>
    <w:p w:rsidR="00C54EF9" w:rsidRDefault="00892D80" w:rsidP="00147B25">
      <w:pPr>
        <w:jc w:val="both"/>
      </w:pPr>
      <w:r>
        <w:t>Alguna de las funcionalidad</w:t>
      </w:r>
      <w:r w:rsidR="00147B25">
        <w:t>es</w:t>
      </w:r>
      <w:r>
        <w:t xml:space="preserve"> que ofrece la herramienta son:</w:t>
      </w:r>
    </w:p>
    <w:p w:rsidR="00C54EF9" w:rsidRDefault="00892D80" w:rsidP="00147B25">
      <w:pPr>
        <w:numPr>
          <w:ilvl w:val="0"/>
          <w:numId w:val="3"/>
        </w:numPr>
        <w:ind w:hanging="360"/>
        <w:contextualSpacing/>
        <w:jc w:val="both"/>
      </w:pPr>
      <w:r>
        <w:t>Costos de valor acumulado.</w:t>
      </w:r>
    </w:p>
    <w:p w:rsidR="00C54EF9" w:rsidRDefault="00892D80" w:rsidP="00147B25">
      <w:pPr>
        <w:numPr>
          <w:ilvl w:val="0"/>
          <w:numId w:val="3"/>
        </w:numPr>
        <w:ind w:hanging="360"/>
        <w:contextualSpacing/>
        <w:jc w:val="both"/>
      </w:pPr>
      <w:r>
        <w:t>Diagrama de Gantt.</w:t>
      </w:r>
    </w:p>
    <w:p w:rsidR="00C54EF9" w:rsidRDefault="00892D80" w:rsidP="00147B25">
      <w:pPr>
        <w:numPr>
          <w:ilvl w:val="0"/>
          <w:numId w:val="3"/>
        </w:numPr>
        <w:ind w:hanging="360"/>
        <w:contextualSpacing/>
        <w:jc w:val="both"/>
      </w:pPr>
      <w:r>
        <w:t>Gráfico PERT.</w:t>
      </w:r>
    </w:p>
    <w:p w:rsidR="00C54EF9" w:rsidRDefault="00892D80" w:rsidP="00147B25">
      <w:pPr>
        <w:numPr>
          <w:ilvl w:val="0"/>
          <w:numId w:val="3"/>
        </w:numPr>
        <w:ind w:hanging="360"/>
        <w:contextualSpacing/>
        <w:jc w:val="both"/>
      </w:pPr>
      <w:r>
        <w:t>Estructura de descomposición del recurso gráfico.</w:t>
      </w:r>
    </w:p>
    <w:p w:rsidR="00C54EF9" w:rsidRDefault="00892D80" w:rsidP="00147B25">
      <w:pPr>
        <w:numPr>
          <w:ilvl w:val="0"/>
          <w:numId w:val="3"/>
        </w:numPr>
        <w:ind w:hanging="360"/>
        <w:contextualSpacing/>
        <w:jc w:val="both"/>
      </w:pPr>
      <w:r>
        <w:t>Informes de uso de tareas.</w:t>
      </w:r>
    </w:p>
    <w:p w:rsidR="00C54EF9" w:rsidRDefault="00892D80" w:rsidP="00147B25">
      <w:pPr>
        <w:numPr>
          <w:ilvl w:val="0"/>
          <w:numId w:val="3"/>
        </w:numPr>
        <w:ind w:hanging="360"/>
        <w:contextualSpacing/>
        <w:jc w:val="both"/>
      </w:pPr>
      <w:r>
        <w:t>Diagrama de Estructura de descomposición del trabajo.</w:t>
      </w:r>
    </w:p>
    <w:p w:rsidR="00C54EF9" w:rsidRDefault="00C54EF9" w:rsidP="00147B25">
      <w:pPr>
        <w:jc w:val="both"/>
      </w:pPr>
    </w:p>
    <w:p w:rsidR="00C54EF9" w:rsidRDefault="00892D80" w:rsidP="00147B25">
      <w:pPr>
        <w:jc w:val="both"/>
      </w:pPr>
      <w:r>
        <w:t xml:space="preserve">La herramienta nos ayudó a presentar todos los informes aquí presentes, aun así, presenta algunos problemas: </w:t>
      </w:r>
    </w:p>
    <w:p w:rsidR="00C54EF9" w:rsidRDefault="00892D80" w:rsidP="00147B25">
      <w:pPr>
        <w:numPr>
          <w:ilvl w:val="0"/>
          <w:numId w:val="2"/>
        </w:numPr>
        <w:ind w:hanging="360"/>
        <w:contextualSpacing/>
        <w:jc w:val="both"/>
      </w:pPr>
      <w:r>
        <w:t xml:space="preserve">Al asignar los recursos y cambiar la </w:t>
      </w:r>
      <w:r w:rsidR="00147B25">
        <w:t>duración</w:t>
      </w:r>
      <w:r>
        <w:t>, el programa dejaba huecos entre las tareas.</w:t>
      </w:r>
      <w:r w:rsidR="00147B25">
        <w:t xml:space="preserve"> </w:t>
      </w:r>
      <w:r>
        <w:t xml:space="preserve">Se resolvió reiniciando la aplicación. </w:t>
      </w:r>
    </w:p>
    <w:p w:rsidR="00C54EF9" w:rsidRDefault="00892D80" w:rsidP="00147B25">
      <w:pPr>
        <w:numPr>
          <w:ilvl w:val="0"/>
          <w:numId w:val="2"/>
        </w:numPr>
        <w:ind w:hanging="360"/>
        <w:contextualSpacing/>
        <w:jc w:val="both"/>
      </w:pPr>
      <w:r>
        <w:t xml:space="preserve">Limitaciones respecto a la exportación de los datos como histogramas y curvas sin ejes, no permite exportación a pdf. Puede resolverse mediante el uso de </w:t>
      </w:r>
      <w:proofErr w:type="spellStart"/>
      <w:r>
        <w:t>forks</w:t>
      </w:r>
      <w:proofErr w:type="spellEnd"/>
      <w:r>
        <w:t xml:space="preserve"> como </w:t>
      </w:r>
      <w:proofErr w:type="spellStart"/>
      <w:r>
        <w:t>projectLibre</w:t>
      </w:r>
      <w:proofErr w:type="spellEnd"/>
      <w:r>
        <w:t xml:space="preserve"> </w:t>
      </w:r>
      <w:proofErr w:type="gramStart"/>
      <w:r>
        <w:t>o</w:t>
      </w:r>
      <w:proofErr w:type="gramEnd"/>
      <w:r>
        <w:t xml:space="preserve"> </w:t>
      </w:r>
      <w:proofErr w:type="spellStart"/>
      <w:r>
        <w:t>OpenProjectx</w:t>
      </w:r>
      <w:proofErr w:type="spellEnd"/>
      <w:r>
        <w:t>.</w:t>
      </w:r>
    </w:p>
    <w:p w:rsidR="00C54EF9" w:rsidRDefault="00892D80" w:rsidP="00147B25">
      <w:pPr>
        <w:numPr>
          <w:ilvl w:val="0"/>
          <w:numId w:val="2"/>
        </w:numPr>
        <w:ind w:hanging="360"/>
        <w:contextualSpacing/>
        <w:jc w:val="both"/>
      </w:pPr>
      <w:r>
        <w:t xml:space="preserve">Se torna lento cuando se trabaja con varias tareas. </w:t>
      </w:r>
    </w:p>
    <w:p w:rsidR="00C54EF9" w:rsidRDefault="00892D80" w:rsidP="00147B25">
      <w:pPr>
        <w:numPr>
          <w:ilvl w:val="0"/>
          <w:numId w:val="2"/>
        </w:numPr>
        <w:ind w:hanging="360"/>
        <w:contextualSpacing/>
        <w:jc w:val="both"/>
      </w:pPr>
      <w:r>
        <w:t>El diagrama de red presentado puede confundir y no permite ordenar las tareas.</w:t>
      </w:r>
    </w:p>
    <w:p w:rsidR="00C54EF9" w:rsidRDefault="00892D80" w:rsidP="00147B25">
      <w:pPr>
        <w:numPr>
          <w:ilvl w:val="0"/>
          <w:numId w:val="2"/>
        </w:numPr>
        <w:ind w:hanging="360"/>
        <w:contextualSpacing/>
        <w:jc w:val="both"/>
      </w:pPr>
      <w:r>
        <w:t>Corrompe los archivos cuando se trabaja con demasiadas tareas.</w:t>
      </w:r>
    </w:p>
    <w:p w:rsidR="00C54EF9" w:rsidRDefault="00892D80" w:rsidP="00147B25">
      <w:pPr>
        <w:numPr>
          <w:ilvl w:val="0"/>
          <w:numId w:val="2"/>
        </w:numPr>
        <w:ind w:hanging="360"/>
        <w:contextualSpacing/>
        <w:jc w:val="both"/>
      </w:pPr>
      <w:r>
        <w:t>No se encontró forma de armar la distribución de costos considerando la regla 30/70 mensual.</w:t>
      </w:r>
    </w:p>
    <w:p w:rsidR="00C54EF9" w:rsidRDefault="00C54EF9" w:rsidP="00147B25">
      <w:pPr>
        <w:jc w:val="both"/>
      </w:pPr>
    </w:p>
    <w:p w:rsidR="00C54EF9" w:rsidRDefault="00892D80" w:rsidP="00147B25">
      <w:pPr>
        <w:jc w:val="both"/>
      </w:pPr>
      <w:r>
        <w:t>Como ventajas frente a otras opciones como Ms Project tenemos:</w:t>
      </w:r>
    </w:p>
    <w:p w:rsidR="00C54EF9" w:rsidRDefault="00892D80" w:rsidP="00147B25">
      <w:pPr>
        <w:numPr>
          <w:ilvl w:val="0"/>
          <w:numId w:val="5"/>
        </w:numPr>
        <w:spacing w:after="60" w:line="340" w:lineRule="auto"/>
        <w:ind w:hanging="360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147B25">
        <w:rPr>
          <w:highlight w:val="white"/>
        </w:rPr>
        <w:t>Libre: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OpenProj</w:t>
      </w:r>
      <w:proofErr w:type="spellEnd"/>
      <w:r>
        <w:rPr>
          <w:highlight w:val="white"/>
        </w:rPr>
        <w:t xml:space="preserve"> es un proyecto de software libre de gestión de proyectos.</w:t>
      </w:r>
    </w:p>
    <w:p w:rsidR="00C54EF9" w:rsidRDefault="00892D80" w:rsidP="00147B25">
      <w:pPr>
        <w:numPr>
          <w:ilvl w:val="0"/>
          <w:numId w:val="5"/>
        </w:numPr>
        <w:spacing w:after="60" w:line="340" w:lineRule="auto"/>
        <w:ind w:hanging="360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147B25">
        <w:rPr>
          <w:highlight w:val="white"/>
        </w:rPr>
        <w:t>Adaptabilidad: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OpenProj</w:t>
      </w:r>
      <w:proofErr w:type="spellEnd"/>
      <w:r>
        <w:rPr>
          <w:highlight w:val="white"/>
        </w:rPr>
        <w:t xml:space="preserve"> puede abrir archivos de Microsoft Project y puede guardar archivos en formato propio como en </w:t>
      </w:r>
      <w:proofErr w:type="spellStart"/>
      <w:r>
        <w:rPr>
          <w:highlight w:val="white"/>
        </w:rPr>
        <w:t>xml</w:t>
      </w:r>
      <w:proofErr w:type="spellEnd"/>
      <w:r>
        <w:rPr>
          <w:highlight w:val="white"/>
        </w:rPr>
        <w:t>.</w:t>
      </w:r>
    </w:p>
    <w:p w:rsidR="00C54EF9" w:rsidRDefault="00892D80" w:rsidP="00147B25">
      <w:pPr>
        <w:numPr>
          <w:ilvl w:val="0"/>
          <w:numId w:val="5"/>
        </w:numPr>
        <w:spacing w:after="60" w:line="340" w:lineRule="auto"/>
        <w:ind w:hanging="360"/>
        <w:contextualSpacing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147B25">
        <w:rPr>
          <w:highlight w:val="white"/>
        </w:rPr>
        <w:t>Ligero:</w:t>
      </w:r>
      <w:r>
        <w:rPr>
          <w:highlight w:val="white"/>
        </w:rPr>
        <w:t xml:space="preserve"> Si se compara </w:t>
      </w:r>
      <w:proofErr w:type="spellStart"/>
      <w:r>
        <w:rPr>
          <w:highlight w:val="white"/>
        </w:rPr>
        <w:t>OpenProj</w:t>
      </w:r>
      <w:proofErr w:type="spellEnd"/>
      <w:r>
        <w:rPr>
          <w:highlight w:val="white"/>
        </w:rPr>
        <w:t xml:space="preserve"> vs Microsoft Project, </w:t>
      </w:r>
      <w:proofErr w:type="spellStart"/>
      <w:r>
        <w:rPr>
          <w:highlight w:val="white"/>
        </w:rPr>
        <w:t>OpenProj</w:t>
      </w:r>
      <w:proofErr w:type="spellEnd"/>
      <w:r>
        <w:rPr>
          <w:highlight w:val="white"/>
        </w:rPr>
        <w:t xml:space="preserve"> requiere menos recursos para instalar.</w:t>
      </w:r>
    </w:p>
    <w:p w:rsidR="00C54EF9" w:rsidRDefault="00892D80" w:rsidP="00147B25">
      <w:pPr>
        <w:numPr>
          <w:ilvl w:val="0"/>
          <w:numId w:val="5"/>
        </w:numPr>
        <w:spacing w:after="60" w:line="340" w:lineRule="auto"/>
        <w:ind w:hanging="360"/>
        <w:contextualSpacing/>
        <w:jc w:val="both"/>
        <w:rPr>
          <w:highlight w:val="white"/>
        </w:rPr>
      </w:pPr>
      <w:r w:rsidRPr="00147B25">
        <w:rPr>
          <w:highlight w:val="white"/>
        </w:rPr>
        <w:t>Independiente del Sistema operativo: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OpenProj</w:t>
      </w:r>
      <w:proofErr w:type="spellEnd"/>
      <w:r>
        <w:rPr>
          <w:highlight w:val="white"/>
        </w:rPr>
        <w:t xml:space="preserve"> se ejecuta en la plataforma Java por lo que puede ejecutarse en diferentes sistemas operativos.</w:t>
      </w:r>
    </w:p>
    <w:p w:rsidR="00C54EF9" w:rsidRDefault="00C54EF9">
      <w:pPr>
        <w:spacing w:after="60" w:line="340" w:lineRule="auto"/>
      </w:pPr>
    </w:p>
    <w:p w:rsidR="00C54EF9" w:rsidRDefault="00892D80">
      <w:r>
        <w:br w:type="page"/>
      </w:r>
    </w:p>
    <w:p w:rsidR="00C54EF9" w:rsidRDefault="00C54EF9">
      <w:pPr>
        <w:pStyle w:val="Ttulo1"/>
        <w:contextualSpacing w:val="0"/>
      </w:pPr>
      <w:bookmarkStart w:id="39" w:name="h.3eka0cp8qm0" w:colFirst="0" w:colLast="0"/>
      <w:bookmarkEnd w:id="39"/>
    </w:p>
    <w:p w:rsidR="00C54EF9" w:rsidRDefault="00892D80">
      <w:pPr>
        <w:pStyle w:val="Ttulo1"/>
        <w:contextualSpacing w:val="0"/>
      </w:pPr>
      <w:bookmarkStart w:id="40" w:name="h.cozkcxwemjc0" w:colFirst="0" w:colLast="0"/>
      <w:bookmarkStart w:id="41" w:name="_Toc434160425"/>
      <w:bookmarkEnd w:id="40"/>
      <w:r>
        <w:t>Bibliografía</w:t>
      </w:r>
      <w:bookmarkEnd w:id="41"/>
    </w:p>
    <w:p w:rsidR="00C54EF9" w:rsidRDefault="00892D80">
      <w:r>
        <w:t xml:space="preserve">[1] Wikipedia, la enciclopedia libre. </w:t>
      </w:r>
      <w:proofErr w:type="spellStart"/>
      <w:r>
        <w:t>OpenProj</w:t>
      </w:r>
      <w:proofErr w:type="spellEnd"/>
      <w:r>
        <w:t xml:space="preserve"> [en línea] [consulta: 31 de Octubre 2015]. Disponible en: &lt;https://es.wikipedia.org/wiki/OpenProj&gt;.</w:t>
      </w:r>
    </w:p>
    <w:sectPr w:rsidR="00C54EF9" w:rsidSect="001079A1">
      <w:headerReference w:type="default" r:id="rId23"/>
      <w:footerReference w:type="default" r:id="rId24"/>
      <w:pgSz w:w="11909" w:h="16834"/>
      <w:pgMar w:top="1440" w:right="1440" w:bottom="1440" w:left="1440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ACA" w:rsidRDefault="00643ACA" w:rsidP="00147B25">
      <w:pPr>
        <w:spacing w:line="240" w:lineRule="auto"/>
      </w:pPr>
      <w:r>
        <w:separator/>
      </w:r>
    </w:p>
  </w:endnote>
  <w:endnote w:type="continuationSeparator" w:id="0">
    <w:p w:rsidR="00643ACA" w:rsidRDefault="00643ACA" w:rsidP="00147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264791"/>
      <w:docPartObj>
        <w:docPartGallery w:val="Page Numbers (Bottom of Page)"/>
        <w:docPartUnique/>
      </w:docPartObj>
    </w:sdtPr>
    <w:sdtEndPr/>
    <w:sdtContent>
      <w:p w:rsidR="00147B25" w:rsidRDefault="00147B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501" w:rsidRPr="00757501">
          <w:rPr>
            <w:noProof/>
            <w:lang w:val="es-ES"/>
          </w:rPr>
          <w:t>2</w:t>
        </w:r>
        <w:r>
          <w:fldChar w:fldCharType="end"/>
        </w:r>
      </w:p>
    </w:sdtContent>
  </w:sdt>
  <w:p w:rsidR="00147B25" w:rsidRDefault="00147B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ACA" w:rsidRDefault="00643ACA" w:rsidP="00147B25">
      <w:pPr>
        <w:spacing w:line="240" w:lineRule="auto"/>
      </w:pPr>
      <w:r>
        <w:separator/>
      </w:r>
    </w:p>
  </w:footnote>
  <w:footnote w:type="continuationSeparator" w:id="0">
    <w:p w:rsidR="00643ACA" w:rsidRDefault="00643ACA" w:rsidP="00147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3964" w:type="dxa"/>
      <w:tblLook w:val="04A0" w:firstRow="1" w:lastRow="0" w:firstColumn="1" w:lastColumn="0" w:noHBand="0" w:noVBand="1"/>
    </w:tblPr>
    <w:tblGrid>
      <w:gridCol w:w="1527"/>
      <w:gridCol w:w="2437"/>
    </w:tblGrid>
    <w:tr w:rsidR="00147B25" w:rsidRPr="00B034EF" w:rsidTr="00397527">
      <w:tc>
        <w:tcPr>
          <w:tcW w:w="1527" w:type="dxa"/>
          <w:tcBorders>
            <w:top w:val="nil"/>
            <w:left w:val="nil"/>
            <w:bottom w:val="nil"/>
            <w:right w:val="nil"/>
          </w:tcBorders>
        </w:tcPr>
        <w:p w:rsidR="00147B25" w:rsidRDefault="00147B25" w:rsidP="0039752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255888B" wp14:editId="46640570">
                <wp:extent cx="809625" cy="809625"/>
                <wp:effectExtent l="0" t="0" r="0" b="0"/>
                <wp:docPr id="15" name="3 Imagen" descr="ph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hot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7" w:type="dxa"/>
          <w:tcBorders>
            <w:top w:val="nil"/>
            <w:left w:val="nil"/>
            <w:bottom w:val="nil"/>
            <w:right w:val="nil"/>
          </w:tcBorders>
        </w:tcPr>
        <w:p w:rsidR="00147B25" w:rsidRPr="00C24D60" w:rsidRDefault="00147B25" w:rsidP="00397527">
          <w:pPr>
            <w:pStyle w:val="Encabezado"/>
            <w:spacing w:before="180"/>
            <w:jc w:val="center"/>
            <w:rPr>
              <w:rFonts w:ascii="Open Sans Semibold" w:hAnsi="Open Sans Semibold" w:cs="Open Sans Semibold"/>
              <w:color w:val="808080" w:themeColor="background1" w:themeShade="80"/>
              <w:sz w:val="18"/>
              <w:szCs w:val="18"/>
            </w:rPr>
          </w:pPr>
          <w:r w:rsidRPr="00C24D60">
            <w:rPr>
              <w:rFonts w:ascii="Open Sans Semibold" w:hAnsi="Open Sans Semibold" w:cs="Open Sans Semibold"/>
              <w:color w:val="808080" w:themeColor="background1" w:themeShade="80"/>
              <w:sz w:val="18"/>
              <w:szCs w:val="18"/>
            </w:rPr>
            <w:t>T</w:t>
          </w:r>
          <w:r>
            <w:rPr>
              <w:rFonts w:ascii="Open Sans Semibold" w:hAnsi="Open Sans Semibold" w:cs="Open Sans Semibold"/>
              <w:color w:val="808080" w:themeColor="background1" w:themeShade="80"/>
              <w:sz w:val="18"/>
              <w:szCs w:val="18"/>
            </w:rPr>
            <w:t>EAM ROCKET</w:t>
          </w:r>
        </w:p>
        <w:p w:rsidR="00147B25" w:rsidRPr="0060109D" w:rsidRDefault="00147B25" w:rsidP="00397527">
          <w:pPr>
            <w:pStyle w:val="Encabezado"/>
            <w:jc w:val="center"/>
            <w:rPr>
              <w:rFonts w:ascii="Calibri" w:hAnsi="Calibri"/>
              <w:color w:val="808080" w:themeColor="background1" w:themeShade="80"/>
              <w:sz w:val="18"/>
              <w:szCs w:val="18"/>
            </w:rPr>
          </w:pPr>
          <w:r w:rsidRPr="0060109D">
            <w:rPr>
              <w:rFonts w:ascii="Calibri" w:hAnsi="Calibri"/>
              <w:color w:val="808080" w:themeColor="background1" w:themeShade="80"/>
              <w:sz w:val="18"/>
              <w:szCs w:val="18"/>
            </w:rPr>
            <w:t>Universidad Nacional de Salta</w:t>
          </w:r>
        </w:p>
        <w:p w:rsidR="00147B25" w:rsidRPr="0060109D" w:rsidRDefault="00147B25" w:rsidP="00397527">
          <w:pPr>
            <w:pStyle w:val="Encabezado"/>
            <w:jc w:val="cen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60109D">
            <w:rPr>
              <w:rFonts w:ascii="Calibri" w:hAnsi="Calibri"/>
              <w:color w:val="808080" w:themeColor="background1" w:themeShade="80"/>
              <w:sz w:val="16"/>
              <w:szCs w:val="16"/>
            </w:rPr>
            <w:t>Facultad de Ciencias Exactas</w:t>
          </w:r>
        </w:p>
        <w:p w:rsidR="00147B25" w:rsidRPr="0060109D" w:rsidRDefault="00147B25" w:rsidP="00397527">
          <w:pPr>
            <w:pStyle w:val="Encabezado"/>
            <w:jc w:val="center"/>
            <w:rPr>
              <w:rFonts w:ascii="Calibri" w:hAnsi="Calibri" w:cs="Open Sans"/>
              <w:color w:val="808080" w:themeColor="background1" w:themeShade="80"/>
              <w:sz w:val="18"/>
              <w:szCs w:val="18"/>
            </w:rPr>
          </w:pPr>
          <w:r w:rsidRPr="0060109D">
            <w:rPr>
              <w:rFonts w:ascii="Calibri" w:hAnsi="Calibri" w:cs="Open Sans"/>
              <w:color w:val="808080" w:themeColor="background1" w:themeShade="80"/>
              <w:sz w:val="16"/>
              <w:szCs w:val="16"/>
            </w:rPr>
            <w:t>Av. Bolivia 5150 – 4400 – Salta</w:t>
          </w:r>
        </w:p>
      </w:tc>
    </w:tr>
  </w:tbl>
  <w:p w:rsidR="00147B25" w:rsidRDefault="00147B25">
    <w:pPr>
      <w:pStyle w:val="Encabezado"/>
    </w:pPr>
  </w:p>
  <w:p w:rsidR="00147B25" w:rsidRDefault="00147B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B7F"/>
    <w:multiLevelType w:val="multilevel"/>
    <w:tmpl w:val="79B217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2543EA"/>
    <w:multiLevelType w:val="multilevel"/>
    <w:tmpl w:val="490EF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657B03"/>
    <w:multiLevelType w:val="multilevel"/>
    <w:tmpl w:val="EA86B4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63B04C8"/>
    <w:multiLevelType w:val="multilevel"/>
    <w:tmpl w:val="4A0C2E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A6F60E1"/>
    <w:multiLevelType w:val="multilevel"/>
    <w:tmpl w:val="A19C58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4EF9"/>
    <w:rsid w:val="001079A1"/>
    <w:rsid w:val="00147B25"/>
    <w:rsid w:val="004F6EEF"/>
    <w:rsid w:val="00643ACA"/>
    <w:rsid w:val="006C5AD7"/>
    <w:rsid w:val="00757501"/>
    <w:rsid w:val="00892D80"/>
    <w:rsid w:val="00C54EF9"/>
    <w:rsid w:val="00F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3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9A1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39A1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FD39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39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39A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7B2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B25"/>
  </w:style>
  <w:style w:type="paragraph" w:styleId="Piedepgina">
    <w:name w:val="footer"/>
    <w:basedOn w:val="Normal"/>
    <w:link w:val="PiedepginaCar"/>
    <w:uiPriority w:val="99"/>
    <w:unhideWhenUsed/>
    <w:rsid w:val="00147B2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B25"/>
  </w:style>
  <w:style w:type="table" w:styleId="Tablaconcuadrcula">
    <w:name w:val="Table Grid"/>
    <w:basedOn w:val="Tablanormal"/>
    <w:uiPriority w:val="59"/>
    <w:rsid w:val="00147B25"/>
    <w:pPr>
      <w:spacing w:line="240" w:lineRule="auto"/>
    </w:pPr>
    <w:rPr>
      <w:rFonts w:asciiTheme="minorHAnsi" w:eastAsiaTheme="minorEastAsia" w:hAnsiTheme="minorHAnsi" w:cstheme="minorBidi"/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3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9A1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39A1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FD39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39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39A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7B2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B25"/>
  </w:style>
  <w:style w:type="paragraph" w:styleId="Piedepgina">
    <w:name w:val="footer"/>
    <w:basedOn w:val="Normal"/>
    <w:link w:val="PiedepginaCar"/>
    <w:uiPriority w:val="99"/>
    <w:unhideWhenUsed/>
    <w:rsid w:val="00147B2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B25"/>
  </w:style>
  <w:style w:type="table" w:styleId="Tablaconcuadrcula">
    <w:name w:val="Table Grid"/>
    <w:basedOn w:val="Tablanormal"/>
    <w:uiPriority w:val="59"/>
    <w:rsid w:val="00147B25"/>
    <w:pPr>
      <w:spacing w:line="240" w:lineRule="auto"/>
    </w:pPr>
    <w:rPr>
      <w:rFonts w:asciiTheme="minorHAnsi" w:eastAsiaTheme="minorEastAsia" w:hAnsiTheme="minorHAnsi" w:cstheme="minorBidi"/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C1391-A552-48FF-AE4D-8A6225723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7</cp:revision>
  <cp:lastPrinted>2015-11-02T04:54:00Z</cp:lastPrinted>
  <dcterms:created xsi:type="dcterms:W3CDTF">2015-11-01T19:57:00Z</dcterms:created>
  <dcterms:modified xsi:type="dcterms:W3CDTF">2015-11-02T05:02:00Z</dcterms:modified>
</cp:coreProperties>
</file>