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PRISM — Comptes démonstration (4 commissions)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Document à usage interne — ne pas diffuser le mot de passe hors des équipes autorisées.</w:t>
      </w:r>
    </w:p>
    <w:p>
      <w:pPr>
        <w:pStyle w:val="BodyText"/>
      </w:pPr>
      <w:r>
        <w:rPr>
          <w:b/>
          <w:bCs/>
        </w:rPr>
        <w:t xml:space="preserve">Application :</w:t>
      </w:r>
      <w:r>
        <w:t xml:space="preserve"> </w:t>
      </w:r>
      <w:r>
        <w:t xml:space="preserve">PRISM (AENF)</w:t>
      </w:r>
      <w:r>
        <w:br/>
      </w:r>
      <w:r>
        <w:rPr>
          <w:b/>
          <w:bCs/>
        </w:rPr>
        <w:t xml:space="preserve">Mot de passe commun (comptes démo) :</w:t>
      </w:r>
      <w:r>
        <w:t xml:space="preserve"> </w:t>
      </w:r>
      <w:r>
        <w:rPr>
          <w:rStyle w:val="VerbatimChar"/>
        </w:rPr>
        <w:t xml:space="preserve">123456</w:t>
      </w:r>
      <w:r>
        <w:br/>
      </w:r>
      <w:r>
        <w:rPr>
          <w:b/>
          <w:bCs/>
        </w:rPr>
        <w:t xml:space="preserve">Date de référence :</w:t>
      </w:r>
      <w:r>
        <w:t xml:space="preserve"> </w:t>
      </w:r>
      <w:r>
        <w:t xml:space="preserve">12 mai 2026</w:t>
      </w:r>
    </w:p>
    <w:bookmarkStart w:id="9" w:name="rattachement-iepp-drena-important"/>
    <w:p>
      <w:pPr>
        <w:pStyle w:val="Heading2"/>
      </w:pPr>
      <w:r>
        <w:t xml:space="preserve">1. Rattachement IEPP / DRENA (important)</w:t>
      </w:r>
    </w:p>
    <w:p>
      <w:pPr>
        <w:pStyle w:val="FirstParagraph"/>
      </w:pPr>
      <w:r>
        <w:t xml:space="preserve">À l’enregistrement des utilisateurs démo, l’application affecte un</w:t>
      </w:r>
      <w:r>
        <w:t xml:space="preserve"> </w:t>
      </w:r>
      <w:r>
        <w:rPr>
          <w:b/>
          <w:bCs/>
        </w:rPr>
        <w:t xml:space="preserve">IEP</w:t>
      </w:r>
      <w:r>
        <w:t xml:space="preserve"> </w:t>
      </w:r>
      <w:r>
        <w:t xml:space="preserve">(IEPP) aux rôles suivants :</w:t>
      </w:r>
      <w:r>
        <w:t xml:space="preserve"> </w:t>
      </w:r>
      <w:r>
        <w:rPr>
          <w:b/>
          <w:bCs/>
        </w:rPr>
        <w:t xml:space="preserve">CONSEILLER</w:t>
      </w:r>
      <w:r>
        <w:t xml:space="preserve">,</w:t>
      </w:r>
      <w:r>
        <w:t xml:space="preserve"> </w:t>
      </w:r>
      <w:r>
        <w:rPr>
          <w:b/>
          <w:bCs/>
        </w:rPr>
        <w:t xml:space="preserve">COORDONNATEUR</w:t>
      </w:r>
      <w:r>
        <w:t xml:space="preserve">,</w:t>
      </w:r>
      <w:r>
        <w:t xml:space="preserve"> </w:t>
      </w:r>
      <w:r>
        <w:rPr>
          <w:b/>
          <w:bCs/>
        </w:rPr>
        <w:t xml:space="preserve">SUPERVISEUR</w:t>
      </w:r>
      <w:r>
        <w:t xml:space="preserve"> </w:t>
      </w:r>
      <w:r>
        <w:t xml:space="preserve">(DRENA),</w:t>
      </w:r>
      <w:r>
        <w:t xml:space="preserve"> </w:t>
      </w:r>
      <w:r>
        <w:rPr>
          <w:b/>
          <w:bCs/>
        </w:rPr>
        <w:t xml:space="preserve">IEPP</w:t>
      </w:r>
      <w:r>
        <w:t xml:space="preserve">.</w:t>
      </w:r>
    </w:p>
    <w:p>
      <w:pPr>
        <w:pStyle w:val="BodyText"/>
      </w:pPr>
      <w:r>
        <w:t xml:space="preserve">Le code utilise le</w:t>
      </w:r>
      <w:r>
        <w:t xml:space="preserve"> </w:t>
      </w:r>
      <w:r>
        <w:rPr>
          <w:b/>
          <w:bCs/>
        </w:rPr>
        <w:t xml:space="preserve">premier IEP</w:t>
      </w:r>
      <w:r>
        <w:t xml:space="preserve"> </w:t>
      </w:r>
      <w:r>
        <w:t xml:space="preserve">retourné par la base (</w:t>
      </w:r>
      <w:r>
        <w:rPr>
          <w:rStyle w:val="VerbatimChar"/>
        </w:rPr>
        <w:t xml:space="preserve">findAll()</w:t>
      </w:r>
      <w:r>
        <w:t xml:space="preserve"> </w:t>
      </w:r>
      <w:r>
        <w:t xml:space="preserve">puis premier élément).</w:t>
      </w:r>
      <w:r>
        <w:t xml:space="preserve"> </w:t>
      </w:r>
      <w:r>
        <w:rPr>
          <w:b/>
          <w:bCs/>
        </w:rPr>
        <w:t xml:space="preserve">Tous les comptes concernés partagent donc le même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id_iep</w:t>
      </w:r>
      <w:r>
        <w:t xml:space="preserve">, et la</w:t>
      </w:r>
      <w:r>
        <w:t xml:space="preserve"> </w:t>
      </w:r>
      <w:r>
        <w:rPr>
          <w:b/>
          <w:bCs/>
        </w:rPr>
        <w:t xml:space="preserve">DRENA affichée</w:t>
      </w:r>
      <w:r>
        <w:t xml:space="preserve"> </w:t>
      </w:r>
      <w:r>
        <w:t xml:space="preserve">est celle liée à cet IEP (</w:t>
      </w:r>
      <w:r>
        <w:rPr>
          <w:rStyle w:val="VerbatimChar"/>
        </w:rPr>
        <w:t xml:space="preserve">iep.id_drena</w:t>
      </w:r>
      <w:r>
        <w:t xml:space="preserve"> </w:t>
      </w:r>
      <w:r>
        <w:t xml:space="preserve">→ table</w:t>
      </w:r>
      <w:r>
        <w:t xml:space="preserve"> </w:t>
      </w:r>
      <w:r>
        <w:rPr>
          <w:rStyle w:val="VerbatimChar"/>
        </w:rPr>
        <w:t xml:space="preserve">drena</w:t>
      </w:r>
      <w:r>
        <w:t xml:space="preserve">).</w:t>
      </w:r>
    </w:p>
    <w:p>
      <w:pPr>
        <w:pStyle w:val="BodyText"/>
      </w:pPr>
      <w:r>
        <w:t xml:space="preserve">Les rôles</w:t>
      </w:r>
      <w:r>
        <w:t xml:space="preserve"> </w:t>
      </w:r>
      <w:r>
        <w:rPr>
          <w:b/>
          <w:bCs/>
        </w:rPr>
        <w:t xml:space="preserve">SUPERVISEUR_AENF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DIRECTEUR</w:t>
      </w:r>
      <w:r>
        <w:t xml:space="preserve"> </w:t>
      </w:r>
      <w:r>
        <w:rPr>
          <w:b/>
          <w:bCs/>
        </w:rPr>
        <w:t xml:space="preserve">ne reçoivent pas</w:t>
      </w:r>
      <w:r>
        <w:t xml:space="preserve"> </w:t>
      </w:r>
      <w:r>
        <w:t xml:space="preserve">d’IEP via ce mécanisme de démarrage démo.</w:t>
      </w:r>
    </w:p>
    <w:p>
      <w:pPr>
        <w:pStyle w:val="BodyText"/>
      </w:pPr>
      <w:r>
        <w:t xml:space="preserve">Pour</w:t>
      </w:r>
      <w:r>
        <w:t xml:space="preserve"> </w:t>
      </w:r>
      <w:r>
        <w:rPr>
          <w:b/>
          <w:bCs/>
        </w:rPr>
        <w:t xml:space="preserve">noter les libellés exacts</w:t>
      </w:r>
      <w:r>
        <w:t xml:space="preserve"> </w:t>
      </w:r>
      <w:r>
        <w:t xml:space="preserve">(nom IEPP, code, DRENA) sur</w:t>
      </w:r>
      <w:r>
        <w:t xml:space="preserve"> </w:t>
      </w:r>
      <w:r>
        <w:rPr>
          <w:b/>
          <w:bCs/>
        </w:rPr>
        <w:t xml:space="preserve">votre</w:t>
      </w:r>
      <w:r>
        <w:t xml:space="preserve"> </w:t>
      </w:r>
      <w:r>
        <w:t xml:space="preserve">base, exécutez la requête SQL ci-dessous et recopiez le résultat dans la colonne « Rattachement effectif » du tableau (ou en annexe).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i.id_iep,</w:t>
      </w:r>
      <w:r>
        <w:br/>
      </w:r>
      <w:r>
        <w:rPr>
          <w:rStyle w:val="NormalTok"/>
        </w:rPr>
        <w:t xml:space="preserve">       i.code_iep,</w:t>
      </w:r>
      <w:r>
        <w:br/>
      </w:r>
      <w:r>
        <w:rPr>
          <w:rStyle w:val="NormalTok"/>
        </w:rPr>
        <w:t xml:space="preserve">       i.nom_iep,</w:t>
      </w:r>
      <w:r>
        <w:br/>
      </w:r>
      <w:r>
        <w:rPr>
          <w:rStyle w:val="NormalTok"/>
        </w:rPr>
        <w:t xml:space="preserve">       d.id_drena,</w:t>
      </w:r>
      <w:r>
        <w:br/>
      </w:r>
      <w:r>
        <w:rPr>
          <w:rStyle w:val="NormalTok"/>
        </w:rPr>
        <w:t xml:space="preserve">       d.code_drena,</w:t>
      </w:r>
      <w:r>
        <w:br/>
      </w:r>
      <w:r>
        <w:rPr>
          <w:rStyle w:val="NormalTok"/>
        </w:rPr>
        <w:t xml:space="preserve">       d.nom_drena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iep i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drena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d.id_drena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i.id_drena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i.id_iep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bookmarkEnd w:id="9"/>
    <w:bookmarkStart w:id="10" w:name="liste-des-comptes-commission-1"/>
    <w:p>
      <w:pPr>
        <w:pStyle w:val="Heading2"/>
      </w:pPr>
      <w:r>
        <w:t xml:space="preserve">2. Liste des comptes — Commission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2"/>
        <w:gridCol w:w="669"/>
        <w:gridCol w:w="892"/>
        <w:gridCol w:w="1561"/>
        <w:gridCol w:w="24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Identifiant (login)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E-mail</w:t>
            </w:r>
          </w:p>
        </w:tc>
        <w:tc>
          <w:tcPr/>
          <w:p>
            <w:pPr>
              <w:pStyle w:val="Compact"/>
            </w:pPr>
            <w:r>
              <w:t xml:space="preserve">Mot de passe</w:t>
            </w:r>
          </w:p>
        </w:tc>
        <w:tc>
          <w:tcPr/>
          <w:p>
            <w:pPr>
              <w:pStyle w:val="Compact"/>
            </w:pPr>
            <w:r>
              <w:t xml:space="preserve">IEPP / DRENA (démo)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commission_1_conseiller_1</w:t>
            </w:r>
          </w:p>
        </w:tc>
        <w:tc>
          <w:tcPr/>
          <w:p>
            <w:pPr>
              <w:pStyle w:val="Compact"/>
            </w:pPr>
            <w:r>
              <w:t xml:space="preserve">Conseiller</w:t>
            </w:r>
          </w:p>
        </w:tc>
        <w:tc>
          <w:tcPr/>
          <w:p>
            <w:pPr>
              <w:pStyle w:val="Compact"/>
            </w:pPr>
            <w:r>
              <w:t xml:space="preserve">commission1.conseiller1@prism.local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Premier IEP en base + DRENA liée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commission_1_conseiller_2</w:t>
            </w:r>
          </w:p>
        </w:tc>
        <w:tc>
          <w:tcPr/>
          <w:p>
            <w:pPr>
              <w:pStyle w:val="Compact"/>
            </w:pPr>
            <w:r>
              <w:t xml:space="preserve">Conseiller</w:t>
            </w:r>
          </w:p>
        </w:tc>
        <w:tc>
          <w:tcPr/>
          <w:p>
            <w:pPr>
              <w:pStyle w:val="Compact"/>
            </w:pPr>
            <w:r>
              <w:t xml:space="preserve">commission1.conseiller2@prism.local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Premier IEP en base + DRENA liée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commission_1_coordonnateur</w:t>
            </w:r>
          </w:p>
        </w:tc>
        <w:tc>
          <w:tcPr/>
          <w:p>
            <w:pPr>
              <w:pStyle w:val="Compact"/>
            </w:pPr>
            <w:r>
              <w:t xml:space="preserve">Coordonnateur</w:t>
            </w:r>
          </w:p>
        </w:tc>
        <w:tc>
          <w:tcPr/>
          <w:p>
            <w:pPr>
              <w:pStyle w:val="Compact"/>
            </w:pPr>
            <w:r>
              <w:t xml:space="preserve">commission1.coordonnateur@prism.local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Premier IEP en base + DRENA liée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commission_1_superviseur</w:t>
            </w:r>
          </w:p>
        </w:tc>
        <w:tc>
          <w:tcPr/>
          <w:p>
            <w:pPr>
              <w:pStyle w:val="Compact"/>
            </w:pPr>
            <w:r>
              <w:t xml:space="preserve">Superviseur (DRENA)</w:t>
            </w:r>
          </w:p>
        </w:tc>
        <w:tc>
          <w:tcPr/>
          <w:p>
            <w:pPr>
              <w:pStyle w:val="Compact"/>
            </w:pPr>
            <w:r>
              <w:t xml:space="preserve">commission1.superviseur@prism.local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Premier IEP en base + DRENA liée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commission_1_superviseur_aenf</w:t>
            </w:r>
          </w:p>
        </w:tc>
        <w:tc>
          <w:tcPr/>
          <w:p>
            <w:pPr>
              <w:pStyle w:val="Compact"/>
            </w:pPr>
            <w:r>
              <w:t xml:space="preserve">Superviseur AENF</w:t>
            </w:r>
          </w:p>
        </w:tc>
        <w:tc>
          <w:tcPr/>
          <w:p>
            <w:pPr>
              <w:pStyle w:val="Compact"/>
            </w:pPr>
            <w:r>
              <w:t xml:space="preserve">commission1.superviseur.aenf@prism.local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Non rattaché IEP (démo)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commission_1_directeur</w:t>
            </w:r>
          </w:p>
        </w:tc>
        <w:tc>
          <w:tcPr/>
          <w:p>
            <w:pPr>
              <w:pStyle w:val="Compact"/>
            </w:pPr>
            <w:r>
              <w:t xml:space="preserve">Directeur</w:t>
            </w:r>
          </w:p>
        </w:tc>
        <w:tc>
          <w:tcPr/>
          <w:p>
            <w:pPr>
              <w:pStyle w:val="Compact"/>
            </w:pPr>
            <w:r>
              <w:t xml:space="preserve">commission1.directeur@prism.local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Non rattaché IEP (démo)</w:t>
            </w:r>
          </w:p>
        </w:tc>
      </w:tr>
    </w:tbl>
    <w:bookmarkEnd w:id="10"/>
    <w:bookmarkStart w:id="11" w:name="liste-des-comptes-commission-2"/>
    <w:p>
      <w:pPr>
        <w:pStyle w:val="Heading2"/>
      </w:pPr>
      <w:r>
        <w:t xml:space="preserve">3. Liste des comptes — Commission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2"/>
        <w:gridCol w:w="669"/>
        <w:gridCol w:w="892"/>
        <w:gridCol w:w="1561"/>
        <w:gridCol w:w="24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Identifiant (login)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E-mail</w:t>
            </w:r>
          </w:p>
        </w:tc>
        <w:tc>
          <w:tcPr/>
          <w:p>
            <w:pPr>
              <w:pStyle w:val="Compact"/>
            </w:pPr>
            <w:r>
              <w:t xml:space="preserve">Mot de passe</w:t>
            </w:r>
          </w:p>
        </w:tc>
        <w:tc>
          <w:tcPr/>
          <w:p>
            <w:pPr>
              <w:pStyle w:val="Compact"/>
            </w:pPr>
            <w:r>
              <w:t xml:space="preserve">IEPP / DRENA (démo)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commission_2_conseiller_1</w:t>
            </w:r>
          </w:p>
        </w:tc>
        <w:tc>
          <w:tcPr/>
          <w:p>
            <w:pPr>
              <w:pStyle w:val="Compact"/>
            </w:pPr>
            <w:r>
              <w:t xml:space="preserve">Conseiller</w:t>
            </w:r>
          </w:p>
        </w:tc>
        <w:tc>
          <w:tcPr/>
          <w:p>
            <w:pPr>
              <w:pStyle w:val="Compact"/>
            </w:pPr>
            <w:r>
              <w:t xml:space="preserve">commission2.conseiller1@prism.local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Premier IEP en base + DRENA liée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commission_2_conseiller_2</w:t>
            </w:r>
          </w:p>
        </w:tc>
        <w:tc>
          <w:tcPr/>
          <w:p>
            <w:pPr>
              <w:pStyle w:val="Compact"/>
            </w:pPr>
            <w:r>
              <w:t xml:space="preserve">Conseiller</w:t>
            </w:r>
          </w:p>
        </w:tc>
        <w:tc>
          <w:tcPr/>
          <w:p>
            <w:pPr>
              <w:pStyle w:val="Compact"/>
            </w:pPr>
            <w:r>
              <w:t xml:space="preserve">commission2.conseiller2@prism.local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Premier IEP en base + DRENA liée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commission_2_coordonnateur</w:t>
            </w:r>
          </w:p>
        </w:tc>
        <w:tc>
          <w:tcPr/>
          <w:p>
            <w:pPr>
              <w:pStyle w:val="Compact"/>
            </w:pPr>
            <w:r>
              <w:t xml:space="preserve">Coordonnateur</w:t>
            </w:r>
          </w:p>
        </w:tc>
        <w:tc>
          <w:tcPr/>
          <w:p>
            <w:pPr>
              <w:pStyle w:val="Compact"/>
            </w:pPr>
            <w:r>
              <w:t xml:space="preserve">commission2.coordonnateur@prism.local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Premier IEP en base + DRENA liée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commission_2_superviseur</w:t>
            </w:r>
          </w:p>
        </w:tc>
        <w:tc>
          <w:tcPr/>
          <w:p>
            <w:pPr>
              <w:pStyle w:val="Compact"/>
            </w:pPr>
            <w:r>
              <w:t xml:space="preserve">Superviseur (DRENA)</w:t>
            </w:r>
          </w:p>
        </w:tc>
        <w:tc>
          <w:tcPr/>
          <w:p>
            <w:pPr>
              <w:pStyle w:val="Compact"/>
            </w:pPr>
            <w:r>
              <w:t xml:space="preserve">commission2.superviseur@prism.local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Premier IEP en base + DRENA liée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commission_2_superviseur_aenf</w:t>
            </w:r>
          </w:p>
        </w:tc>
        <w:tc>
          <w:tcPr/>
          <w:p>
            <w:pPr>
              <w:pStyle w:val="Compact"/>
            </w:pPr>
            <w:r>
              <w:t xml:space="preserve">Superviseur AENF</w:t>
            </w:r>
          </w:p>
        </w:tc>
        <w:tc>
          <w:tcPr/>
          <w:p>
            <w:pPr>
              <w:pStyle w:val="Compact"/>
            </w:pPr>
            <w:r>
              <w:t xml:space="preserve">commission2.superviseur.aenf@prism.local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Non rattaché IEP (démo)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commission_2_directeur</w:t>
            </w:r>
          </w:p>
        </w:tc>
        <w:tc>
          <w:tcPr/>
          <w:p>
            <w:pPr>
              <w:pStyle w:val="Compact"/>
            </w:pPr>
            <w:r>
              <w:t xml:space="preserve">Directeur</w:t>
            </w:r>
          </w:p>
        </w:tc>
        <w:tc>
          <w:tcPr/>
          <w:p>
            <w:pPr>
              <w:pStyle w:val="Compact"/>
            </w:pPr>
            <w:r>
              <w:t xml:space="preserve">commission2.directeur@prism.local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Non rattaché IEP (démo)</w:t>
            </w:r>
          </w:p>
        </w:tc>
      </w:tr>
    </w:tbl>
    <w:bookmarkEnd w:id="11"/>
    <w:bookmarkStart w:id="12" w:name="liste-des-comptes-commission-3"/>
    <w:p>
      <w:pPr>
        <w:pStyle w:val="Heading2"/>
      </w:pPr>
      <w:r>
        <w:t xml:space="preserve">4. Liste des comptes — Commission 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2"/>
        <w:gridCol w:w="669"/>
        <w:gridCol w:w="892"/>
        <w:gridCol w:w="1561"/>
        <w:gridCol w:w="24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Identifiant (login)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E-mail</w:t>
            </w:r>
          </w:p>
        </w:tc>
        <w:tc>
          <w:tcPr/>
          <w:p>
            <w:pPr>
              <w:pStyle w:val="Compact"/>
            </w:pPr>
            <w:r>
              <w:t xml:space="preserve">Mot de passe</w:t>
            </w:r>
          </w:p>
        </w:tc>
        <w:tc>
          <w:tcPr/>
          <w:p>
            <w:pPr>
              <w:pStyle w:val="Compact"/>
            </w:pPr>
            <w:r>
              <w:t xml:space="preserve">IEPP / DRENA (démo)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commission_3_conseiller_1</w:t>
            </w:r>
          </w:p>
        </w:tc>
        <w:tc>
          <w:tcPr/>
          <w:p>
            <w:pPr>
              <w:pStyle w:val="Compact"/>
            </w:pPr>
            <w:r>
              <w:t xml:space="preserve">Conseiller</w:t>
            </w:r>
          </w:p>
        </w:tc>
        <w:tc>
          <w:tcPr/>
          <w:p>
            <w:pPr>
              <w:pStyle w:val="Compact"/>
            </w:pPr>
            <w:r>
              <w:t xml:space="preserve">commission3.conseiller1@prism.local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Premier IEP en base + DRENA liée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commission_3_conseiller_2</w:t>
            </w:r>
          </w:p>
        </w:tc>
        <w:tc>
          <w:tcPr/>
          <w:p>
            <w:pPr>
              <w:pStyle w:val="Compact"/>
            </w:pPr>
            <w:r>
              <w:t xml:space="preserve">Conseiller</w:t>
            </w:r>
          </w:p>
        </w:tc>
        <w:tc>
          <w:tcPr/>
          <w:p>
            <w:pPr>
              <w:pStyle w:val="Compact"/>
            </w:pPr>
            <w:r>
              <w:t xml:space="preserve">commission3.conseiller2@prism.local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Premier IEP en base + DRENA liée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commission_3_coordonnateur</w:t>
            </w:r>
          </w:p>
        </w:tc>
        <w:tc>
          <w:tcPr/>
          <w:p>
            <w:pPr>
              <w:pStyle w:val="Compact"/>
            </w:pPr>
            <w:r>
              <w:t xml:space="preserve">Coordonnateur</w:t>
            </w:r>
          </w:p>
        </w:tc>
        <w:tc>
          <w:tcPr/>
          <w:p>
            <w:pPr>
              <w:pStyle w:val="Compact"/>
            </w:pPr>
            <w:r>
              <w:t xml:space="preserve">commission3.coordonnateur@prism.local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Premier IEP en base + DRENA liée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commission_3_superviseur</w:t>
            </w:r>
          </w:p>
        </w:tc>
        <w:tc>
          <w:tcPr/>
          <w:p>
            <w:pPr>
              <w:pStyle w:val="Compact"/>
            </w:pPr>
            <w:r>
              <w:t xml:space="preserve">Superviseur (DRENA)</w:t>
            </w:r>
          </w:p>
        </w:tc>
        <w:tc>
          <w:tcPr/>
          <w:p>
            <w:pPr>
              <w:pStyle w:val="Compact"/>
            </w:pPr>
            <w:r>
              <w:t xml:space="preserve">commission3.superviseur@prism.local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Premier IEP en base + DRENA liée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commission_3_superviseur_aenf</w:t>
            </w:r>
          </w:p>
        </w:tc>
        <w:tc>
          <w:tcPr/>
          <w:p>
            <w:pPr>
              <w:pStyle w:val="Compact"/>
            </w:pPr>
            <w:r>
              <w:t xml:space="preserve">Superviseur AENF</w:t>
            </w:r>
          </w:p>
        </w:tc>
        <w:tc>
          <w:tcPr/>
          <w:p>
            <w:pPr>
              <w:pStyle w:val="Compact"/>
            </w:pPr>
            <w:r>
              <w:t xml:space="preserve">commission3.superviseur.aenf@prism.local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Non rattaché IEP (démo)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commission_3_directeur</w:t>
            </w:r>
          </w:p>
        </w:tc>
        <w:tc>
          <w:tcPr/>
          <w:p>
            <w:pPr>
              <w:pStyle w:val="Compact"/>
            </w:pPr>
            <w:r>
              <w:t xml:space="preserve">Directeur</w:t>
            </w:r>
          </w:p>
        </w:tc>
        <w:tc>
          <w:tcPr/>
          <w:p>
            <w:pPr>
              <w:pStyle w:val="Compact"/>
            </w:pPr>
            <w:r>
              <w:t xml:space="preserve">commission3.directeur@prism.local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Non rattaché IEP (démo)</w:t>
            </w:r>
          </w:p>
        </w:tc>
      </w:tr>
    </w:tbl>
    <w:bookmarkEnd w:id="12"/>
    <w:bookmarkStart w:id="13" w:name="liste-des-comptes-commission-4"/>
    <w:p>
      <w:pPr>
        <w:pStyle w:val="Heading2"/>
      </w:pPr>
      <w:r>
        <w:t xml:space="preserve">5. Liste des comptes — Commission 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2"/>
        <w:gridCol w:w="669"/>
        <w:gridCol w:w="892"/>
        <w:gridCol w:w="1561"/>
        <w:gridCol w:w="24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Identifiant (login)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E-mail</w:t>
            </w:r>
          </w:p>
        </w:tc>
        <w:tc>
          <w:tcPr/>
          <w:p>
            <w:pPr>
              <w:pStyle w:val="Compact"/>
            </w:pPr>
            <w:r>
              <w:t xml:space="preserve">Mot de passe</w:t>
            </w:r>
          </w:p>
        </w:tc>
        <w:tc>
          <w:tcPr/>
          <w:p>
            <w:pPr>
              <w:pStyle w:val="Compact"/>
            </w:pPr>
            <w:r>
              <w:t xml:space="preserve">IEPP / DRENA (démo)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commission_4_conseiller_1</w:t>
            </w:r>
          </w:p>
        </w:tc>
        <w:tc>
          <w:tcPr/>
          <w:p>
            <w:pPr>
              <w:pStyle w:val="Compact"/>
            </w:pPr>
            <w:r>
              <w:t xml:space="preserve">Conseiller</w:t>
            </w:r>
          </w:p>
        </w:tc>
        <w:tc>
          <w:tcPr/>
          <w:p>
            <w:pPr>
              <w:pStyle w:val="Compact"/>
            </w:pPr>
            <w:r>
              <w:t xml:space="preserve">commission4.conseiller1@prism.local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Premier IEP en base + DRENA liée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commission_4_conseiller_2</w:t>
            </w:r>
          </w:p>
        </w:tc>
        <w:tc>
          <w:tcPr/>
          <w:p>
            <w:pPr>
              <w:pStyle w:val="Compact"/>
            </w:pPr>
            <w:r>
              <w:t xml:space="preserve">Conseiller</w:t>
            </w:r>
          </w:p>
        </w:tc>
        <w:tc>
          <w:tcPr/>
          <w:p>
            <w:pPr>
              <w:pStyle w:val="Compact"/>
            </w:pPr>
            <w:r>
              <w:t xml:space="preserve">commission4.conseiller2@prism.local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Premier IEP en base + DRENA liée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commission_4_coordonnateur</w:t>
            </w:r>
          </w:p>
        </w:tc>
        <w:tc>
          <w:tcPr/>
          <w:p>
            <w:pPr>
              <w:pStyle w:val="Compact"/>
            </w:pPr>
            <w:r>
              <w:t xml:space="preserve">Coordonnateur</w:t>
            </w:r>
          </w:p>
        </w:tc>
        <w:tc>
          <w:tcPr/>
          <w:p>
            <w:pPr>
              <w:pStyle w:val="Compact"/>
            </w:pPr>
            <w:r>
              <w:t xml:space="preserve">commission4.coordonnateur@prism.local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Premier IEP en base + DRENA liée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commission_4_superviseur</w:t>
            </w:r>
          </w:p>
        </w:tc>
        <w:tc>
          <w:tcPr/>
          <w:p>
            <w:pPr>
              <w:pStyle w:val="Compact"/>
            </w:pPr>
            <w:r>
              <w:t xml:space="preserve">Superviseur (DRENA)</w:t>
            </w:r>
          </w:p>
        </w:tc>
        <w:tc>
          <w:tcPr/>
          <w:p>
            <w:pPr>
              <w:pStyle w:val="Compact"/>
            </w:pPr>
            <w:r>
              <w:t xml:space="preserve">commission4.superviseur@prism.local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Premier IEP en base + DRENA liée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commission_4_superviseur_aenf</w:t>
            </w:r>
          </w:p>
        </w:tc>
        <w:tc>
          <w:tcPr/>
          <w:p>
            <w:pPr>
              <w:pStyle w:val="Compact"/>
            </w:pPr>
            <w:r>
              <w:t xml:space="preserve">Superviseur AENF</w:t>
            </w:r>
          </w:p>
        </w:tc>
        <w:tc>
          <w:tcPr/>
          <w:p>
            <w:pPr>
              <w:pStyle w:val="Compact"/>
            </w:pPr>
            <w:r>
              <w:t xml:space="preserve">commission4.superviseur.aenf@prism.local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Non rattaché IEP (démo)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commission_4_directeur</w:t>
            </w:r>
          </w:p>
        </w:tc>
        <w:tc>
          <w:tcPr/>
          <w:p>
            <w:pPr>
              <w:pStyle w:val="Compact"/>
            </w:pPr>
            <w:r>
              <w:t xml:space="preserve">Directeur</w:t>
            </w:r>
          </w:p>
        </w:tc>
        <w:tc>
          <w:tcPr/>
          <w:p>
            <w:pPr>
              <w:pStyle w:val="Compact"/>
            </w:pPr>
            <w:r>
              <w:t xml:space="preserve">commission4.directeur@prism.local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Non rattaché IEP (démo)</w:t>
            </w:r>
          </w:p>
        </w:tc>
      </w:tr>
    </w:tbl>
    <w:bookmarkEnd w:id="13"/>
    <w:bookmarkStart w:id="14" w:name="Xa9303f3294c5ea664d4a425ef70122075989511"/>
    <w:p>
      <w:pPr>
        <w:pStyle w:val="Heading2"/>
      </w:pPr>
      <w:r>
        <w:t xml:space="preserve">6. Annexe — comptes de test généraux (hors commission)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4"/>
        <w:gridCol w:w="754"/>
        <w:gridCol w:w="1005"/>
        <w:gridCol w:w="1760"/>
        <w:gridCol w:w="27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Identifiant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E-mail</w:t>
            </w:r>
          </w:p>
        </w:tc>
        <w:tc>
          <w:tcPr/>
          <w:p>
            <w:pPr>
              <w:pStyle w:val="Compact"/>
            </w:pPr>
            <w:r>
              <w:t xml:space="preserve">Mot de passe</w:t>
            </w:r>
          </w:p>
        </w:tc>
        <w:tc>
          <w:tcPr/>
          <w:p>
            <w:pPr>
              <w:pStyle w:val="Compact"/>
            </w:pPr>
            <w:r>
              <w:t xml:space="preserve">IEPP / DRENA (démo)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conseiller_test</w:t>
            </w:r>
          </w:p>
        </w:tc>
        <w:tc>
          <w:tcPr/>
          <w:p>
            <w:pPr>
              <w:pStyle w:val="Compact"/>
            </w:pPr>
            <w:r>
              <w:t xml:space="preserve">Conseiller</w:t>
            </w:r>
          </w:p>
        </w:tc>
        <w:tc>
          <w:tcPr/>
          <w:p>
            <w:pPr>
              <w:pStyle w:val="Compact"/>
            </w:pPr>
            <w:r>
              <w:t xml:space="preserve">conseiller.test@prism.local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Premier IEP en base + DRENA liée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coordonnateur_test</w:t>
            </w:r>
          </w:p>
        </w:tc>
        <w:tc>
          <w:tcPr/>
          <w:p>
            <w:pPr>
              <w:pStyle w:val="Compact"/>
            </w:pPr>
            <w:r>
              <w:t xml:space="preserve">Coordonnateur</w:t>
            </w:r>
          </w:p>
        </w:tc>
        <w:tc>
          <w:tcPr/>
          <w:p>
            <w:pPr>
              <w:pStyle w:val="Compact"/>
            </w:pPr>
            <w:r>
              <w:t xml:space="preserve">coordonnateur.test@prism.local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Premier IEP en base + DRENA liée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iepp_test</w:t>
            </w:r>
          </w:p>
        </w:tc>
        <w:tc>
          <w:tcPr/>
          <w:p>
            <w:pPr>
              <w:pStyle w:val="Compact"/>
            </w:pPr>
            <w:r>
              <w:t xml:space="preserve">IEPP</w:t>
            </w:r>
          </w:p>
        </w:tc>
        <w:tc>
          <w:tcPr/>
          <w:p>
            <w:pPr>
              <w:pStyle w:val="Compact"/>
            </w:pPr>
            <w:r>
              <w:t xml:space="preserve">iepp.test@prism.local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Premier IEP en base + DRENA liée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superviseur_test</w:t>
            </w:r>
          </w:p>
        </w:tc>
        <w:tc>
          <w:tcPr/>
          <w:p>
            <w:pPr>
              <w:pStyle w:val="Compact"/>
            </w:pPr>
            <w:r>
              <w:t xml:space="preserve">Superviseur</w:t>
            </w:r>
          </w:p>
        </w:tc>
        <w:tc>
          <w:tcPr/>
          <w:p>
            <w:pPr>
              <w:pStyle w:val="Compact"/>
            </w:pPr>
            <w:r>
              <w:t xml:space="preserve">superviseur.test@prism.local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Premier IEP en base + DRENA liée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superviseur_aenf_test</w:t>
            </w:r>
          </w:p>
        </w:tc>
        <w:tc>
          <w:tcPr/>
          <w:p>
            <w:pPr>
              <w:pStyle w:val="Compact"/>
            </w:pPr>
            <w:r>
              <w:t xml:space="preserve">Superviseur AENF</w:t>
            </w:r>
          </w:p>
        </w:tc>
        <w:tc>
          <w:tcPr/>
          <w:p>
            <w:pPr>
              <w:pStyle w:val="Compact"/>
            </w:pPr>
            <w:r>
              <w:t xml:space="preserve">superviseur.aenf.test@prism.local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Non rattaché IEP (démo)</w:t>
            </w:r>
          </w:p>
        </w:tc>
      </w:tr>
    </w:tbl>
    <w:bookmarkEnd w:id="14"/>
    <w:bookmarkStart w:id="15" w:name="notes-pour-les-groupes-de-travail"/>
    <w:p>
      <w:pPr>
        <w:pStyle w:val="Heading2"/>
      </w:pPr>
      <w:r>
        <w:t xml:space="preserve">7. Notes pour les groupes de travail</w:t>
      </w:r>
    </w:p>
    <w:p>
      <w:pPr>
        <w:pStyle w:val="Compact"/>
        <w:numPr>
          <w:ilvl w:val="0"/>
          <w:numId w:val="1001"/>
        </w:numPr>
      </w:pPr>
      <w:r>
        <w:t xml:space="preserve">Les comptes</w:t>
      </w:r>
      <w:r>
        <w:t xml:space="preserve"> </w:t>
      </w:r>
      <w:r>
        <w:rPr>
          <w:b/>
          <w:bCs/>
        </w:rPr>
        <w:t xml:space="preserve">commission_X_</w:t>
      </w:r>
      <w:r>
        <w:t xml:space="preserve"> </w:t>
      </w:r>
      <w:r>
        <w:t xml:space="preserve">servent à simuler</w:t>
      </w:r>
      <w:r>
        <w:t xml:space="preserve"> </w:t>
      </w:r>
      <w:r>
        <w:rPr>
          <w:b/>
          <w:bCs/>
        </w:rPr>
        <w:t xml:space="preserve">quatre commissions</w:t>
      </w:r>
      <w:r>
        <w:t xml:space="preserve"> </w:t>
      </w:r>
      <w:r>
        <w:t xml:space="preserve">en parallèle (même périmètre IEP/DRENA en démo, sauf évolution ultérieure du produit).</w:t>
      </w:r>
    </w:p>
    <w:p>
      <w:pPr>
        <w:pStyle w:val="Compact"/>
        <w:numPr>
          <w:ilvl w:val="0"/>
          <w:numId w:val="1001"/>
        </w:numPr>
      </w:pPr>
      <w:r>
        <w:t xml:space="preserve">Après exécution de la requête SQL (§ 1), vous pouvez</w:t>
      </w:r>
      <w:r>
        <w:t xml:space="preserve"> </w:t>
      </w:r>
      <w:r>
        <w:rPr>
          <w:b/>
          <w:bCs/>
        </w:rPr>
        <w:t xml:space="preserve">compléter une ligne récapitulative</w:t>
      </w:r>
      <w:r>
        <w:t xml:space="preserve"> </w:t>
      </w:r>
      <w:r>
        <w:t xml:space="preserve">pour votre environnement, par exemple :</w:t>
      </w:r>
      <w:r>
        <w:t xml:space="preserve"> </w:t>
      </w:r>
      <w:r>
        <w:rPr>
          <w:i/>
          <w:iCs/>
        </w:rPr>
        <w:t xml:space="preserve">« IEPP : … (code …) — DRENA : … (code …) »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Changer le mot de passe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 </w:t>
      </w:r>
      <w:r>
        <w:t xml:space="preserve">dès que l’environnement n’est plus strictement démo / formation.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PRISM — Comptes démonstration (4 commissions)</dc:title>
  <dc:creator/>
  <dc:language>fr-FR</dc:language>
  <cp:keywords/>
  <dcterms:created xsi:type="dcterms:W3CDTF">2026-05-12T23:42:24Z</dcterms:created>
  <dcterms:modified xsi:type="dcterms:W3CDTF">2026-05-12T23:42:24Z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