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</w:t>
      </w:r>
      <w:r>
        <w:t xml:space="preserve"> </w:t>
      </w:r>
      <m:oMath>
        <m:r>
          <m:t>ρ</m:t>
        </m:r>
      </m:oMath>
      <w:r>
        <w:t xml:space="preserve">-методом Полларда для задач дискретного логарифмирования и его реализация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программно.</w:t>
      </w:r>
    </w:p>
    <w:p>
      <w:pPr>
        <w:numPr>
          <w:ilvl w:val="0"/>
          <w:numId w:val="1001"/>
        </w:numPr>
        <w:pStyle w:val="Compact"/>
      </w:pPr>
      <w:r>
        <w:t xml:space="preserve">Получить у преподавателя задание, содержащее числа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 вычислить</w:t>
      </w:r>
      <w:r>
        <w:t xml:space="preserve"> </w:t>
      </w:r>
      <w:r>
        <w:t xml:space="preserve">логарифм.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дискретного логарифмирования, как и задача разложения на</w:t>
      </w:r>
      <w:r>
        <w:t xml:space="preserve"> </w:t>
      </w:r>
      <w:r>
        <w:t xml:space="preserve">множители, применяется во многих алгоритмах криптографии с открытым</w:t>
      </w:r>
      <w:r>
        <w:t xml:space="preserve"> </w:t>
      </w:r>
      <w:r>
        <w:t xml:space="preserve">ключом. Предложенная в 1976 году У. Диффи и М. Хеллманом для установления</w:t>
      </w:r>
      <w:r>
        <w:t xml:space="preserve"> </w:t>
      </w:r>
      <w:r>
        <w:t xml:space="preserve">сеансового ключа, эта задача послужила основой для создания протоколов</w:t>
      </w:r>
      <w:r>
        <w:t xml:space="preserve"> </w:t>
      </w:r>
      <w:r>
        <w:t xml:space="preserve">шифрования и цифровой подписи, доказательств с нулевым разглашением и</w:t>
      </w:r>
      <w:r>
        <w:t xml:space="preserve"> </w:t>
      </w:r>
      <w:r>
        <w:t xml:space="preserve">других криптографических протоколов.</w:t>
      </w:r>
    </w:p>
    <w:bookmarkStart w:id="22" w:name="Xf8ce8f5794d3f4c5427a68469354b9439c684a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Алгоритм, реализующий</w:t>
      </w:r>
      <w:r>
        <w:t xml:space="preserve"> </w:t>
      </w:r>
      <m:oMath>
        <m:r>
          <m:t>ρ</m:t>
        </m:r>
      </m:oMath>
      <w:r>
        <w:t xml:space="preserve">–Метод Полларда для задач дискретного логарифмирования.</w:t>
      </w:r>
    </w:p>
    <w:p>
      <w:pPr>
        <w:pStyle w:val="FirstParagraph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 1 &lt;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&lt;</w:t>
      </w:r>
      <w:r>
        <w:t xml:space="preserve"> </w:t>
      </w:r>
      <m:oMath>
        <m:r>
          <m:t>p</m:t>
        </m:r>
      </m:oMath>
      <w:r>
        <w:t xml:space="preserve">;</w:t>
      </w:r>
      <w:r>
        <w:t xml:space="preserve"> </w:t>
      </w:r>
      <w:r>
        <w:t xml:space="preserve">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odyTex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c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bookmarkEnd w:id="22"/>
    <w:bookmarkStart w:id="27" w:name="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</w:t>
      </w:r>
    </w:p>
    <w:p>
      <w:pPr>
        <w:pStyle w:val="CaptionedFigure"/>
      </w:pPr>
      <w:bookmarkStart w:id="26" w:name="fig:001"/>
      <w:r>
        <w:drawing>
          <wp:inline>
            <wp:extent cx="5334000" cy="5858655"/>
            <wp:effectExtent b="0" l="0" r="0" t="0"/>
            <wp:docPr descr="Figure 1: Пример из задания" title="" id="24" name="Picture"/>
            <a:graphic>
              <a:graphicData uri="http://schemas.openxmlformats.org/drawingml/2006/picture">
                <pic:pic>
                  <pic:nvPicPr>
                    <pic:cNvPr descr="image/p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Пример из задания</w:t>
      </w:r>
    </w:p>
    <w:p>
      <w:pPr>
        <w:pStyle w:val="BodyText"/>
      </w:pPr>
      <w:r>
        <w:t xml:space="preserve">Для проверки правильности реализации в задании дан пример (см. рис. 1)</w:t>
      </w:r>
      <w:r>
        <w:t xml:space="preserve"> </w:t>
      </w:r>
      <w:r>
        <w:t xml:space="preserve">[1]</w:t>
      </w:r>
      <w:r>
        <w:t xml:space="preserve">.</w:t>
      </w:r>
    </w:p>
    <w:bookmarkEnd w:id="27"/>
    <w:bookmarkEnd w:id="28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промежуточные-функ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Промежуточные функции</w:t>
      </w:r>
    </w:p>
    <w:p>
      <w:pPr>
        <w:pStyle w:val="FirstParagraph"/>
      </w:pPr>
      <w:r>
        <w:t xml:space="preserve">Функция для вычисления НОД(a,b) расширенным алгоритмом Евклида, взятая с небольшими изменениями из 4 лабораторной работы:</w:t>
      </w:r>
    </w:p>
    <w:p>
      <w:pPr>
        <w:pStyle w:val="SourceCode"/>
      </w:pPr>
      <w:r>
        <w:rPr>
          <w:rStyle w:val="CommentTok"/>
        </w:rPr>
        <w:t xml:space="preserve"># Расширенный алгоритм Евклида</w:t>
      </w:r>
      <w:r>
        <w:br/>
      </w:r>
      <w:r>
        <w:rPr>
          <w:rStyle w:val="CommentTok"/>
        </w:rPr>
        <w:t xml:space="preserve"># d = НОД(a,b) = ax + by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nod3(a,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(b):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(b),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a_, b_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b_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a_, b_,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b_, a_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b_, a_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b_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#print(a,'*',x[1],' + ',b,'*',y[1],' = ',d)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Далее функция для вычисления значения соответствующей функции в зависимости от</w:t>
      </w:r>
      <w:r>
        <w:t xml:space="preserve"> </w:t>
      </w:r>
      <m:oMath>
        <m:r>
          <m:t>с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Функция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f(c, u, v):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p, 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p, u, 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Функция для печати промежуточных шагов: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pr(c,uc,vc,d,ud,vd):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   '</w:t>
      </w:r>
      <w:r>
        <w:rPr>
          <w:rStyle w:val="NormalTok"/>
        </w:rPr>
        <w:t xml:space="preserve">,uc,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,vc,</w:t>
      </w:r>
      <w:r>
        <w:rPr>
          <w:rStyle w:val="StringTok"/>
        </w:rPr>
        <w:t xml:space="preserve">'x    '</w:t>
      </w:r>
      <w:r>
        <w:rPr>
          <w:rStyle w:val="NormalTok"/>
        </w:rPr>
        <w:t xml:space="preserve">, d,</w:t>
      </w:r>
      <w:r>
        <w:rPr>
          <w:rStyle w:val="StringTok"/>
        </w:rPr>
        <w:t xml:space="preserve">'   '</w:t>
      </w:r>
      <w:r>
        <w:rPr>
          <w:rStyle w:val="NormalTok"/>
        </w:rPr>
        <w:t xml:space="preserve">,ud,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,vd,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bookmarkEnd w:id="29"/>
    <w:bookmarkStart w:id="30" w:name="X2d3877216cd35f5d1d43fff0954463da5fe9f4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p-метод Полларда для задач дискретного логарифмирования</w:t>
      </w:r>
    </w:p>
    <w:p>
      <w:pPr>
        <w:pStyle w:val="FirstParagraph"/>
      </w:pPr>
      <w:r>
        <w:t xml:space="preserve">с использованием расширенного алгоритма Евклида: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Pollard_log(a, p, r, b, u, v):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uc, 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v</w:t>
      </w:r>
      <w:r>
        <w:br/>
      </w:r>
      <w:r>
        <w:rPr>
          <w:rStyle w:val="NormalTok"/>
        </w:rPr>
        <w:t xml:space="preserve">    ud, vd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v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c       log_c       d      log_d'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pr(c,uc,vd,d,ud,vd)    </w:t>
      </w:r>
      <w:r>
        <w:br/>
      </w:r>
      <w:r>
        <w:br/>
      </w:r>
      <w:r>
        <w:rPr>
          <w:rStyle w:val="NormalTok"/>
        </w:rPr>
        <w:t xml:space="preserve">    c, uc, 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uc, vc)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d, ud, vd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f(d, ud, vd))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pr(c,uc,vd,d,ud,vd)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p:</w:t>
      </w:r>
      <w:r>
        <w:br/>
      </w:r>
      <w:r>
        <w:rPr>
          <w:rStyle w:val="NormalTok"/>
        </w:rPr>
        <w:t xml:space="preserve">        c, uc, 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uc, vc)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d, ud, vd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f(d, ud, vd))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pr(c,uc,vd,d,ud,vd)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nod3(v, 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nod3(v, r)</w:t>
      </w:r>
      <w:r>
        <w:br/>
      </w:r>
      <w:r>
        <w:rPr>
          <w:rStyle w:val="NormalTok"/>
        </w:rPr>
        <w:t xml:space="preserve">        pr(c,uc,vd,d,ud,vd)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</w:t>
      </w:r>
    </w:p>
    <w:bookmarkEnd w:id="30"/>
    <w:bookmarkStart w:id="35" w:name="проверка-работы-алгорим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Проверка работы алгорима</w:t>
      </w:r>
    </w:p>
    <w:p>
      <w:pPr>
        <w:pStyle w:val="FirstParagraph"/>
      </w:pPr>
      <w:r>
        <w:t xml:space="preserve">Проверка работы алгорима на примере из задания: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'p-метод Полларда ля задач дискретного логарифмирования'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(Pollard_log(a, p, r, b, u, v))</w:t>
      </w:r>
    </w:p>
    <w:p>
      <w:pPr>
        <w:pStyle w:val="CaptionedFigure"/>
      </w:pPr>
      <w:bookmarkStart w:id="34" w:name="fig:002"/>
      <w:r>
        <w:drawing>
          <wp:inline>
            <wp:extent cx="2924175" cy="3219450"/>
            <wp:effectExtent b="0" l="0" r="0" t="0"/>
            <wp:docPr descr="Figure 2: Результат выполнения L7_Leonova.py" title="" id="32" name="Picture"/>
            <a:graphic>
              <a:graphicData uri="http://schemas.openxmlformats.org/drawingml/2006/picture">
                <pic:pic>
                  <pic:nvPicPr>
                    <pic:cNvPr descr="image/res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Результат выполнения L7_Leonova.py</w:t>
      </w:r>
    </w:p>
    <w:p>
      <w:pPr>
        <w:pStyle w:val="BodyText"/>
      </w:pPr>
      <w:r>
        <w:t xml:space="preserve">Результат выполнения программы, проверка реализации p-метод Полларда для задач дискретного логарифмирования на заданном примере (см. рис. 2).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 был реализован на языке программирования Python и проверен на заданном примере.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Бубнов С.А.</w:t>
      </w:r>
      <w:r>
        <w:t xml:space="preserve"> </w:t>
      </w:r>
      <w:r>
        <w:t xml:space="preserve">Лабораторный практикум по основам криптографии</w:t>
      </w:r>
      <w:r>
        <w:t xml:space="preserve"> </w:t>
      </w:r>
      <w:r>
        <w:t xml:space="preserve">[Электронный ресурс]. Саратовский государственный университет имени Н.Г.Чернышевского, 2012. URL:</w:t>
      </w:r>
      <w:r>
        <w:t xml:space="preserve"> </w:t>
      </w:r>
      <w:hyperlink r:id="rId38">
        <w:r>
          <w:rPr>
            <w:rStyle w:val="Hyperlink"/>
          </w:rPr>
          <w:t xml:space="preserve">http://elibrary.sgu.ru/uch_lit/656.pdf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hyperlink" Id="rId38" Target="http://elibrary.sgu.ru/uch_lit/65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elibrary.sgu.ru/uch_lit/65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Дискретное логарифмирование в конечном поле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2021-12-25T16:14:21Z</dcterms:created>
  <dcterms:modified xsi:type="dcterms:W3CDTF">2021-12-25T16:14:21Z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False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