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E9D" w:rsidRPr="00E75BEF" w:rsidRDefault="008B3E9D" w:rsidP="008B3E9D">
      <w:pPr>
        <w:jc w:val="center"/>
      </w:pPr>
      <w:r w:rsidRPr="00E75BEF">
        <w:t>ФЕДЕРАЛЬНОЕ АГЕНТСТВО СВЯЗИ</w:t>
      </w:r>
      <w:r w:rsidRPr="00E75BEF">
        <w:br/>
      </w:r>
      <w:r w:rsidRPr="00E75BEF">
        <w:br/>
        <w:t xml:space="preserve">ФЕДЕРАЛЬНОЕ ГОСУДАРСТВЕННОЕ ОБРАЗОВАТЕЛЬНОЕ </w:t>
      </w:r>
      <w:r w:rsidRPr="00E75BEF">
        <w:br/>
        <w:t xml:space="preserve">БЮДЖЕТНОЕ УЧРЕЖДЕНИЕ ВЫСШЕГО ПРОФЕССИОНАЛЬНОГО ОБРАЗОВАНИЯ </w:t>
      </w:r>
      <w:r w:rsidRPr="00E75BEF">
        <w:br/>
        <w:t xml:space="preserve">«СИБИРСКИЙ ГОСУДАРСТВЕННЫЙ УНИВЕРСИТЕТ </w:t>
      </w:r>
      <w:r w:rsidRPr="00E75BEF">
        <w:br/>
        <w:t>ТЕЛЕКОММУНИКАЦИЙ И ИНФОРМАТИКИ»</w:t>
      </w:r>
      <w:r w:rsidRPr="00E75BEF">
        <w:br/>
      </w:r>
      <w:r w:rsidRPr="00E75BEF">
        <w:br/>
        <w:t>ФАКУЛЬТЕТ ИНФОРМАТИКИ И ВЫЧИСЛИТЕЛЬНОЙ ТЕХНИКИ</w:t>
      </w:r>
    </w:p>
    <w:p w:rsidR="008B3E9D" w:rsidRPr="00E75BEF" w:rsidRDefault="008B3E9D" w:rsidP="008B3E9D">
      <w:pPr>
        <w:jc w:val="right"/>
      </w:pPr>
      <w:r w:rsidRPr="00E75BEF">
        <w:t>Кафедра вычислительных систем</w:t>
      </w:r>
    </w:p>
    <w:p w:rsidR="008B3E9D" w:rsidRPr="00E75BEF" w:rsidRDefault="008B3E9D" w:rsidP="008B3E9D">
      <w:pPr>
        <w:jc w:val="center"/>
        <w:rPr>
          <w:b/>
          <w:sz w:val="32"/>
          <w:szCs w:val="32"/>
        </w:rPr>
      </w:pPr>
      <w:r w:rsidRPr="00E75BEF">
        <w:rPr>
          <w:b/>
          <w:sz w:val="32"/>
          <w:szCs w:val="32"/>
        </w:rPr>
        <w:t>ОТЧЕТ</w:t>
      </w:r>
      <w:r w:rsidRPr="00E75BEF">
        <w:rPr>
          <w:b/>
          <w:sz w:val="32"/>
          <w:szCs w:val="32"/>
        </w:rPr>
        <w:br/>
        <w:t xml:space="preserve">О ПРОХОЖДЕНИИ </w:t>
      </w:r>
      <w:r w:rsidRPr="00E75BEF">
        <w:rPr>
          <w:b/>
          <w:sz w:val="32"/>
          <w:szCs w:val="32"/>
        </w:rPr>
        <w:br/>
        <w:t>ПРЕДДИПЛОМНОЙ ПРАКТИКИ</w:t>
      </w:r>
    </w:p>
    <w:p w:rsidR="008B3E9D" w:rsidRPr="00E30336" w:rsidRDefault="008B3E9D" w:rsidP="008B3E9D">
      <w:pPr>
        <w:jc w:val="right"/>
      </w:pPr>
      <w:r w:rsidRPr="00E75BEF">
        <w:t>Выполнил:</w:t>
      </w:r>
      <w:r w:rsidRPr="00E75BEF">
        <w:br/>
        <w:t>студент группы ВМ-</w:t>
      </w:r>
      <w:r w:rsidR="00A75CCD" w:rsidRPr="00A75CCD">
        <w:t>05</w:t>
      </w:r>
      <w:r w:rsidRPr="00E75BEF">
        <w:br/>
      </w:r>
      <w:r w:rsidR="00A75CCD">
        <w:t>Лещёв А.В.</w:t>
      </w:r>
      <w:r w:rsidRPr="00E75BEF">
        <w:br/>
      </w:r>
      <w:r w:rsidRPr="00E75BEF">
        <w:br/>
        <w:t>Руководитель практики -</w:t>
      </w:r>
      <w:r w:rsidRPr="00E75BEF">
        <w:br/>
      </w:r>
      <w:r w:rsidR="00A75CCD">
        <w:t>ст. пр. Крамаренко К.Е.</w:t>
      </w:r>
      <w:r w:rsidRPr="00E75BEF">
        <w:br/>
      </w:r>
    </w:p>
    <w:p w:rsidR="008B3E9D" w:rsidRPr="00E75BEF" w:rsidRDefault="008B3E9D" w:rsidP="008B3E9D">
      <w:pPr>
        <w:jc w:val="center"/>
      </w:pPr>
      <w:r w:rsidRPr="00E75BEF">
        <w:t>Оценка – «________________».</w:t>
      </w:r>
    </w:p>
    <w:p w:rsidR="008B3E9D" w:rsidRPr="00BC6051" w:rsidRDefault="008B3E9D" w:rsidP="008B3E9D">
      <w:pPr>
        <w:jc w:val="center"/>
        <w:sectPr w:rsidR="008B3E9D" w:rsidRPr="00BC6051" w:rsidSect="00E51BCD">
          <w:footerReference w:type="default" r:id="rId8"/>
          <w:pgSz w:w="11906" w:h="16838" w:code="9"/>
          <w:pgMar w:top="1134" w:right="851" w:bottom="1134" w:left="1080" w:header="709" w:footer="709" w:gutter="0"/>
          <w:cols w:space="708"/>
          <w:vAlign w:val="both"/>
          <w:titlePg/>
          <w:docGrid w:linePitch="360"/>
        </w:sectPr>
      </w:pPr>
      <w:r w:rsidRPr="00E75BEF">
        <w:t>Новосибирск - 20</w:t>
      </w:r>
      <w:r w:rsidR="009A4396">
        <w:t>1</w:t>
      </w:r>
      <w:r w:rsidR="009A4396" w:rsidRPr="00BC6051">
        <w:t>5</w:t>
      </w:r>
    </w:p>
    <w:p w:rsidR="008B3E9D" w:rsidRPr="00E75BEF" w:rsidRDefault="008B3E9D" w:rsidP="0066498F">
      <w:pPr>
        <w:pStyle w:val="a3"/>
        <w:spacing w:before="180" w:after="120"/>
        <w:jc w:val="center"/>
        <w:rPr>
          <w:rFonts w:ascii="Times New Roman" w:hAnsi="Times New Roman"/>
          <w:color w:val="000000"/>
        </w:rPr>
      </w:pPr>
      <w:r w:rsidRPr="00E75BEF">
        <w:rPr>
          <w:rFonts w:ascii="Times New Roman" w:hAnsi="Times New Roman"/>
          <w:color w:val="000000"/>
        </w:rPr>
        <w:lastRenderedPageBreak/>
        <w:t>Содержание</w:t>
      </w:r>
    </w:p>
    <w:sdt>
      <w:sdtPr>
        <w:rPr>
          <w:rFonts w:ascii="Times New Roman" w:eastAsiaTheme="minorHAnsi" w:hAnsi="Times New Roman" w:cstheme="minorBidi"/>
          <w:b w:val="0"/>
          <w:bCs w:val="0"/>
          <w:color w:val="auto"/>
          <w:sz w:val="24"/>
          <w:szCs w:val="22"/>
        </w:rPr>
        <w:id w:val="2517958"/>
      </w:sdtPr>
      <w:sdtContent>
        <w:p w:rsidR="00F73064" w:rsidRDefault="00F73064" w:rsidP="00F73064">
          <w:pPr>
            <w:pStyle w:val="a3"/>
          </w:pPr>
        </w:p>
        <w:p w:rsidR="000D48BD" w:rsidRDefault="00A83139">
          <w:pPr>
            <w:pStyle w:val="14"/>
            <w:tabs>
              <w:tab w:val="right" w:leader="dot" w:pos="9627"/>
            </w:tabs>
            <w:rPr>
              <w:rFonts w:asciiTheme="minorHAnsi" w:eastAsiaTheme="minorEastAsia" w:hAnsiTheme="minorHAnsi" w:cstheme="minorBidi"/>
              <w:noProof/>
              <w:sz w:val="22"/>
              <w:szCs w:val="22"/>
            </w:rPr>
          </w:pPr>
          <w:r w:rsidRPr="00A83139">
            <w:fldChar w:fldCharType="begin"/>
          </w:r>
          <w:r w:rsidR="00F73064">
            <w:instrText xml:space="preserve"> TOC \o "1-3" \h \z \u </w:instrText>
          </w:r>
          <w:r w:rsidRPr="00A83139">
            <w:fldChar w:fldCharType="separate"/>
          </w:r>
          <w:hyperlink w:anchor="_Toc414321486" w:history="1">
            <w:r w:rsidR="000D48BD" w:rsidRPr="00B13375">
              <w:rPr>
                <w:rStyle w:val="a4"/>
                <w:noProof/>
              </w:rPr>
              <w:t>Введение</w:t>
            </w:r>
            <w:r w:rsidR="000D48BD">
              <w:rPr>
                <w:noProof/>
                <w:webHidden/>
              </w:rPr>
              <w:tab/>
            </w:r>
            <w:r>
              <w:rPr>
                <w:noProof/>
                <w:webHidden/>
              </w:rPr>
              <w:fldChar w:fldCharType="begin"/>
            </w:r>
            <w:r w:rsidR="000D48BD">
              <w:rPr>
                <w:noProof/>
                <w:webHidden/>
              </w:rPr>
              <w:instrText xml:space="preserve"> PAGEREF _Toc414321486 \h </w:instrText>
            </w:r>
            <w:r>
              <w:rPr>
                <w:noProof/>
                <w:webHidden/>
              </w:rPr>
            </w:r>
            <w:r>
              <w:rPr>
                <w:noProof/>
                <w:webHidden/>
              </w:rPr>
              <w:fldChar w:fldCharType="separate"/>
            </w:r>
            <w:r w:rsidR="000D48BD">
              <w:rPr>
                <w:noProof/>
                <w:webHidden/>
              </w:rPr>
              <w:t>3</w:t>
            </w:r>
            <w:r>
              <w:rPr>
                <w:noProof/>
                <w:webHidden/>
              </w:rPr>
              <w:fldChar w:fldCharType="end"/>
            </w:r>
          </w:hyperlink>
        </w:p>
        <w:p w:rsidR="000D48BD" w:rsidRDefault="00A83139">
          <w:pPr>
            <w:pStyle w:val="14"/>
            <w:tabs>
              <w:tab w:val="right" w:leader="dot" w:pos="9627"/>
            </w:tabs>
            <w:rPr>
              <w:rFonts w:asciiTheme="minorHAnsi" w:eastAsiaTheme="minorEastAsia" w:hAnsiTheme="minorHAnsi" w:cstheme="minorBidi"/>
              <w:noProof/>
              <w:sz w:val="22"/>
              <w:szCs w:val="22"/>
            </w:rPr>
          </w:pPr>
          <w:hyperlink w:anchor="_Toc414321487" w:history="1">
            <w:r w:rsidR="000D48BD" w:rsidRPr="00B13375">
              <w:rPr>
                <w:rStyle w:val="a4"/>
                <w:noProof/>
              </w:rPr>
              <w:t>Описание</w:t>
            </w:r>
            <w:r w:rsidR="000D48BD">
              <w:rPr>
                <w:noProof/>
                <w:webHidden/>
              </w:rPr>
              <w:tab/>
            </w:r>
            <w:r>
              <w:rPr>
                <w:noProof/>
                <w:webHidden/>
              </w:rPr>
              <w:fldChar w:fldCharType="begin"/>
            </w:r>
            <w:r w:rsidR="000D48BD">
              <w:rPr>
                <w:noProof/>
                <w:webHidden/>
              </w:rPr>
              <w:instrText xml:space="preserve"> PAGEREF _Toc414321487 \h </w:instrText>
            </w:r>
            <w:r>
              <w:rPr>
                <w:noProof/>
                <w:webHidden/>
              </w:rPr>
            </w:r>
            <w:r>
              <w:rPr>
                <w:noProof/>
                <w:webHidden/>
              </w:rPr>
              <w:fldChar w:fldCharType="separate"/>
            </w:r>
            <w:r w:rsidR="000D48BD">
              <w:rPr>
                <w:noProof/>
                <w:webHidden/>
              </w:rPr>
              <w:t>4</w:t>
            </w:r>
            <w:r>
              <w:rPr>
                <w:noProof/>
                <w:webHidden/>
              </w:rPr>
              <w:fldChar w:fldCharType="end"/>
            </w:r>
          </w:hyperlink>
        </w:p>
        <w:p w:rsidR="000D48BD" w:rsidRDefault="00A83139">
          <w:pPr>
            <w:pStyle w:val="31"/>
            <w:tabs>
              <w:tab w:val="right" w:leader="dot" w:pos="9627"/>
            </w:tabs>
            <w:rPr>
              <w:noProof/>
              <w:lang w:eastAsia="ru-RU"/>
            </w:rPr>
          </w:pPr>
          <w:hyperlink w:anchor="_Toc414321488" w:history="1">
            <w:r w:rsidR="000D48BD" w:rsidRPr="00B13375">
              <w:rPr>
                <w:rStyle w:val="a4"/>
                <w:rFonts w:ascii="Times New Roman" w:hAnsi="Times New Roman" w:cs="Times New Roman"/>
                <w:noProof/>
              </w:rPr>
              <w:t>Концепция NGN</w:t>
            </w:r>
            <w:r w:rsidR="000D48BD">
              <w:rPr>
                <w:noProof/>
                <w:webHidden/>
              </w:rPr>
              <w:tab/>
            </w:r>
            <w:r>
              <w:rPr>
                <w:noProof/>
                <w:webHidden/>
              </w:rPr>
              <w:fldChar w:fldCharType="begin"/>
            </w:r>
            <w:r w:rsidR="000D48BD">
              <w:rPr>
                <w:noProof/>
                <w:webHidden/>
              </w:rPr>
              <w:instrText xml:space="preserve"> PAGEREF _Toc414321488 \h </w:instrText>
            </w:r>
            <w:r>
              <w:rPr>
                <w:noProof/>
                <w:webHidden/>
              </w:rPr>
            </w:r>
            <w:r>
              <w:rPr>
                <w:noProof/>
                <w:webHidden/>
              </w:rPr>
              <w:fldChar w:fldCharType="separate"/>
            </w:r>
            <w:r w:rsidR="000D48BD">
              <w:rPr>
                <w:noProof/>
                <w:webHidden/>
              </w:rPr>
              <w:t>4</w:t>
            </w:r>
            <w:r>
              <w:rPr>
                <w:noProof/>
                <w:webHidden/>
              </w:rPr>
              <w:fldChar w:fldCharType="end"/>
            </w:r>
          </w:hyperlink>
        </w:p>
        <w:p w:rsidR="000D48BD" w:rsidRDefault="00A83139">
          <w:pPr>
            <w:pStyle w:val="31"/>
            <w:tabs>
              <w:tab w:val="right" w:leader="dot" w:pos="9627"/>
            </w:tabs>
            <w:rPr>
              <w:noProof/>
              <w:lang w:eastAsia="ru-RU"/>
            </w:rPr>
          </w:pPr>
          <w:hyperlink w:anchor="_Toc414321489" w:history="1">
            <w:r w:rsidR="000D48BD" w:rsidRPr="00B13375">
              <w:rPr>
                <w:rStyle w:val="a4"/>
                <w:rFonts w:ascii="Times New Roman" w:hAnsi="Times New Roman" w:cs="Times New Roman"/>
                <w:noProof/>
                <w:lang w:val="en-US"/>
              </w:rPr>
              <w:t>IVR</w:t>
            </w:r>
            <w:r w:rsidR="000D48BD">
              <w:rPr>
                <w:noProof/>
                <w:webHidden/>
              </w:rPr>
              <w:tab/>
            </w:r>
            <w:r>
              <w:rPr>
                <w:noProof/>
                <w:webHidden/>
              </w:rPr>
              <w:fldChar w:fldCharType="begin"/>
            </w:r>
            <w:r w:rsidR="000D48BD">
              <w:rPr>
                <w:noProof/>
                <w:webHidden/>
              </w:rPr>
              <w:instrText xml:space="preserve"> PAGEREF _Toc414321489 \h </w:instrText>
            </w:r>
            <w:r>
              <w:rPr>
                <w:noProof/>
                <w:webHidden/>
              </w:rPr>
            </w:r>
            <w:r>
              <w:rPr>
                <w:noProof/>
                <w:webHidden/>
              </w:rPr>
              <w:fldChar w:fldCharType="separate"/>
            </w:r>
            <w:r w:rsidR="000D48BD">
              <w:rPr>
                <w:noProof/>
                <w:webHidden/>
              </w:rPr>
              <w:t>8</w:t>
            </w:r>
            <w:r>
              <w:rPr>
                <w:noProof/>
                <w:webHidden/>
              </w:rPr>
              <w:fldChar w:fldCharType="end"/>
            </w:r>
          </w:hyperlink>
        </w:p>
        <w:p w:rsidR="000D48BD" w:rsidRDefault="00A83139">
          <w:pPr>
            <w:pStyle w:val="14"/>
            <w:tabs>
              <w:tab w:val="right" w:leader="dot" w:pos="9627"/>
            </w:tabs>
            <w:rPr>
              <w:rFonts w:asciiTheme="minorHAnsi" w:eastAsiaTheme="minorEastAsia" w:hAnsiTheme="minorHAnsi" w:cstheme="minorBidi"/>
              <w:noProof/>
              <w:sz w:val="22"/>
              <w:szCs w:val="22"/>
            </w:rPr>
          </w:pPr>
          <w:hyperlink w:anchor="_Toc414321490" w:history="1">
            <w:r w:rsidR="000D48BD" w:rsidRPr="00B13375">
              <w:rPr>
                <w:rStyle w:val="a4"/>
                <w:noProof/>
              </w:rPr>
              <w:t>Постановка задачи</w:t>
            </w:r>
            <w:r w:rsidR="000D48BD">
              <w:rPr>
                <w:noProof/>
                <w:webHidden/>
              </w:rPr>
              <w:tab/>
            </w:r>
            <w:r>
              <w:rPr>
                <w:noProof/>
                <w:webHidden/>
              </w:rPr>
              <w:fldChar w:fldCharType="begin"/>
            </w:r>
            <w:r w:rsidR="000D48BD">
              <w:rPr>
                <w:noProof/>
                <w:webHidden/>
              </w:rPr>
              <w:instrText xml:space="preserve"> PAGEREF _Toc414321490 \h </w:instrText>
            </w:r>
            <w:r>
              <w:rPr>
                <w:noProof/>
                <w:webHidden/>
              </w:rPr>
            </w:r>
            <w:r>
              <w:rPr>
                <w:noProof/>
                <w:webHidden/>
              </w:rPr>
              <w:fldChar w:fldCharType="separate"/>
            </w:r>
            <w:r w:rsidR="000D48BD">
              <w:rPr>
                <w:noProof/>
                <w:webHidden/>
              </w:rPr>
              <w:t>10</w:t>
            </w:r>
            <w:r>
              <w:rPr>
                <w:noProof/>
                <w:webHidden/>
              </w:rPr>
              <w:fldChar w:fldCharType="end"/>
            </w:r>
          </w:hyperlink>
        </w:p>
        <w:p w:rsidR="000D48BD" w:rsidRDefault="00A83139">
          <w:pPr>
            <w:pStyle w:val="31"/>
            <w:tabs>
              <w:tab w:val="right" w:leader="dot" w:pos="9627"/>
            </w:tabs>
            <w:rPr>
              <w:noProof/>
              <w:lang w:eastAsia="ru-RU"/>
            </w:rPr>
          </w:pPr>
          <w:hyperlink w:anchor="_Toc414321491" w:history="1">
            <w:r w:rsidR="000D48BD" w:rsidRPr="00B13375">
              <w:rPr>
                <w:rStyle w:val="a4"/>
                <w:rFonts w:ascii="Times New Roman" w:hAnsi="Times New Roman" w:cs="Times New Roman"/>
                <w:noProof/>
              </w:rPr>
              <w:t>Система субмодулей</w:t>
            </w:r>
            <w:r w:rsidR="000D48BD">
              <w:rPr>
                <w:noProof/>
                <w:webHidden/>
              </w:rPr>
              <w:tab/>
            </w:r>
            <w:r>
              <w:rPr>
                <w:noProof/>
                <w:webHidden/>
              </w:rPr>
              <w:fldChar w:fldCharType="begin"/>
            </w:r>
            <w:r w:rsidR="000D48BD">
              <w:rPr>
                <w:noProof/>
                <w:webHidden/>
              </w:rPr>
              <w:instrText xml:space="preserve"> PAGEREF _Toc414321491 \h </w:instrText>
            </w:r>
            <w:r>
              <w:rPr>
                <w:noProof/>
                <w:webHidden/>
              </w:rPr>
            </w:r>
            <w:r>
              <w:rPr>
                <w:noProof/>
                <w:webHidden/>
              </w:rPr>
              <w:fldChar w:fldCharType="separate"/>
            </w:r>
            <w:r w:rsidR="000D48BD">
              <w:rPr>
                <w:noProof/>
                <w:webHidden/>
              </w:rPr>
              <w:t>10</w:t>
            </w:r>
            <w:r>
              <w:rPr>
                <w:noProof/>
                <w:webHidden/>
              </w:rPr>
              <w:fldChar w:fldCharType="end"/>
            </w:r>
          </w:hyperlink>
        </w:p>
        <w:p w:rsidR="000D48BD" w:rsidRDefault="00A83139">
          <w:pPr>
            <w:pStyle w:val="31"/>
            <w:tabs>
              <w:tab w:val="right" w:leader="dot" w:pos="9627"/>
            </w:tabs>
            <w:rPr>
              <w:noProof/>
              <w:lang w:eastAsia="ru-RU"/>
            </w:rPr>
          </w:pPr>
          <w:hyperlink w:anchor="_Toc414321492" w:history="1">
            <w:r w:rsidR="000D48BD" w:rsidRPr="00B13375">
              <w:rPr>
                <w:rStyle w:val="a4"/>
                <w:rFonts w:ascii="Times New Roman" w:hAnsi="Times New Roman" w:cs="Times New Roman"/>
                <w:noProof/>
              </w:rPr>
              <w:t>Межмодульное взаимодействие</w:t>
            </w:r>
            <w:r w:rsidR="000D48BD">
              <w:rPr>
                <w:noProof/>
                <w:webHidden/>
              </w:rPr>
              <w:tab/>
            </w:r>
            <w:r>
              <w:rPr>
                <w:noProof/>
                <w:webHidden/>
              </w:rPr>
              <w:fldChar w:fldCharType="begin"/>
            </w:r>
            <w:r w:rsidR="000D48BD">
              <w:rPr>
                <w:noProof/>
                <w:webHidden/>
              </w:rPr>
              <w:instrText xml:space="preserve"> PAGEREF _Toc414321492 \h </w:instrText>
            </w:r>
            <w:r>
              <w:rPr>
                <w:noProof/>
                <w:webHidden/>
              </w:rPr>
            </w:r>
            <w:r>
              <w:rPr>
                <w:noProof/>
                <w:webHidden/>
              </w:rPr>
              <w:fldChar w:fldCharType="separate"/>
            </w:r>
            <w:r w:rsidR="000D48BD">
              <w:rPr>
                <w:noProof/>
                <w:webHidden/>
              </w:rPr>
              <w:t>11</w:t>
            </w:r>
            <w:r>
              <w:rPr>
                <w:noProof/>
                <w:webHidden/>
              </w:rPr>
              <w:fldChar w:fldCharType="end"/>
            </w:r>
          </w:hyperlink>
        </w:p>
        <w:p w:rsidR="000D48BD" w:rsidRDefault="00A83139">
          <w:pPr>
            <w:pStyle w:val="31"/>
            <w:tabs>
              <w:tab w:val="right" w:leader="dot" w:pos="9627"/>
            </w:tabs>
            <w:rPr>
              <w:noProof/>
              <w:lang w:eastAsia="ru-RU"/>
            </w:rPr>
          </w:pPr>
          <w:hyperlink w:anchor="_Toc414321493" w:history="1">
            <w:r w:rsidR="000D48BD" w:rsidRPr="00B13375">
              <w:rPr>
                <w:rStyle w:val="a4"/>
                <w:rFonts w:ascii="Times New Roman" w:hAnsi="Times New Roman" w:cs="Times New Roman"/>
                <w:noProof/>
                <w:lang w:val="en-US"/>
              </w:rPr>
              <w:t>ZeroMQ</w:t>
            </w:r>
            <w:r w:rsidR="000D48BD">
              <w:rPr>
                <w:noProof/>
                <w:webHidden/>
              </w:rPr>
              <w:tab/>
            </w:r>
            <w:r>
              <w:rPr>
                <w:noProof/>
                <w:webHidden/>
              </w:rPr>
              <w:fldChar w:fldCharType="begin"/>
            </w:r>
            <w:r w:rsidR="000D48BD">
              <w:rPr>
                <w:noProof/>
                <w:webHidden/>
              </w:rPr>
              <w:instrText xml:space="preserve"> PAGEREF _Toc414321493 \h </w:instrText>
            </w:r>
            <w:r>
              <w:rPr>
                <w:noProof/>
                <w:webHidden/>
              </w:rPr>
            </w:r>
            <w:r>
              <w:rPr>
                <w:noProof/>
                <w:webHidden/>
              </w:rPr>
              <w:fldChar w:fldCharType="separate"/>
            </w:r>
            <w:r w:rsidR="000D48BD">
              <w:rPr>
                <w:noProof/>
                <w:webHidden/>
              </w:rPr>
              <w:t>11</w:t>
            </w:r>
            <w:r>
              <w:rPr>
                <w:noProof/>
                <w:webHidden/>
              </w:rPr>
              <w:fldChar w:fldCharType="end"/>
            </w:r>
          </w:hyperlink>
        </w:p>
        <w:p w:rsidR="000D48BD" w:rsidRDefault="00A83139">
          <w:pPr>
            <w:pStyle w:val="31"/>
            <w:tabs>
              <w:tab w:val="right" w:leader="dot" w:pos="9627"/>
            </w:tabs>
            <w:rPr>
              <w:noProof/>
              <w:lang w:eastAsia="ru-RU"/>
            </w:rPr>
          </w:pPr>
          <w:hyperlink w:anchor="_Toc414321494" w:history="1">
            <w:r w:rsidR="000D48BD" w:rsidRPr="00B13375">
              <w:rPr>
                <w:rStyle w:val="a4"/>
                <w:rFonts w:ascii="Times New Roman" w:hAnsi="Times New Roman" w:cs="Times New Roman"/>
                <w:noProof/>
                <w:lang w:val="en-US"/>
              </w:rPr>
              <w:t>ASN</w:t>
            </w:r>
            <w:r w:rsidR="000D48BD" w:rsidRPr="00B13375">
              <w:rPr>
                <w:rStyle w:val="a4"/>
                <w:rFonts w:ascii="Times New Roman" w:hAnsi="Times New Roman" w:cs="Times New Roman"/>
                <w:noProof/>
              </w:rPr>
              <w:t>.1</w:t>
            </w:r>
            <w:r w:rsidR="000D48BD">
              <w:rPr>
                <w:noProof/>
                <w:webHidden/>
              </w:rPr>
              <w:tab/>
            </w:r>
            <w:r>
              <w:rPr>
                <w:noProof/>
                <w:webHidden/>
              </w:rPr>
              <w:fldChar w:fldCharType="begin"/>
            </w:r>
            <w:r w:rsidR="000D48BD">
              <w:rPr>
                <w:noProof/>
                <w:webHidden/>
              </w:rPr>
              <w:instrText xml:space="preserve"> PAGEREF _Toc414321494 \h </w:instrText>
            </w:r>
            <w:r>
              <w:rPr>
                <w:noProof/>
                <w:webHidden/>
              </w:rPr>
            </w:r>
            <w:r>
              <w:rPr>
                <w:noProof/>
                <w:webHidden/>
              </w:rPr>
              <w:fldChar w:fldCharType="separate"/>
            </w:r>
            <w:r w:rsidR="000D48BD">
              <w:rPr>
                <w:noProof/>
                <w:webHidden/>
              </w:rPr>
              <w:t>13</w:t>
            </w:r>
            <w:r>
              <w:rPr>
                <w:noProof/>
                <w:webHidden/>
              </w:rPr>
              <w:fldChar w:fldCharType="end"/>
            </w:r>
          </w:hyperlink>
        </w:p>
        <w:p w:rsidR="000D48BD" w:rsidRDefault="00A83139">
          <w:pPr>
            <w:pStyle w:val="31"/>
            <w:tabs>
              <w:tab w:val="right" w:leader="dot" w:pos="9627"/>
            </w:tabs>
            <w:rPr>
              <w:noProof/>
              <w:lang w:eastAsia="ru-RU"/>
            </w:rPr>
          </w:pPr>
          <w:hyperlink w:anchor="_Toc414321495" w:history="1">
            <w:r w:rsidR="000D48BD" w:rsidRPr="00B13375">
              <w:rPr>
                <w:rStyle w:val="a4"/>
                <w:rFonts w:ascii="Times New Roman" w:hAnsi="Times New Roman" w:cs="Times New Roman"/>
                <w:noProof/>
              </w:rPr>
              <w:t>Виды транспортных сообщений</w:t>
            </w:r>
            <w:r w:rsidR="000D48BD">
              <w:rPr>
                <w:noProof/>
                <w:webHidden/>
              </w:rPr>
              <w:tab/>
            </w:r>
            <w:r>
              <w:rPr>
                <w:noProof/>
                <w:webHidden/>
              </w:rPr>
              <w:fldChar w:fldCharType="begin"/>
            </w:r>
            <w:r w:rsidR="000D48BD">
              <w:rPr>
                <w:noProof/>
                <w:webHidden/>
              </w:rPr>
              <w:instrText xml:space="preserve"> PAGEREF _Toc414321495 \h </w:instrText>
            </w:r>
            <w:r>
              <w:rPr>
                <w:noProof/>
                <w:webHidden/>
              </w:rPr>
            </w:r>
            <w:r>
              <w:rPr>
                <w:noProof/>
                <w:webHidden/>
              </w:rPr>
              <w:fldChar w:fldCharType="separate"/>
            </w:r>
            <w:r w:rsidR="000D48BD">
              <w:rPr>
                <w:noProof/>
                <w:webHidden/>
              </w:rPr>
              <w:t>13</w:t>
            </w:r>
            <w:r>
              <w:rPr>
                <w:noProof/>
                <w:webHidden/>
              </w:rPr>
              <w:fldChar w:fldCharType="end"/>
            </w:r>
          </w:hyperlink>
        </w:p>
        <w:p w:rsidR="000D48BD" w:rsidRDefault="00A83139">
          <w:pPr>
            <w:pStyle w:val="14"/>
            <w:tabs>
              <w:tab w:val="right" w:leader="dot" w:pos="9627"/>
            </w:tabs>
            <w:rPr>
              <w:rFonts w:asciiTheme="minorHAnsi" w:eastAsiaTheme="minorEastAsia" w:hAnsiTheme="minorHAnsi" w:cstheme="minorBidi"/>
              <w:noProof/>
              <w:sz w:val="22"/>
              <w:szCs w:val="22"/>
            </w:rPr>
          </w:pPr>
          <w:hyperlink w:anchor="_Toc414321496" w:history="1">
            <w:r w:rsidR="000D48BD" w:rsidRPr="00B13375">
              <w:rPr>
                <w:rStyle w:val="a4"/>
                <w:noProof/>
              </w:rPr>
              <w:t>Заключение</w:t>
            </w:r>
            <w:r w:rsidR="000D48BD">
              <w:rPr>
                <w:noProof/>
                <w:webHidden/>
              </w:rPr>
              <w:tab/>
            </w:r>
            <w:r>
              <w:rPr>
                <w:noProof/>
                <w:webHidden/>
              </w:rPr>
              <w:fldChar w:fldCharType="begin"/>
            </w:r>
            <w:r w:rsidR="000D48BD">
              <w:rPr>
                <w:noProof/>
                <w:webHidden/>
              </w:rPr>
              <w:instrText xml:space="preserve"> PAGEREF _Toc414321496 \h </w:instrText>
            </w:r>
            <w:r>
              <w:rPr>
                <w:noProof/>
                <w:webHidden/>
              </w:rPr>
            </w:r>
            <w:r>
              <w:rPr>
                <w:noProof/>
                <w:webHidden/>
              </w:rPr>
              <w:fldChar w:fldCharType="separate"/>
            </w:r>
            <w:r w:rsidR="000D48BD">
              <w:rPr>
                <w:noProof/>
                <w:webHidden/>
              </w:rPr>
              <w:t>15</w:t>
            </w:r>
            <w:r>
              <w:rPr>
                <w:noProof/>
                <w:webHidden/>
              </w:rPr>
              <w:fldChar w:fldCharType="end"/>
            </w:r>
          </w:hyperlink>
        </w:p>
        <w:p w:rsidR="000D48BD" w:rsidRDefault="00A83139">
          <w:pPr>
            <w:pStyle w:val="14"/>
            <w:tabs>
              <w:tab w:val="right" w:leader="dot" w:pos="9627"/>
            </w:tabs>
            <w:rPr>
              <w:rFonts w:asciiTheme="minorHAnsi" w:eastAsiaTheme="minorEastAsia" w:hAnsiTheme="minorHAnsi" w:cstheme="minorBidi"/>
              <w:noProof/>
              <w:sz w:val="22"/>
              <w:szCs w:val="22"/>
            </w:rPr>
          </w:pPr>
          <w:hyperlink w:anchor="_Toc414321497" w:history="1">
            <w:r w:rsidR="000D48BD" w:rsidRPr="00B13375">
              <w:rPr>
                <w:rStyle w:val="a4"/>
                <w:noProof/>
              </w:rPr>
              <w:t>Список использованных источников</w:t>
            </w:r>
            <w:r w:rsidR="000D48BD">
              <w:rPr>
                <w:noProof/>
                <w:webHidden/>
              </w:rPr>
              <w:tab/>
            </w:r>
            <w:r>
              <w:rPr>
                <w:noProof/>
                <w:webHidden/>
              </w:rPr>
              <w:fldChar w:fldCharType="begin"/>
            </w:r>
            <w:r w:rsidR="000D48BD">
              <w:rPr>
                <w:noProof/>
                <w:webHidden/>
              </w:rPr>
              <w:instrText xml:space="preserve"> PAGEREF _Toc414321497 \h </w:instrText>
            </w:r>
            <w:r>
              <w:rPr>
                <w:noProof/>
                <w:webHidden/>
              </w:rPr>
            </w:r>
            <w:r>
              <w:rPr>
                <w:noProof/>
                <w:webHidden/>
              </w:rPr>
              <w:fldChar w:fldCharType="separate"/>
            </w:r>
            <w:r w:rsidR="000D48BD">
              <w:rPr>
                <w:noProof/>
                <w:webHidden/>
              </w:rPr>
              <w:t>16</w:t>
            </w:r>
            <w:r>
              <w:rPr>
                <w:noProof/>
                <w:webHidden/>
              </w:rPr>
              <w:fldChar w:fldCharType="end"/>
            </w:r>
          </w:hyperlink>
        </w:p>
        <w:p w:rsidR="00F73064" w:rsidRDefault="00A83139" w:rsidP="00F73064">
          <w:r>
            <w:fldChar w:fldCharType="end"/>
          </w:r>
        </w:p>
      </w:sdtContent>
    </w:sdt>
    <w:p w:rsidR="00A378C3" w:rsidRDefault="00F73064" w:rsidP="00F73064">
      <w:pPr>
        <w:pStyle w:val="14"/>
        <w:tabs>
          <w:tab w:val="right" w:leader="dot" w:pos="9627"/>
        </w:tabs>
        <w:rPr>
          <w:rFonts w:asciiTheme="minorHAnsi" w:eastAsiaTheme="minorEastAsia" w:hAnsiTheme="minorHAnsi" w:cstheme="minorBidi"/>
          <w:noProof/>
          <w:sz w:val="22"/>
          <w:szCs w:val="22"/>
        </w:rPr>
      </w:pPr>
      <w:r>
        <w:t xml:space="preserve"> </w:t>
      </w:r>
      <w:r w:rsidR="00A83139" w:rsidRPr="00A83139">
        <w:fldChar w:fldCharType="begin"/>
      </w:r>
      <w:r w:rsidR="00BC6051">
        <w:instrText xml:space="preserve"> TOC \o "1-3" \u </w:instrText>
      </w:r>
      <w:r w:rsidR="00A83139" w:rsidRPr="00A83139">
        <w:fldChar w:fldCharType="separate"/>
      </w:r>
    </w:p>
    <w:p w:rsidR="00A378C3" w:rsidRDefault="00A83139">
      <w:r>
        <w:fldChar w:fldCharType="end"/>
      </w:r>
    </w:p>
    <w:p w:rsidR="00C2008F" w:rsidRDefault="00C2008F"/>
    <w:p w:rsidR="008B3E9D" w:rsidRPr="00E75BEF" w:rsidRDefault="008B3E9D" w:rsidP="008B3E9D"/>
    <w:p w:rsidR="008B3E9D" w:rsidRPr="0066498F" w:rsidRDefault="008B3E9D" w:rsidP="0066498F">
      <w:pPr>
        <w:pStyle w:val="10"/>
        <w:spacing w:before="180" w:after="120"/>
        <w:jc w:val="center"/>
        <w:rPr>
          <w:rFonts w:ascii="Times New Roman" w:hAnsi="Times New Roman"/>
          <w:color w:val="auto"/>
          <w:sz w:val="32"/>
          <w:szCs w:val="32"/>
        </w:rPr>
      </w:pPr>
      <w:r w:rsidRPr="00E75BEF">
        <w:rPr>
          <w:rFonts w:ascii="Times New Roman" w:hAnsi="Times New Roman"/>
        </w:rPr>
        <w:br w:type="page"/>
      </w:r>
      <w:bookmarkStart w:id="0" w:name="_Toc327514906"/>
      <w:bookmarkStart w:id="1" w:name="_Toc414320400"/>
      <w:bookmarkStart w:id="2" w:name="_Toc414320789"/>
      <w:bookmarkStart w:id="3" w:name="_Toc414321486"/>
      <w:r w:rsidRPr="0066498F">
        <w:rPr>
          <w:rFonts w:ascii="Times New Roman" w:hAnsi="Times New Roman"/>
          <w:color w:val="auto"/>
          <w:sz w:val="32"/>
          <w:szCs w:val="32"/>
        </w:rPr>
        <w:lastRenderedPageBreak/>
        <w:t>Введение</w:t>
      </w:r>
      <w:bookmarkEnd w:id="0"/>
      <w:bookmarkEnd w:id="1"/>
      <w:bookmarkEnd w:id="2"/>
      <w:bookmarkEnd w:id="3"/>
    </w:p>
    <w:p w:rsidR="008B3E9D" w:rsidRPr="001A103B" w:rsidRDefault="008B3E9D" w:rsidP="0066498F">
      <w:pPr>
        <w:spacing w:after="0" w:line="360" w:lineRule="auto"/>
        <w:ind w:firstLine="454"/>
        <w:jc w:val="both"/>
      </w:pPr>
      <w:r w:rsidRPr="00E75BEF">
        <w:t xml:space="preserve">Практика проходила в </w:t>
      </w:r>
      <w:r w:rsidR="00883B4F">
        <w:t>Федеральном г</w:t>
      </w:r>
      <w:r w:rsidRPr="00E75BEF">
        <w:t xml:space="preserve">осударственном образовательном </w:t>
      </w:r>
      <w:r w:rsidR="00883B4F">
        <w:t xml:space="preserve">бюджетном </w:t>
      </w:r>
      <w:r w:rsidRPr="00E75BEF">
        <w:t>учреждении высшего профессионального образования «Сибирский государственный университет телекоммуникаций и информатики» на Кафедре вычислительных систем. П</w:t>
      </w:r>
      <w:r w:rsidR="005A232F">
        <w:t>ериод прохождения практики: с 04</w:t>
      </w:r>
      <w:r w:rsidRPr="00E75BEF">
        <w:t xml:space="preserve"> февраля по </w:t>
      </w:r>
      <w:r w:rsidR="005A232F">
        <w:t>15</w:t>
      </w:r>
      <w:r w:rsidRPr="00E75BEF">
        <w:t xml:space="preserve"> </w:t>
      </w:r>
      <w:r w:rsidR="005A232F">
        <w:t>марта</w:t>
      </w:r>
      <w:r w:rsidRPr="00E75BEF">
        <w:t xml:space="preserve"> 20</w:t>
      </w:r>
      <w:r w:rsidR="005A232F">
        <w:t>1</w:t>
      </w:r>
      <w:r w:rsidR="002E55F5">
        <w:t>5</w:t>
      </w:r>
      <w:r w:rsidRPr="00E75BEF">
        <w:t xml:space="preserve"> года.</w:t>
      </w:r>
    </w:p>
    <w:p w:rsidR="0066498F" w:rsidRPr="002A5CF2" w:rsidRDefault="0066498F" w:rsidP="0066498F">
      <w:pPr>
        <w:spacing w:after="0" w:line="360" w:lineRule="auto"/>
        <w:ind w:firstLine="454"/>
        <w:jc w:val="both"/>
      </w:pPr>
    </w:p>
    <w:p w:rsidR="001A103B" w:rsidRPr="002A5CF2" w:rsidRDefault="001A103B" w:rsidP="001A103B">
      <w:pPr>
        <w:spacing w:after="0" w:line="360" w:lineRule="auto"/>
        <w:ind w:firstLine="454"/>
        <w:jc w:val="center"/>
      </w:pPr>
      <w:r>
        <w:t xml:space="preserve">---------------------------------- </w:t>
      </w:r>
      <w:r w:rsidRPr="001A103B">
        <w:rPr>
          <w:b/>
          <w:lang w:val="en-US"/>
        </w:rPr>
        <w:t>WARNING</w:t>
      </w:r>
      <w:r w:rsidRPr="002A5CF2">
        <w:t xml:space="preserve"> </w:t>
      </w:r>
      <w:r>
        <w:t>----------------------------------</w:t>
      </w:r>
    </w:p>
    <w:p w:rsidR="001A103B" w:rsidRPr="009960C6" w:rsidRDefault="008B3E9D" w:rsidP="001A103B">
      <w:pPr>
        <w:spacing w:after="0" w:line="360" w:lineRule="auto"/>
        <w:ind w:firstLine="454"/>
        <w:jc w:val="both"/>
      </w:pPr>
      <w:r w:rsidRPr="00E75BEF">
        <w:t xml:space="preserve">Целью практики </w:t>
      </w:r>
      <w:r w:rsidR="00B77381">
        <w:t xml:space="preserve">является презентация из </w:t>
      </w:r>
      <w:r w:rsidR="0080213D" w:rsidRPr="00FC1C88">
        <w:t>6</w:t>
      </w:r>
      <w:r w:rsidR="00B77381">
        <w:t xml:space="preserve"> слайдов.</w:t>
      </w:r>
      <w:r w:rsidR="009960C6" w:rsidRPr="009960C6">
        <w:t xml:space="preserve"> </w:t>
      </w:r>
    </w:p>
    <w:p w:rsidR="008B3E9D" w:rsidRPr="008B3E9D" w:rsidRDefault="008B3E9D" w:rsidP="008B3E9D">
      <w:pPr>
        <w:pStyle w:val="6"/>
        <w:tabs>
          <w:tab w:val="left" w:pos="9639"/>
        </w:tabs>
        <w:spacing w:before="240" w:after="240"/>
      </w:pPr>
    </w:p>
    <w:p w:rsidR="00791AD7" w:rsidRDefault="00791AD7">
      <w:r>
        <w:br w:type="page"/>
      </w:r>
    </w:p>
    <w:p w:rsidR="000E0256" w:rsidRDefault="00791AD7" w:rsidP="000E0256">
      <w:pPr>
        <w:pStyle w:val="10"/>
        <w:spacing w:before="180" w:after="120" w:line="360" w:lineRule="auto"/>
        <w:jc w:val="center"/>
        <w:rPr>
          <w:rStyle w:val="a4"/>
          <w:rFonts w:ascii="Times New Roman" w:hAnsi="Times New Roman" w:cs="Times New Roman"/>
          <w:color w:val="auto"/>
          <w:sz w:val="32"/>
          <w:szCs w:val="32"/>
          <w:u w:val="none"/>
        </w:rPr>
      </w:pPr>
      <w:bookmarkStart w:id="4" w:name="_Toc414320401"/>
      <w:bookmarkStart w:id="5" w:name="_Toc414320790"/>
      <w:bookmarkStart w:id="6" w:name="_Toc414321487"/>
      <w:r w:rsidRPr="0066498F">
        <w:rPr>
          <w:rStyle w:val="a4"/>
          <w:rFonts w:ascii="Times New Roman" w:hAnsi="Times New Roman" w:cs="Times New Roman"/>
          <w:color w:val="auto"/>
          <w:sz w:val="32"/>
          <w:szCs w:val="32"/>
          <w:u w:val="none"/>
        </w:rPr>
        <w:lastRenderedPageBreak/>
        <w:t>Описание</w:t>
      </w:r>
      <w:bookmarkEnd w:id="4"/>
      <w:bookmarkEnd w:id="5"/>
      <w:bookmarkEnd w:id="6"/>
    </w:p>
    <w:p w:rsidR="00562BA4" w:rsidRPr="00F5351C" w:rsidRDefault="00562BA4" w:rsidP="00F5351C">
      <w:pPr>
        <w:pStyle w:val="3"/>
        <w:spacing w:after="120"/>
        <w:jc w:val="center"/>
        <w:rPr>
          <w:rFonts w:ascii="Times New Roman" w:hAnsi="Times New Roman" w:cs="Times New Roman"/>
          <w:color w:val="auto"/>
          <w:sz w:val="28"/>
          <w:szCs w:val="28"/>
        </w:rPr>
      </w:pPr>
      <w:bookmarkStart w:id="7" w:name="_Toc414320791"/>
      <w:bookmarkStart w:id="8" w:name="_Toc414321488"/>
      <w:r w:rsidRPr="00F5351C">
        <w:rPr>
          <w:rFonts w:ascii="Times New Roman" w:hAnsi="Times New Roman" w:cs="Times New Roman"/>
          <w:color w:val="auto"/>
          <w:sz w:val="28"/>
          <w:szCs w:val="28"/>
        </w:rPr>
        <w:t>Концепция NGN</w:t>
      </w:r>
      <w:bookmarkEnd w:id="7"/>
      <w:bookmarkEnd w:id="8"/>
    </w:p>
    <w:p w:rsidR="000E0256" w:rsidRPr="000E0256" w:rsidRDefault="0082238F" w:rsidP="000E0256">
      <w:pPr>
        <w:spacing w:after="0" w:line="360" w:lineRule="auto"/>
        <w:ind w:firstLine="454"/>
        <w:jc w:val="both"/>
      </w:pPr>
      <w:r>
        <w:t>К</w:t>
      </w:r>
      <w:r w:rsidR="000E0256" w:rsidRPr="000E0256">
        <w:t>онцепция построения сетей связи следующего/нового поколения (Next/New Generation Network), обеспечивающих предоставление неограниченного набора услуг с гибкими настройками по их:</w:t>
      </w:r>
    </w:p>
    <w:p w:rsidR="000E0256" w:rsidRPr="000E0256" w:rsidRDefault="000E0256" w:rsidP="000E0256">
      <w:pPr>
        <w:numPr>
          <w:ilvl w:val="0"/>
          <w:numId w:val="5"/>
        </w:numPr>
        <w:spacing w:after="0" w:line="360" w:lineRule="auto"/>
        <w:ind w:left="0" w:firstLine="454"/>
        <w:jc w:val="both"/>
      </w:pPr>
      <w:r>
        <w:t>управлению</w:t>
      </w:r>
    </w:p>
    <w:p w:rsidR="000E0256" w:rsidRPr="000E0256" w:rsidRDefault="000E0256" w:rsidP="000E0256">
      <w:pPr>
        <w:numPr>
          <w:ilvl w:val="0"/>
          <w:numId w:val="5"/>
        </w:numPr>
        <w:spacing w:after="0" w:line="360" w:lineRule="auto"/>
        <w:ind w:left="0" w:firstLine="454"/>
        <w:jc w:val="both"/>
      </w:pPr>
      <w:r>
        <w:t>персонализации</w:t>
      </w:r>
    </w:p>
    <w:p w:rsidR="000E0256" w:rsidRPr="000E0256" w:rsidRDefault="000E0256" w:rsidP="000E0256">
      <w:pPr>
        <w:numPr>
          <w:ilvl w:val="0"/>
          <w:numId w:val="5"/>
        </w:numPr>
        <w:spacing w:after="0" w:line="360" w:lineRule="auto"/>
        <w:ind w:left="0" w:firstLine="454"/>
        <w:jc w:val="both"/>
      </w:pPr>
      <w:r w:rsidRPr="000E0256">
        <w:t>созданию новых услуг</w:t>
      </w:r>
    </w:p>
    <w:p w:rsidR="000E0256" w:rsidRPr="000E0256" w:rsidRDefault="000E0256" w:rsidP="000E0256">
      <w:pPr>
        <w:spacing w:after="0" w:line="360" w:lineRule="auto"/>
        <w:jc w:val="both"/>
      </w:pPr>
      <w:r>
        <w:t>З</w:t>
      </w:r>
      <w:r w:rsidRPr="000E0256">
        <w:t xml:space="preserve">а счет унификации сетевых решений, </w:t>
      </w:r>
      <w:r>
        <w:t>предполагаются</w:t>
      </w:r>
      <w:r w:rsidRPr="000E0256">
        <w:t xml:space="preserve"> следующие возможности:</w:t>
      </w:r>
    </w:p>
    <w:p w:rsidR="000E0256" w:rsidRPr="000E0256" w:rsidRDefault="000E0256" w:rsidP="000E0256">
      <w:pPr>
        <w:numPr>
          <w:ilvl w:val="0"/>
          <w:numId w:val="6"/>
        </w:numPr>
        <w:spacing w:after="0" w:line="360" w:lineRule="auto"/>
        <w:ind w:left="0" w:firstLine="454"/>
        <w:jc w:val="both"/>
      </w:pPr>
      <w:r w:rsidRPr="000E0256">
        <w:t>реализация универсальной транспортной сети с распределенной ко</w:t>
      </w:r>
      <w:r>
        <w:t>ммутацией</w:t>
      </w:r>
    </w:p>
    <w:p w:rsidR="000E0256" w:rsidRPr="000E0256" w:rsidRDefault="000E0256" w:rsidP="000E0256">
      <w:pPr>
        <w:numPr>
          <w:ilvl w:val="0"/>
          <w:numId w:val="6"/>
        </w:numPr>
        <w:spacing w:after="0" w:line="360" w:lineRule="auto"/>
        <w:ind w:left="0" w:firstLine="454"/>
        <w:jc w:val="both"/>
      </w:pPr>
      <w:r w:rsidRPr="000E0256">
        <w:t>вынесение функций предоставления</w:t>
      </w:r>
      <w:r>
        <w:t xml:space="preserve"> услуг в оконечные сетевые узлы</w:t>
      </w:r>
    </w:p>
    <w:p w:rsidR="000E0256" w:rsidRDefault="000E0256" w:rsidP="000E0256">
      <w:pPr>
        <w:numPr>
          <w:ilvl w:val="0"/>
          <w:numId w:val="6"/>
        </w:numPr>
        <w:spacing w:after="0" w:line="360" w:lineRule="auto"/>
        <w:ind w:left="0" w:firstLine="454"/>
        <w:jc w:val="both"/>
      </w:pPr>
      <w:r w:rsidRPr="000E0256">
        <w:t>интеграц</w:t>
      </w:r>
      <w:r w:rsidR="00475506">
        <w:t>ия с традиционными сетями связи</w:t>
      </w:r>
    </w:p>
    <w:p w:rsidR="000E0256" w:rsidRPr="000E0256" w:rsidRDefault="000E0256" w:rsidP="000E0256">
      <w:pPr>
        <w:spacing w:after="0" w:line="360" w:lineRule="auto"/>
        <w:jc w:val="both"/>
      </w:pPr>
    </w:p>
    <w:p w:rsidR="000E0256" w:rsidRPr="000E0256" w:rsidRDefault="000E0256" w:rsidP="000E0256">
      <w:pPr>
        <w:spacing w:after="0" w:line="360" w:lineRule="auto"/>
        <w:ind w:firstLine="454"/>
        <w:jc w:val="both"/>
      </w:pPr>
      <w:r w:rsidRPr="000E0256">
        <w:t>Сегодняшним клиентам рынка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При этом пользователи преимущественно выбирают поставщика служб в зависимости от цены и надежности продукта.</w:t>
      </w:r>
    </w:p>
    <w:p w:rsidR="000E0256" w:rsidRPr="000E0256" w:rsidRDefault="000E0256" w:rsidP="000E0256">
      <w:pPr>
        <w:spacing w:after="0" w:line="360" w:lineRule="auto"/>
        <w:ind w:firstLine="454"/>
        <w:jc w:val="both"/>
      </w:pPr>
      <w:r w:rsidRPr="000E0256">
        <w:t>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Более того, каждая служба стремится создать свою собственную сеть, вызывая эксплуатационные расходы по каждой службе, что не способствует общему успеху и приводит к созданию сложной сети с тонкими слоями и низкой экономичностью. При эволюции к прозрачной сети главной задачей является упрощение сети – это требование рынка и технологии.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подобных речевым службам.</w:t>
      </w:r>
    </w:p>
    <w:p w:rsidR="000E0256" w:rsidRPr="000E0256" w:rsidRDefault="000E0256" w:rsidP="000E0256">
      <w:pPr>
        <w:spacing w:after="0" w:line="360" w:lineRule="auto"/>
        <w:ind w:firstLine="454"/>
        <w:jc w:val="both"/>
      </w:pPr>
      <w:r w:rsidRPr="000E0256">
        <w:t>Указанные нюансы и проблемы, а также возрастающая конкуренция требует от компаний повышения эффективности бизнеса и гибкости управления, что предполагает следующие действия:</w:t>
      </w:r>
    </w:p>
    <w:p w:rsidR="000E0256" w:rsidRPr="000E0256" w:rsidRDefault="00FD0AFD" w:rsidP="000E0256">
      <w:pPr>
        <w:numPr>
          <w:ilvl w:val="0"/>
          <w:numId w:val="12"/>
        </w:numPr>
        <w:spacing w:after="0" w:line="360" w:lineRule="auto"/>
        <w:jc w:val="both"/>
      </w:pPr>
      <w:r>
        <w:t>с</w:t>
      </w:r>
      <w:r w:rsidR="000E0256" w:rsidRPr="000E0256">
        <w:t>оздание единой и</w:t>
      </w:r>
      <w:r w:rsidR="008257F6">
        <w:t>нформационной среды предприятия</w:t>
      </w:r>
    </w:p>
    <w:p w:rsidR="000E0256" w:rsidRPr="000E0256" w:rsidRDefault="00FD0AFD" w:rsidP="000E0256">
      <w:pPr>
        <w:numPr>
          <w:ilvl w:val="0"/>
          <w:numId w:val="12"/>
        </w:numPr>
        <w:spacing w:after="0" w:line="360" w:lineRule="auto"/>
        <w:jc w:val="both"/>
      </w:pPr>
      <w:r>
        <w:t>ф</w:t>
      </w:r>
      <w:r w:rsidR="000E0256" w:rsidRPr="000E0256">
        <w:t>ормирование распределенных</w:t>
      </w:r>
      <w:r w:rsidR="000E0256">
        <w:t xml:space="preserve">, прозрачных и гибких мульти </w:t>
      </w:r>
      <w:r w:rsidR="000E0256" w:rsidRPr="00FC1C88">
        <w:t>—</w:t>
      </w:r>
      <w:r w:rsidR="000E0256">
        <w:t xml:space="preserve"> </w:t>
      </w:r>
      <w:r w:rsidR="000E0256" w:rsidRPr="000E0256">
        <w:t>сервисных ко</w:t>
      </w:r>
      <w:r w:rsidR="008257F6">
        <w:t>рпоративных сетей</w:t>
      </w:r>
    </w:p>
    <w:p w:rsidR="000E0256" w:rsidRPr="000E0256" w:rsidRDefault="00FD0AFD" w:rsidP="000E0256">
      <w:pPr>
        <w:numPr>
          <w:ilvl w:val="0"/>
          <w:numId w:val="12"/>
        </w:numPr>
        <w:spacing w:after="0" w:line="360" w:lineRule="auto"/>
        <w:jc w:val="both"/>
      </w:pPr>
      <w:r>
        <w:t>о</w:t>
      </w:r>
      <w:r w:rsidR="000E0256" w:rsidRPr="000E0256">
        <w:t>птимизаци</w:t>
      </w:r>
      <w:r w:rsidR="008257F6">
        <w:t>я управления IT-инфраструктурой</w:t>
      </w:r>
    </w:p>
    <w:p w:rsidR="000E0256" w:rsidRPr="000E0256" w:rsidRDefault="00FD0AFD" w:rsidP="000E0256">
      <w:pPr>
        <w:numPr>
          <w:ilvl w:val="0"/>
          <w:numId w:val="12"/>
        </w:numPr>
        <w:spacing w:after="0" w:line="360" w:lineRule="auto"/>
        <w:jc w:val="both"/>
      </w:pPr>
      <w:r>
        <w:lastRenderedPageBreak/>
        <w:t>и</w:t>
      </w:r>
      <w:r w:rsidR="000E0256" w:rsidRPr="000E0256">
        <w:t>спользование современн</w:t>
      </w:r>
      <w:r w:rsidR="008257F6">
        <w:t>ых сервисов управления вызовами</w:t>
      </w:r>
    </w:p>
    <w:p w:rsidR="000E0256" w:rsidRPr="000E0256" w:rsidRDefault="00FD0AFD" w:rsidP="000E0256">
      <w:pPr>
        <w:numPr>
          <w:ilvl w:val="0"/>
          <w:numId w:val="12"/>
        </w:numPr>
        <w:spacing w:after="0" w:line="360" w:lineRule="auto"/>
        <w:jc w:val="both"/>
      </w:pPr>
      <w:r>
        <w:t>п</w:t>
      </w:r>
      <w:r w:rsidR="000E0256" w:rsidRPr="000E0256">
        <w:t>редоставление мульти сервисных</w:t>
      </w:r>
      <w:r w:rsidR="008257F6">
        <w:t xml:space="preserve"> услуг</w:t>
      </w:r>
    </w:p>
    <w:p w:rsidR="000E0256" w:rsidRPr="000E0256" w:rsidRDefault="00FD0AFD" w:rsidP="000E0256">
      <w:pPr>
        <w:numPr>
          <w:ilvl w:val="0"/>
          <w:numId w:val="12"/>
        </w:numPr>
        <w:spacing w:after="0" w:line="360" w:lineRule="auto"/>
        <w:jc w:val="both"/>
      </w:pPr>
      <w:r>
        <w:t>у</w:t>
      </w:r>
      <w:r w:rsidR="000E0256" w:rsidRPr="000E0256">
        <w:t>правле</w:t>
      </w:r>
      <w:r w:rsidR="008257F6">
        <w:t>ние услугами в реальном времени</w:t>
      </w:r>
    </w:p>
    <w:p w:rsidR="000E0256" w:rsidRPr="000E0256" w:rsidRDefault="00FD0AFD" w:rsidP="000E0256">
      <w:pPr>
        <w:numPr>
          <w:ilvl w:val="0"/>
          <w:numId w:val="12"/>
        </w:numPr>
        <w:spacing w:after="0" w:line="360" w:lineRule="auto"/>
        <w:jc w:val="both"/>
      </w:pPr>
      <w:r>
        <w:t>п</w:t>
      </w:r>
      <w:r w:rsidR="000E0256" w:rsidRPr="000E0256">
        <w:t>о</w:t>
      </w:r>
      <w:r w:rsidR="008257F6">
        <w:t>ддержка мобильных пользователей</w:t>
      </w:r>
    </w:p>
    <w:p w:rsidR="000E0256" w:rsidRDefault="00FD0AFD" w:rsidP="000E0256">
      <w:pPr>
        <w:numPr>
          <w:ilvl w:val="0"/>
          <w:numId w:val="12"/>
        </w:numPr>
        <w:spacing w:after="0" w:line="360" w:lineRule="auto"/>
        <w:jc w:val="both"/>
      </w:pPr>
      <w:r>
        <w:t>м</w:t>
      </w:r>
      <w:r w:rsidR="000E0256" w:rsidRPr="000E0256">
        <w:t>ониторинг качества предоставляемых услуг</w:t>
      </w:r>
      <w:r w:rsidR="008257F6">
        <w:t xml:space="preserve"> и работы сетевого оборудования</w:t>
      </w:r>
    </w:p>
    <w:p w:rsidR="000E0256" w:rsidRPr="000E0256" w:rsidRDefault="000E0256" w:rsidP="000E0256">
      <w:pPr>
        <w:spacing w:after="0" w:line="360" w:lineRule="auto"/>
        <w:ind w:left="720"/>
        <w:jc w:val="both"/>
      </w:pPr>
    </w:p>
    <w:p w:rsidR="000E0256" w:rsidRPr="000E0256" w:rsidRDefault="000E0256" w:rsidP="000E0256">
      <w:pPr>
        <w:spacing w:after="0" w:line="360" w:lineRule="auto"/>
        <w:ind w:firstLine="454"/>
        <w:jc w:val="both"/>
      </w:pPr>
      <w:r w:rsidRPr="000E0256">
        <w:t>Потребность операторов сетей связи получать все новые прибыли заставляет их задуматься над созданием сети, которая позволяла бы реализовывать потенциальные возможности:</w:t>
      </w:r>
    </w:p>
    <w:p w:rsidR="000E0256" w:rsidRPr="000E0256" w:rsidRDefault="00FD0AFD" w:rsidP="000E0256">
      <w:pPr>
        <w:numPr>
          <w:ilvl w:val="0"/>
          <w:numId w:val="13"/>
        </w:numPr>
        <w:spacing w:after="0" w:line="360" w:lineRule="auto"/>
        <w:jc w:val="both"/>
      </w:pPr>
      <w:r>
        <w:t>к</w:t>
      </w:r>
      <w:r w:rsidR="000E0256" w:rsidRPr="000E0256">
        <w:t>ак можно быстрее и дешевле создавать новые услуги с тем, чтобы посто</w:t>
      </w:r>
      <w:r>
        <w:t>янно привлекать новых абонентов</w:t>
      </w:r>
    </w:p>
    <w:p w:rsidR="000E0256" w:rsidRPr="000E0256" w:rsidRDefault="00FD0AFD" w:rsidP="000E0256">
      <w:pPr>
        <w:numPr>
          <w:ilvl w:val="0"/>
          <w:numId w:val="13"/>
        </w:numPr>
        <w:spacing w:after="0" w:line="360" w:lineRule="auto"/>
        <w:jc w:val="both"/>
      </w:pPr>
      <w:r>
        <w:t>у</w:t>
      </w:r>
      <w:r w:rsidR="000E0256" w:rsidRPr="000E0256">
        <w:t>меньшать затраты на обслуживание</w:t>
      </w:r>
      <w:r>
        <w:t xml:space="preserve"> сети и поддержку пользователей</w:t>
      </w:r>
    </w:p>
    <w:p w:rsidR="000E0256" w:rsidRPr="000E0256" w:rsidRDefault="00FD0AFD" w:rsidP="000E0256">
      <w:pPr>
        <w:numPr>
          <w:ilvl w:val="0"/>
          <w:numId w:val="13"/>
        </w:numPr>
        <w:spacing w:after="0" w:line="360" w:lineRule="auto"/>
        <w:jc w:val="both"/>
      </w:pPr>
      <w:r>
        <w:t>н</w:t>
      </w:r>
      <w:r w:rsidR="000E0256" w:rsidRPr="000E0256">
        <w:t>езависимость от поставщиков тел</w:t>
      </w:r>
      <w:r>
        <w:t>екоммуникационного оборудования</w:t>
      </w:r>
    </w:p>
    <w:p w:rsidR="000E0256" w:rsidRDefault="00FD0AFD" w:rsidP="000E0256">
      <w:pPr>
        <w:numPr>
          <w:ilvl w:val="0"/>
          <w:numId w:val="13"/>
        </w:numPr>
        <w:spacing w:after="0" w:line="360" w:lineRule="auto"/>
        <w:jc w:val="both"/>
      </w:pPr>
      <w:r>
        <w:t>б</w:t>
      </w:r>
      <w:r w:rsidR="000E0256" w:rsidRPr="000E0256">
        <w:t>ыть конкурентоспособными: либерализация в инфокоммуникационной отрасли и достижения в новейших технологиях привели к появлению новых операторов связи и сервис-провайдеров, предлагающих более</w:t>
      </w:r>
      <w:r>
        <w:t xml:space="preserve"> дешевый и широкий спектр услуг</w:t>
      </w:r>
    </w:p>
    <w:p w:rsidR="000E0256" w:rsidRPr="000E0256" w:rsidRDefault="000E0256" w:rsidP="000E0256">
      <w:pPr>
        <w:spacing w:after="0" w:line="360" w:lineRule="auto"/>
        <w:ind w:left="720"/>
        <w:jc w:val="both"/>
      </w:pPr>
    </w:p>
    <w:p w:rsidR="000E0256" w:rsidRPr="000E0256" w:rsidRDefault="000E0256" w:rsidP="000E0256">
      <w:pPr>
        <w:spacing w:after="0" w:line="360" w:lineRule="auto"/>
        <w:ind w:firstLine="454"/>
        <w:jc w:val="both"/>
      </w:pPr>
      <w:r w:rsidRPr="000E0256">
        <w:t>Здесь и появляется первый раз понятие «сеть следующего/нового поколения» (NGN), т.е. сеть, которая оптимально удовлетворяла бы требованиям операторов в повышении прибыли.</w:t>
      </w:r>
    </w:p>
    <w:p w:rsidR="000E0256" w:rsidRPr="000E0256" w:rsidRDefault="000E0256" w:rsidP="000E0256">
      <w:pPr>
        <w:spacing w:after="0" w:line="360" w:lineRule="auto"/>
        <w:ind w:firstLine="454"/>
        <w:jc w:val="both"/>
      </w:pPr>
      <w:r w:rsidRPr="000E0256">
        <w:t>Концепция NGN предусматривает создание новой мульти сервисной сети, при этом с ней осуществляется интеграция существующих служб путем использования распределенной программной коммутации (soft-switches).</w:t>
      </w:r>
    </w:p>
    <w:p w:rsidR="000E0256" w:rsidRPr="000E0256" w:rsidRDefault="000E0256" w:rsidP="000E0256">
      <w:pPr>
        <w:spacing w:after="0" w:line="360" w:lineRule="auto"/>
        <w:ind w:firstLine="454"/>
        <w:jc w:val="both"/>
      </w:pPr>
      <w:r w:rsidRPr="000E0256">
        <w:t>Концепция NGN была представлена с учетом следующих обстоятельств:</w:t>
      </w:r>
    </w:p>
    <w:p w:rsidR="000E0256" w:rsidRPr="000E0256" w:rsidRDefault="000E0256" w:rsidP="000E0256">
      <w:pPr>
        <w:numPr>
          <w:ilvl w:val="0"/>
          <w:numId w:val="14"/>
        </w:numPr>
        <w:spacing w:after="0" w:line="360" w:lineRule="auto"/>
        <w:jc w:val="both"/>
      </w:pPr>
      <w:r w:rsidRPr="000E0256">
        <w:t>открытая конкуренция между операторами, возникшая и развивающаяся ввиду полного дерегулирования р</w:t>
      </w:r>
      <w:r w:rsidR="00FD0AFD">
        <w:t>ынка инфокоммуникационных услуг</w:t>
      </w:r>
    </w:p>
    <w:p w:rsidR="000E0256" w:rsidRPr="000E0256" w:rsidRDefault="000E0256" w:rsidP="000E0256">
      <w:pPr>
        <w:numPr>
          <w:ilvl w:val="0"/>
          <w:numId w:val="14"/>
        </w:numPr>
        <w:spacing w:after="0" w:line="360" w:lineRule="auto"/>
        <w:jc w:val="both"/>
      </w:pPr>
      <w:r w:rsidRPr="000E0256">
        <w:t xml:space="preserve">взрывной рост трафика данных </w:t>
      </w:r>
      <w:r w:rsidRPr="00FC1C88">
        <w:t>—</w:t>
      </w:r>
      <w:r w:rsidRPr="000E0256">
        <w:t xml:space="preserve"> рост использования Интернет и растущая потребность пользователей</w:t>
      </w:r>
      <w:r w:rsidR="00FD0AFD">
        <w:t xml:space="preserve"> в новых мультимедийных услугах</w:t>
      </w:r>
    </w:p>
    <w:p w:rsidR="000E0256" w:rsidRPr="000E0256" w:rsidRDefault="000E0256" w:rsidP="000E0256">
      <w:pPr>
        <w:numPr>
          <w:ilvl w:val="0"/>
          <w:numId w:val="14"/>
        </w:numPr>
        <w:spacing w:after="0" w:line="360" w:lineRule="auto"/>
        <w:jc w:val="both"/>
      </w:pPr>
      <w:r w:rsidRPr="000E0256">
        <w:t>возникшая потребность рынка в обеспечении обобщ</w:t>
      </w:r>
      <w:r w:rsidR="00FD0AFD">
        <w:t>енной мобильности пользователей</w:t>
      </w:r>
    </w:p>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0E0256" w:rsidRDefault="000E0256" w:rsidP="000E0256"/>
    <w:p w:rsidR="00D2678F" w:rsidRDefault="00D2678F" w:rsidP="000E0256"/>
    <w:p w:rsidR="000E0256" w:rsidRDefault="000E0256" w:rsidP="006A004A">
      <w:pPr>
        <w:spacing w:after="0" w:line="360" w:lineRule="auto"/>
        <w:jc w:val="center"/>
      </w:pPr>
      <w:r>
        <w:t>Рис</w:t>
      </w:r>
      <w:r w:rsidR="008838D5" w:rsidRPr="008838D5">
        <w:t>.</w:t>
      </w:r>
      <w:r>
        <w:t xml:space="preserve"> 1</w:t>
      </w:r>
      <w:r w:rsidR="008838D5">
        <w:rPr>
          <w:lang w:val="en-US"/>
        </w:rPr>
        <w:t>.</w:t>
      </w:r>
      <w:r>
        <w:t xml:space="preserve"> Пр</w:t>
      </w:r>
      <w:r w:rsidRPr="000E0256">
        <w:t xml:space="preserve">инципиальная </w:t>
      </w:r>
      <w:r w:rsidR="00E30336">
        <w:t>схема архитектуры</w:t>
      </w:r>
      <w:r w:rsidRPr="000E0256">
        <w:t xml:space="preserve"> сети NGN </w:t>
      </w:r>
      <w:r>
        <w:rPr>
          <w:noProof/>
          <w:sz w:val="28"/>
          <w:lang w:eastAsia="ru-RU"/>
        </w:rPr>
        <w:drawing>
          <wp:anchor distT="0" distB="0" distL="114300" distR="114300" simplePos="0" relativeHeight="251659264" behindDoc="0" locked="0" layoutInCell="1" allowOverlap="1">
            <wp:simplePos x="923925" y="866775"/>
            <wp:positionH relativeFrom="margin">
              <wp:align>center</wp:align>
            </wp:positionH>
            <wp:positionV relativeFrom="margin">
              <wp:align>top</wp:align>
            </wp:positionV>
            <wp:extent cx="4229100" cy="5486400"/>
            <wp:effectExtent l="19050" t="0" r="0" b="0"/>
            <wp:wrapSquare wrapText="bothSides"/>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29100" cy="5486400"/>
                    </a:xfrm>
                    <a:prstGeom prst="rect">
                      <a:avLst/>
                    </a:prstGeom>
                    <a:noFill/>
                    <a:ln w="9525">
                      <a:noFill/>
                      <a:miter lim="800000"/>
                      <a:headEnd/>
                      <a:tailEnd/>
                    </a:ln>
                  </pic:spPr>
                </pic:pic>
              </a:graphicData>
            </a:graphic>
          </wp:anchor>
        </w:drawing>
      </w:r>
    </w:p>
    <w:p w:rsidR="000E0256" w:rsidRDefault="000E0256" w:rsidP="000E0256">
      <w:pPr>
        <w:spacing w:after="0" w:line="360" w:lineRule="auto"/>
        <w:ind w:firstLine="454"/>
      </w:pPr>
    </w:p>
    <w:p w:rsidR="006A004A" w:rsidRPr="006A004A" w:rsidRDefault="0027545D" w:rsidP="006A004A">
      <w:pPr>
        <w:widowControl w:val="0"/>
        <w:spacing w:after="0" w:line="360" w:lineRule="auto"/>
        <w:ind w:firstLine="454"/>
        <w:jc w:val="both"/>
        <w:rPr>
          <w:szCs w:val="24"/>
        </w:rPr>
      </w:pPr>
      <w:r>
        <w:rPr>
          <w:szCs w:val="24"/>
        </w:rPr>
        <w:t>Ядро системы, о</w:t>
      </w:r>
      <w:r w:rsidR="006A004A" w:rsidRPr="006A004A">
        <w:rPr>
          <w:szCs w:val="24"/>
        </w:rPr>
        <w:t>борудование</w:t>
      </w:r>
      <w:r w:rsidR="006A004A" w:rsidRPr="006A004A">
        <w:rPr>
          <w:rStyle w:val="apple-converted-space"/>
          <w:szCs w:val="24"/>
        </w:rPr>
        <w:t xml:space="preserve"> </w:t>
      </w:r>
      <w:r w:rsidR="006A004A" w:rsidRPr="006A004A">
        <w:rPr>
          <w:szCs w:val="24"/>
          <w:lang w:val="en-US"/>
        </w:rPr>
        <w:t>Softswitch</w:t>
      </w:r>
      <w:r>
        <w:rPr>
          <w:szCs w:val="24"/>
        </w:rPr>
        <w:t>,</w:t>
      </w:r>
      <w:r w:rsidR="006A004A" w:rsidRPr="006A004A">
        <w:rPr>
          <w:rStyle w:val="apple-converted-space"/>
          <w:szCs w:val="24"/>
        </w:rPr>
        <w:t xml:space="preserve"> </w:t>
      </w:r>
      <w:r w:rsidR="006A004A" w:rsidRPr="006A004A">
        <w:rPr>
          <w:szCs w:val="24"/>
        </w:rPr>
        <w:t>взаимодействует со многими компонентами в телекоммуникационной системе</w:t>
      </w:r>
      <w:r>
        <w:rPr>
          <w:szCs w:val="24"/>
        </w:rPr>
        <w:t xml:space="preserve"> (см. Рис</w:t>
      </w:r>
      <w:r w:rsidR="007E02E8">
        <w:rPr>
          <w:szCs w:val="24"/>
        </w:rPr>
        <w:t>.</w:t>
      </w:r>
      <w:r>
        <w:rPr>
          <w:szCs w:val="24"/>
        </w:rPr>
        <w:t xml:space="preserve"> 2)</w:t>
      </w:r>
      <w:r w:rsidR="006A004A" w:rsidRPr="006A004A">
        <w:rPr>
          <w:szCs w:val="24"/>
        </w:rPr>
        <w:t>. В верхней части рисунка показаны такие функциональные блоки: система тарификации, платформа услуг и приложений, а также сеть общеканальной сигнализации (ОКС). Следует только отметить возможность выхода через сеть ОКС на узел управления услугами (</w:t>
      </w:r>
      <w:r w:rsidR="006A004A" w:rsidRPr="006A004A">
        <w:rPr>
          <w:szCs w:val="24"/>
          <w:lang w:val="en-US"/>
        </w:rPr>
        <w:t>Services</w:t>
      </w:r>
      <w:r w:rsidR="006A004A" w:rsidRPr="006A004A">
        <w:rPr>
          <w:szCs w:val="24"/>
        </w:rPr>
        <w:t xml:space="preserve"> </w:t>
      </w:r>
      <w:r w:rsidR="006A004A" w:rsidRPr="006A004A">
        <w:rPr>
          <w:szCs w:val="24"/>
          <w:lang w:val="en-US"/>
        </w:rPr>
        <w:t>Control</w:t>
      </w:r>
      <w:r w:rsidR="006A004A" w:rsidRPr="006A004A">
        <w:rPr>
          <w:szCs w:val="24"/>
        </w:rPr>
        <w:t xml:space="preserve"> </w:t>
      </w:r>
      <w:r w:rsidR="006A004A" w:rsidRPr="006A004A">
        <w:rPr>
          <w:szCs w:val="24"/>
          <w:lang w:val="en-US"/>
        </w:rPr>
        <w:t>Point</w:t>
      </w:r>
      <w:r w:rsidR="006A004A" w:rsidRPr="006A004A">
        <w:rPr>
          <w:szCs w:val="24"/>
        </w:rPr>
        <w:t xml:space="preserve"> – SCP), входящий в состав интеллектуальной сети, что позволяет дополнить услуги и приложения, доступные абонентам непосредственно через Softswitch, интеллектуальными услугами.</w:t>
      </w:r>
    </w:p>
    <w:p w:rsidR="006A004A" w:rsidRPr="006A004A" w:rsidRDefault="006A004A" w:rsidP="006A004A">
      <w:pPr>
        <w:spacing w:after="0" w:line="360" w:lineRule="auto"/>
        <w:ind w:firstLine="454"/>
        <w:jc w:val="both"/>
        <w:rPr>
          <w:szCs w:val="24"/>
        </w:rPr>
      </w:pPr>
      <w:r w:rsidRPr="006A004A">
        <w:rPr>
          <w:szCs w:val="24"/>
        </w:rPr>
        <w:t>Логика обработки вызовов реализуется в контроллере шлюзов (</w:t>
      </w:r>
      <w:r w:rsidRPr="006A004A">
        <w:rPr>
          <w:szCs w:val="24"/>
          <w:lang w:val="en-US"/>
        </w:rPr>
        <w:t>Media</w:t>
      </w:r>
      <w:r w:rsidRPr="006A004A">
        <w:rPr>
          <w:szCs w:val="24"/>
        </w:rPr>
        <w:t xml:space="preserve"> </w:t>
      </w:r>
      <w:r w:rsidRPr="006A004A">
        <w:rPr>
          <w:szCs w:val="24"/>
          <w:lang w:val="en-US"/>
        </w:rPr>
        <w:t>Gateway</w:t>
      </w:r>
      <w:r w:rsidRPr="006A004A">
        <w:rPr>
          <w:szCs w:val="24"/>
        </w:rPr>
        <w:t xml:space="preserve"> </w:t>
      </w:r>
      <w:r w:rsidRPr="006A004A">
        <w:rPr>
          <w:szCs w:val="24"/>
          <w:lang w:val="en-US"/>
        </w:rPr>
        <w:t>Controller</w:t>
      </w:r>
      <w:r w:rsidRPr="006A004A">
        <w:rPr>
          <w:szCs w:val="24"/>
        </w:rPr>
        <w:t xml:space="preserve"> — MGC). Взаимодействие Softswitch с коммутационными станциями других сетей осуществляется через оборудование</w:t>
      </w:r>
      <w:r w:rsidRPr="006A004A">
        <w:rPr>
          <w:rStyle w:val="apple-converted-space"/>
          <w:szCs w:val="24"/>
        </w:rPr>
        <w:t xml:space="preserve"> </w:t>
      </w:r>
      <w:r w:rsidRPr="006A004A">
        <w:rPr>
          <w:szCs w:val="24"/>
          <w:lang w:val="en-US"/>
        </w:rPr>
        <w:t>Media</w:t>
      </w:r>
      <w:r w:rsidRPr="006A004A">
        <w:rPr>
          <w:szCs w:val="24"/>
        </w:rPr>
        <w:t xml:space="preserve"> </w:t>
      </w:r>
      <w:r w:rsidRPr="006A004A">
        <w:rPr>
          <w:szCs w:val="24"/>
          <w:lang w:val="en-US"/>
        </w:rPr>
        <w:t>Gateway</w:t>
      </w:r>
      <w:r w:rsidRPr="006A004A">
        <w:rPr>
          <w:rStyle w:val="apple-converted-space"/>
          <w:szCs w:val="24"/>
        </w:rPr>
        <w:t xml:space="preserve"> </w:t>
      </w:r>
      <w:r w:rsidRPr="006A004A">
        <w:rPr>
          <w:szCs w:val="24"/>
        </w:rPr>
        <w:t>(MG).</w:t>
      </w: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C631F0" w:rsidRDefault="00C631F0" w:rsidP="000E0256">
      <w:pPr>
        <w:spacing w:after="0" w:line="360" w:lineRule="auto"/>
        <w:ind w:firstLine="454"/>
      </w:pPr>
    </w:p>
    <w:p w:rsidR="006A004A" w:rsidRDefault="000E0256" w:rsidP="002C0DEC">
      <w:pPr>
        <w:spacing w:after="0" w:line="360" w:lineRule="auto"/>
        <w:ind w:firstLine="454"/>
      </w:pPr>
      <w:r>
        <w:rPr>
          <w:noProof/>
          <w:sz w:val="28"/>
          <w:lang w:eastAsia="ru-RU"/>
        </w:rPr>
        <w:drawing>
          <wp:anchor distT="0" distB="0" distL="114300" distR="114300" simplePos="0" relativeHeight="251660288" behindDoc="0" locked="0" layoutInCell="1" allowOverlap="1">
            <wp:simplePos x="1209675" y="800100"/>
            <wp:positionH relativeFrom="margin">
              <wp:align>center</wp:align>
            </wp:positionH>
            <wp:positionV relativeFrom="margin">
              <wp:align>top</wp:align>
            </wp:positionV>
            <wp:extent cx="4524375" cy="3400425"/>
            <wp:effectExtent l="1905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24375" cy="3400425"/>
                    </a:xfrm>
                    <a:prstGeom prst="rect">
                      <a:avLst/>
                    </a:prstGeom>
                    <a:noFill/>
                    <a:ln w="9525">
                      <a:noFill/>
                      <a:miter lim="800000"/>
                      <a:headEnd/>
                      <a:tailEnd/>
                    </a:ln>
                  </pic:spPr>
                </pic:pic>
              </a:graphicData>
            </a:graphic>
          </wp:anchor>
        </w:drawing>
      </w:r>
    </w:p>
    <w:p w:rsidR="00D2678F" w:rsidRDefault="00D2678F" w:rsidP="006A004A">
      <w:pPr>
        <w:spacing w:after="0" w:line="360" w:lineRule="auto"/>
        <w:jc w:val="center"/>
      </w:pPr>
    </w:p>
    <w:p w:rsidR="00C631F0" w:rsidRPr="00C631F0" w:rsidRDefault="00C631F0" w:rsidP="006A004A">
      <w:pPr>
        <w:spacing w:after="0" w:line="360" w:lineRule="auto"/>
        <w:jc w:val="center"/>
      </w:pPr>
      <w:r>
        <w:t>Рис</w:t>
      </w:r>
      <w:r w:rsidR="008838D5" w:rsidRPr="008838D5">
        <w:t>.</w:t>
      </w:r>
      <w:r>
        <w:t xml:space="preserve"> 2</w:t>
      </w:r>
      <w:r w:rsidR="008838D5" w:rsidRPr="00E30336">
        <w:t>.</w:t>
      </w:r>
      <w:r>
        <w:t xml:space="preserve"> Принципиальная схема ядра сети </w:t>
      </w:r>
      <w:r>
        <w:rPr>
          <w:lang w:val="en-US"/>
        </w:rPr>
        <w:t>NGN</w:t>
      </w:r>
    </w:p>
    <w:p w:rsidR="00C631F0" w:rsidRDefault="00C631F0" w:rsidP="000E0256">
      <w:pPr>
        <w:spacing w:after="0" w:line="360" w:lineRule="auto"/>
        <w:ind w:firstLine="454"/>
      </w:pPr>
    </w:p>
    <w:p w:rsidR="004040B9" w:rsidRDefault="00244DA4" w:rsidP="004040B9">
      <w:pPr>
        <w:spacing w:after="0" w:line="360" w:lineRule="auto"/>
        <w:ind w:firstLine="454"/>
        <w:jc w:val="both"/>
      </w:pPr>
      <w:r>
        <w:t xml:space="preserve">Роль </w:t>
      </w:r>
      <w:r>
        <w:rPr>
          <w:lang w:val="en-US"/>
        </w:rPr>
        <w:t>SG</w:t>
      </w:r>
      <w:r w:rsidRPr="00244DA4">
        <w:t>/</w:t>
      </w:r>
      <w:r>
        <w:rPr>
          <w:lang w:val="en-US"/>
        </w:rPr>
        <w:t>MG</w:t>
      </w:r>
      <w:r w:rsidRPr="00244DA4">
        <w:t xml:space="preserve"> </w:t>
      </w:r>
      <w:r>
        <w:t xml:space="preserve">берут на себя транковые шлюзы </w:t>
      </w:r>
      <w:r>
        <w:rPr>
          <w:lang w:val="en-US"/>
        </w:rPr>
        <w:t>SMG</w:t>
      </w:r>
      <w:r w:rsidRPr="00244DA4">
        <w:t>1016</w:t>
      </w:r>
      <w:r>
        <w:rPr>
          <w:lang w:val="en-US"/>
        </w:rPr>
        <w:t>M</w:t>
      </w:r>
      <w:r w:rsidRPr="00244DA4">
        <w:t>/</w:t>
      </w:r>
      <w:r>
        <w:rPr>
          <w:lang w:val="en-US"/>
        </w:rPr>
        <w:t>SMG</w:t>
      </w:r>
      <w:r w:rsidRPr="00244DA4">
        <w:t xml:space="preserve">2016. </w:t>
      </w:r>
      <w:r>
        <w:t>Это транковые шлюзы</w:t>
      </w:r>
      <w:r w:rsidRPr="00FC1C88">
        <w:t xml:space="preserve"> для сопряжения сигнальных и медиапотоков TDM и VoIP-сетей, IP-АТС с поддержкой функций ДВО и СОРМ.</w:t>
      </w:r>
      <w:r>
        <w:t xml:space="preserve"> </w:t>
      </w:r>
      <w:r w:rsidRPr="00FC1C88">
        <w:t>Под термином «транкинг» понимается метод доступа абонентов к общему выделенному пучку каналов, при котором свободный канал выделяется абоненту на время сеанса связи.</w:t>
      </w:r>
    </w:p>
    <w:p w:rsidR="004040B9" w:rsidRPr="004040B9" w:rsidRDefault="004040B9" w:rsidP="00244DA4">
      <w:pPr>
        <w:spacing w:after="0" w:line="360" w:lineRule="auto"/>
        <w:ind w:firstLine="454"/>
        <w:jc w:val="both"/>
      </w:pPr>
      <w:r>
        <w:t xml:space="preserve">В связи с тем, что данные узлы являются оконечными узлами в архитектуре </w:t>
      </w:r>
      <w:r>
        <w:rPr>
          <w:lang w:val="en-US"/>
        </w:rPr>
        <w:t>NGN</w:t>
      </w:r>
      <w:r>
        <w:t xml:space="preserve">, внедрения в них системы </w:t>
      </w:r>
      <w:r>
        <w:rPr>
          <w:lang w:val="en-US"/>
        </w:rPr>
        <w:t>IVR</w:t>
      </w:r>
      <w:r w:rsidRPr="004040B9">
        <w:t xml:space="preserve"> </w:t>
      </w:r>
      <w:r>
        <w:t>является целесообразной задачей, т.к. данный узел является последней стадией обработки</w:t>
      </w:r>
      <w:r w:rsidRPr="004040B9">
        <w:t>/</w:t>
      </w:r>
      <w:r>
        <w:t>маршрутизации вызова</w:t>
      </w:r>
      <w:r w:rsidR="00D44B33">
        <w:t xml:space="preserve"> (см. Рис</w:t>
      </w:r>
      <w:r w:rsidR="00815984">
        <w:t>.</w:t>
      </w:r>
      <w:r w:rsidR="00D44B33">
        <w:t xml:space="preserve"> 3)</w:t>
      </w:r>
      <w:r>
        <w:t>.</w:t>
      </w:r>
    </w:p>
    <w:p w:rsidR="00244DA4" w:rsidRDefault="00D44B33" w:rsidP="004040B9">
      <w:pPr>
        <w:spacing w:after="0" w:line="360" w:lineRule="auto"/>
        <w:jc w:val="both"/>
      </w:pPr>
      <w:r>
        <w:rPr>
          <w:noProof/>
          <w:lang w:eastAsia="ru-RU"/>
        </w:rPr>
        <w:drawing>
          <wp:anchor distT="0" distB="0" distL="114300" distR="114300" simplePos="0" relativeHeight="251661312" behindDoc="0" locked="0" layoutInCell="1" allowOverlap="1">
            <wp:simplePos x="0" y="0"/>
            <wp:positionH relativeFrom="margin">
              <wp:align>center</wp:align>
            </wp:positionH>
            <wp:positionV relativeFrom="margin">
              <wp:posOffset>6489065</wp:posOffset>
            </wp:positionV>
            <wp:extent cx="3990975" cy="2352675"/>
            <wp:effectExtent l="19050" t="0" r="9525" b="0"/>
            <wp:wrapSquare wrapText="bothSides"/>
            <wp:docPr id="8" name="Рисунок 8" descr="C:\Users\Notebook\Desktop\s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otebook\Desktop\shema1.png"/>
                    <pic:cNvPicPr>
                      <a:picLocks noChangeAspect="1" noChangeArrowheads="1"/>
                    </pic:cNvPicPr>
                  </pic:nvPicPr>
                  <pic:blipFill>
                    <a:blip r:embed="rId11"/>
                    <a:srcRect/>
                    <a:stretch>
                      <a:fillRect/>
                    </a:stretch>
                  </pic:blipFill>
                  <pic:spPr bwMode="auto">
                    <a:xfrm>
                      <a:off x="0" y="0"/>
                      <a:ext cx="3990975" cy="2352675"/>
                    </a:xfrm>
                    <a:prstGeom prst="rect">
                      <a:avLst/>
                    </a:prstGeom>
                    <a:noFill/>
                    <a:ln w="9525">
                      <a:noFill/>
                      <a:miter lim="800000"/>
                      <a:headEnd/>
                      <a:tailEnd/>
                    </a:ln>
                  </pic:spPr>
                </pic:pic>
              </a:graphicData>
            </a:graphic>
          </wp:anchor>
        </w:drawing>
      </w: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7C1C5C">
      <w:pPr>
        <w:spacing w:after="0" w:line="360" w:lineRule="auto"/>
        <w:jc w:val="center"/>
      </w:pPr>
    </w:p>
    <w:p w:rsidR="00D44B33" w:rsidRDefault="00D44B33" w:rsidP="004040B9">
      <w:pPr>
        <w:spacing w:after="0" w:line="360" w:lineRule="auto"/>
        <w:jc w:val="both"/>
      </w:pPr>
    </w:p>
    <w:p w:rsidR="00D44B33" w:rsidRDefault="00D44B33" w:rsidP="004040B9">
      <w:pPr>
        <w:spacing w:after="0" w:line="360" w:lineRule="auto"/>
        <w:jc w:val="both"/>
      </w:pPr>
    </w:p>
    <w:p w:rsidR="00D44B33" w:rsidRDefault="00D44B33" w:rsidP="004040B9">
      <w:pPr>
        <w:spacing w:after="0" w:line="360" w:lineRule="auto"/>
        <w:jc w:val="both"/>
      </w:pPr>
    </w:p>
    <w:p w:rsidR="00D2678F" w:rsidRDefault="00D2678F" w:rsidP="00D44B33">
      <w:pPr>
        <w:spacing w:after="0" w:line="360" w:lineRule="auto"/>
        <w:jc w:val="center"/>
      </w:pPr>
    </w:p>
    <w:p w:rsidR="007C1C5C" w:rsidRPr="008838D5" w:rsidRDefault="00D44B33" w:rsidP="00D44B33">
      <w:pPr>
        <w:spacing w:after="0" w:line="360" w:lineRule="auto"/>
        <w:jc w:val="center"/>
      </w:pPr>
      <w:r>
        <w:t>Рис</w:t>
      </w:r>
      <w:r w:rsidR="008838D5" w:rsidRPr="008838D5">
        <w:t>.</w:t>
      </w:r>
      <w:r>
        <w:t xml:space="preserve"> 3</w:t>
      </w:r>
      <w:r w:rsidR="008838D5" w:rsidRPr="00E30336">
        <w:t>.</w:t>
      </w:r>
      <w:r>
        <w:t xml:space="preserve"> </w:t>
      </w:r>
      <w:r w:rsidR="007C1C5C">
        <w:t>Использования транкового шлюза</w:t>
      </w:r>
      <w:r w:rsidR="00590E93">
        <w:t xml:space="preserve"> </w:t>
      </w:r>
      <w:r w:rsidR="00590E93">
        <w:rPr>
          <w:lang w:val="en-US"/>
        </w:rPr>
        <w:t>SMG</w:t>
      </w:r>
      <w:r w:rsidR="00590E93" w:rsidRPr="00590E93">
        <w:t>1016</w:t>
      </w:r>
      <w:r w:rsidR="00590E93">
        <w:rPr>
          <w:lang w:val="en-US"/>
        </w:rPr>
        <w:t>M</w:t>
      </w:r>
    </w:p>
    <w:p w:rsidR="00D44B33" w:rsidRDefault="007C1C5C" w:rsidP="00D44B33">
      <w:pPr>
        <w:spacing w:after="0" w:line="360" w:lineRule="auto"/>
        <w:jc w:val="center"/>
      </w:pPr>
      <w:r>
        <w:t xml:space="preserve">на примере сети не большой </w:t>
      </w:r>
      <w:r w:rsidR="003164C5">
        <w:t>компании</w:t>
      </w:r>
    </w:p>
    <w:p w:rsidR="00254A77" w:rsidRPr="00D4443C" w:rsidRDefault="00254A77" w:rsidP="002C0DEC">
      <w:pPr>
        <w:pStyle w:val="3"/>
        <w:jc w:val="center"/>
        <w:rPr>
          <w:rFonts w:ascii="Times New Roman" w:hAnsi="Times New Roman" w:cs="Times New Roman"/>
          <w:color w:val="auto"/>
          <w:sz w:val="28"/>
          <w:szCs w:val="28"/>
        </w:rPr>
      </w:pPr>
      <w:bookmarkStart w:id="9" w:name="_Toc414320792"/>
      <w:bookmarkStart w:id="10" w:name="_Toc414321489"/>
      <w:r w:rsidRPr="00D4443C">
        <w:rPr>
          <w:rFonts w:ascii="Times New Roman" w:hAnsi="Times New Roman" w:cs="Times New Roman"/>
          <w:color w:val="auto"/>
          <w:sz w:val="28"/>
          <w:szCs w:val="28"/>
          <w:lang w:val="en-US"/>
        </w:rPr>
        <w:lastRenderedPageBreak/>
        <w:t>IVR</w:t>
      </w:r>
      <w:bookmarkEnd w:id="9"/>
      <w:bookmarkEnd w:id="10"/>
    </w:p>
    <w:p w:rsidR="003164C5" w:rsidRPr="003946C8" w:rsidRDefault="00FB65F2" w:rsidP="003164C5">
      <w:pPr>
        <w:spacing w:after="0" w:line="360" w:lineRule="auto"/>
        <w:ind w:firstLine="454"/>
        <w:jc w:val="both"/>
        <w:rPr>
          <w:rFonts w:cs="Times New Roman"/>
          <w:szCs w:val="24"/>
        </w:rPr>
      </w:pPr>
      <w:r w:rsidRPr="003946C8">
        <w:rPr>
          <w:rFonts w:cs="Times New Roman"/>
          <w:bCs/>
          <w:szCs w:val="24"/>
        </w:rPr>
        <w:t>IVR</w:t>
      </w:r>
      <w:r w:rsidRPr="003946C8">
        <w:rPr>
          <w:rFonts w:cs="Times New Roman"/>
          <w:szCs w:val="24"/>
        </w:rPr>
        <w:t> (англ. </w:t>
      </w:r>
      <w:r w:rsidRPr="003946C8">
        <w:rPr>
          <w:rFonts w:cs="Times New Roman"/>
          <w:i/>
          <w:iCs/>
          <w:szCs w:val="24"/>
        </w:rPr>
        <w:t>Interactive Voice Response</w:t>
      </w:r>
      <w:r w:rsidRPr="003946C8">
        <w:rPr>
          <w:rFonts w:cs="Times New Roman"/>
          <w:szCs w:val="24"/>
        </w:rPr>
        <w:t>) — система предварительно записанных голосовых сообщений, выполняющая функцию маршрутизации звонков внутри call-центра, пользуясь информацией, вводимой клиентом на клавиатуре телефона с помощью тонального набора. Озвучивание IVR — важная составляющая успеха call-центра. Правильно подобранное сочетание музыкального сопровождения, голоса диктора и используемой лексики создаёт благоприятное впечатление от звонка в организацию. Маршрутизация, выполняемая с помощью IVR-системы, обеспечивает правильную загрузку операторов про</w:t>
      </w:r>
      <w:r w:rsidR="000675ED" w:rsidRPr="003946C8">
        <w:rPr>
          <w:rFonts w:cs="Times New Roman"/>
          <w:szCs w:val="24"/>
        </w:rPr>
        <w:t>дуктов и услуг компании.</w:t>
      </w:r>
    </w:p>
    <w:p w:rsidR="003164C5" w:rsidRPr="00D2678F" w:rsidRDefault="00254A77" w:rsidP="00D2678F">
      <w:pPr>
        <w:jc w:val="center"/>
        <w:rPr>
          <w:b/>
          <w:sz w:val="28"/>
          <w:szCs w:val="28"/>
        </w:rPr>
      </w:pPr>
      <w:bookmarkStart w:id="11" w:name="_Toc414320793"/>
      <w:r w:rsidRPr="00D2678F">
        <w:rPr>
          <w:b/>
          <w:sz w:val="28"/>
          <w:szCs w:val="28"/>
        </w:rPr>
        <w:t>Зачем компании IVR?</w:t>
      </w:r>
      <w:bookmarkEnd w:id="11"/>
    </w:p>
    <w:p w:rsidR="00E21BE4" w:rsidRPr="003946C8" w:rsidRDefault="00E21BE4" w:rsidP="00254A77">
      <w:pPr>
        <w:spacing w:after="0" w:line="360" w:lineRule="auto"/>
        <w:ind w:firstLine="454"/>
        <w:jc w:val="both"/>
        <w:rPr>
          <w:rFonts w:cs="Times New Roman"/>
          <w:szCs w:val="24"/>
        </w:rPr>
      </w:pPr>
      <w:r w:rsidRPr="003946C8">
        <w:rPr>
          <w:rFonts w:cs="Times New Roman"/>
          <w:szCs w:val="24"/>
        </w:rPr>
        <w:t>Во-первых, </w:t>
      </w:r>
      <w:r w:rsidRPr="003946C8">
        <w:rPr>
          <w:rFonts w:cs="Times New Roman"/>
          <w:b/>
          <w:bCs/>
          <w:szCs w:val="24"/>
        </w:rPr>
        <w:t>IVR является способом снижения нагрузки</w:t>
      </w:r>
      <w:r w:rsidRPr="003946C8">
        <w:rPr>
          <w:rFonts w:cs="Times New Roman"/>
          <w:b/>
          <w:szCs w:val="24"/>
        </w:rPr>
        <w:t> на секретаря</w:t>
      </w:r>
      <w:r w:rsidRPr="003946C8">
        <w:rPr>
          <w:rFonts w:cs="Times New Roman"/>
          <w:szCs w:val="24"/>
        </w:rPr>
        <w:t>. Клиенты, звонящие в компанию, самостоятельно могут выбрать маршрут прохождения звонка. Простейшее IVR меню выглядит так: </w:t>
      </w:r>
    </w:p>
    <w:p w:rsidR="00254A77" w:rsidRPr="003946C8" w:rsidRDefault="00E21BE4" w:rsidP="006140C7">
      <w:pPr>
        <w:pStyle w:val="a7"/>
        <w:numPr>
          <w:ilvl w:val="0"/>
          <w:numId w:val="19"/>
        </w:numPr>
        <w:spacing w:after="0" w:line="360" w:lineRule="auto"/>
        <w:jc w:val="both"/>
        <w:rPr>
          <w:rFonts w:cs="Times New Roman"/>
          <w:szCs w:val="24"/>
        </w:rPr>
      </w:pPr>
      <w:r w:rsidRPr="003946C8">
        <w:rPr>
          <w:rFonts w:cs="Times New Roman"/>
          <w:i/>
          <w:iCs/>
          <w:szCs w:val="24"/>
        </w:rPr>
        <w:t>Здравствуйте! Вас приветствует компания «</w:t>
      </w:r>
      <w:r w:rsidR="00254A77" w:rsidRPr="003946C8">
        <w:rPr>
          <w:rFonts w:cs="Times New Roman"/>
          <w:i/>
          <w:iCs/>
          <w:szCs w:val="24"/>
        </w:rPr>
        <w:t>Имя Компании</w:t>
      </w:r>
      <w:r w:rsidRPr="003946C8">
        <w:rPr>
          <w:rFonts w:cs="Times New Roman"/>
          <w:i/>
          <w:iCs/>
          <w:szCs w:val="24"/>
        </w:rPr>
        <w:t>»! Для получения информации коммерческого характера, нажмите цифру 1. Для связи с технической поддержкой, нажмите 2. Для соединения с сотрудником наберите его добавочный номер или дождитесь ответа оператора. Благодарим за звонок.</w:t>
      </w:r>
    </w:p>
    <w:p w:rsidR="006140C7" w:rsidRPr="003946C8" w:rsidRDefault="006140C7" w:rsidP="006140C7">
      <w:pPr>
        <w:spacing w:after="0" w:line="360" w:lineRule="auto"/>
        <w:ind w:left="360"/>
        <w:jc w:val="both"/>
        <w:rPr>
          <w:rFonts w:cs="Times New Roman"/>
          <w:szCs w:val="24"/>
        </w:rPr>
      </w:pPr>
    </w:p>
    <w:p w:rsidR="00E21BE4" w:rsidRPr="003946C8" w:rsidRDefault="00E21BE4" w:rsidP="006140C7">
      <w:pPr>
        <w:spacing w:after="0" w:line="360" w:lineRule="auto"/>
        <w:jc w:val="both"/>
        <w:rPr>
          <w:rFonts w:cs="Times New Roman"/>
          <w:szCs w:val="24"/>
        </w:rPr>
      </w:pPr>
      <w:r w:rsidRPr="003946C8">
        <w:rPr>
          <w:rFonts w:cs="Times New Roman"/>
          <w:szCs w:val="24"/>
        </w:rPr>
        <w:t>Такое меню делит клиентов на две группы:</w:t>
      </w:r>
    </w:p>
    <w:p w:rsidR="006140C7" w:rsidRPr="003946C8" w:rsidRDefault="006140C7" w:rsidP="006140C7">
      <w:pPr>
        <w:pStyle w:val="a7"/>
        <w:numPr>
          <w:ilvl w:val="0"/>
          <w:numId w:val="22"/>
        </w:numPr>
        <w:spacing w:after="0" w:line="360" w:lineRule="auto"/>
        <w:ind w:left="851"/>
        <w:jc w:val="both"/>
        <w:rPr>
          <w:rFonts w:cs="Times New Roman"/>
          <w:szCs w:val="24"/>
        </w:rPr>
      </w:pPr>
      <w:r w:rsidRPr="003946C8">
        <w:rPr>
          <w:rFonts w:cs="Times New Roman"/>
          <w:szCs w:val="24"/>
        </w:rPr>
        <w:t>тех, кто звонит первый раз</w:t>
      </w:r>
    </w:p>
    <w:p w:rsidR="00E21BE4" w:rsidRPr="003946C8" w:rsidRDefault="006140C7" w:rsidP="006140C7">
      <w:pPr>
        <w:pStyle w:val="a7"/>
        <w:numPr>
          <w:ilvl w:val="1"/>
          <w:numId w:val="22"/>
        </w:numPr>
        <w:spacing w:after="0" w:line="360" w:lineRule="auto"/>
        <w:ind w:left="1418"/>
        <w:jc w:val="both"/>
        <w:rPr>
          <w:rFonts w:cs="Times New Roman"/>
          <w:szCs w:val="24"/>
        </w:rPr>
      </w:pPr>
      <w:r w:rsidRPr="003946C8">
        <w:rPr>
          <w:rFonts w:cs="Times New Roman"/>
          <w:szCs w:val="24"/>
        </w:rPr>
        <w:t xml:space="preserve"> </w:t>
      </w:r>
      <w:r w:rsidR="00E21BE4" w:rsidRPr="003946C8">
        <w:rPr>
          <w:rFonts w:cs="Times New Roman"/>
          <w:szCs w:val="24"/>
        </w:rPr>
        <w:t>тех, кому требуется поддержка — звонки таких клиентов направляются на одного или более сотрудников отдела заботы о клиентах;</w:t>
      </w:r>
    </w:p>
    <w:p w:rsidR="00E21BE4" w:rsidRPr="003946C8" w:rsidRDefault="00E21BE4" w:rsidP="006140C7">
      <w:pPr>
        <w:pStyle w:val="a7"/>
        <w:numPr>
          <w:ilvl w:val="1"/>
          <w:numId w:val="22"/>
        </w:numPr>
        <w:spacing w:after="0" w:line="360" w:lineRule="auto"/>
        <w:ind w:left="1418"/>
        <w:jc w:val="both"/>
        <w:rPr>
          <w:rFonts w:cs="Times New Roman"/>
          <w:szCs w:val="24"/>
        </w:rPr>
      </w:pPr>
      <w:r w:rsidRPr="003946C8">
        <w:rPr>
          <w:rFonts w:cs="Times New Roman"/>
          <w:szCs w:val="24"/>
        </w:rPr>
        <w:t>тех, кого интересует приобретение продукции компании — звонки таких клиентов можно направить в телефонную очередь</w:t>
      </w:r>
      <w:r w:rsidR="006140C7" w:rsidRPr="003946C8">
        <w:rPr>
          <w:rFonts w:cs="Times New Roman"/>
          <w:szCs w:val="24"/>
        </w:rPr>
        <w:t xml:space="preserve"> «продажи»</w:t>
      </w:r>
      <w:r w:rsidRPr="003946C8">
        <w:rPr>
          <w:rFonts w:cs="Times New Roman"/>
          <w:szCs w:val="24"/>
        </w:rPr>
        <w:t>, в которой находятся все телефоны менеджеров по продажам, звонящие одновременно.</w:t>
      </w:r>
    </w:p>
    <w:p w:rsidR="00E21BE4" w:rsidRPr="003946C8" w:rsidRDefault="00DA392A" w:rsidP="006140C7">
      <w:pPr>
        <w:pStyle w:val="a7"/>
        <w:numPr>
          <w:ilvl w:val="0"/>
          <w:numId w:val="22"/>
        </w:numPr>
        <w:spacing w:after="0" w:line="360" w:lineRule="auto"/>
        <w:ind w:left="851"/>
        <w:jc w:val="both"/>
        <w:rPr>
          <w:rFonts w:cs="Times New Roman"/>
          <w:szCs w:val="24"/>
        </w:rPr>
      </w:pPr>
      <w:r>
        <w:rPr>
          <w:rFonts w:cs="Times New Roman"/>
          <w:szCs w:val="24"/>
        </w:rPr>
        <w:t>п</w:t>
      </w:r>
      <w:r w:rsidR="00E21BE4" w:rsidRPr="003946C8">
        <w:rPr>
          <w:rFonts w:cs="Times New Roman"/>
          <w:szCs w:val="24"/>
        </w:rPr>
        <w:t>остоянные клиенты, которые знают внутренний номер сотрудника.</w:t>
      </w:r>
    </w:p>
    <w:p w:rsidR="006140C7" w:rsidRPr="003946C8" w:rsidRDefault="006140C7" w:rsidP="006140C7">
      <w:pPr>
        <w:spacing w:after="0" w:line="360" w:lineRule="auto"/>
        <w:ind w:left="491"/>
        <w:jc w:val="both"/>
        <w:rPr>
          <w:rFonts w:cs="Times New Roman"/>
          <w:szCs w:val="24"/>
        </w:rPr>
      </w:pPr>
    </w:p>
    <w:p w:rsidR="00193CCC" w:rsidRPr="003946C8" w:rsidRDefault="00E21BE4" w:rsidP="00193CCC">
      <w:pPr>
        <w:spacing w:after="0" w:line="360" w:lineRule="auto"/>
        <w:jc w:val="both"/>
        <w:rPr>
          <w:rFonts w:eastAsia="Times New Roman" w:cs="Times New Roman"/>
          <w:color w:val="000000"/>
          <w:szCs w:val="24"/>
          <w:shd w:val="clear" w:color="auto" w:fill="FFFFFF"/>
          <w:lang w:eastAsia="ru-RU"/>
        </w:rPr>
      </w:pPr>
      <w:r w:rsidRPr="00E21BE4">
        <w:rPr>
          <w:rFonts w:eastAsia="Times New Roman" w:cs="Times New Roman"/>
          <w:color w:val="000000"/>
          <w:szCs w:val="24"/>
          <w:shd w:val="clear" w:color="auto" w:fill="FFFFFF"/>
          <w:lang w:eastAsia="ru-RU"/>
        </w:rPr>
        <w:t>По эмпирическим данным, такое простейшее меню способно обработать более половины всех поступающих звонков в компанию. Остальные звонки попадают на секретаря, который переключает их по назначению.</w:t>
      </w:r>
    </w:p>
    <w:p w:rsidR="00193CCC" w:rsidRPr="00E21BE4" w:rsidRDefault="00193CCC" w:rsidP="00193CCC">
      <w:pPr>
        <w:spacing w:after="0" w:line="360" w:lineRule="auto"/>
        <w:jc w:val="both"/>
        <w:rPr>
          <w:rFonts w:eastAsia="Times New Roman" w:cs="Times New Roman"/>
          <w:color w:val="000000"/>
          <w:szCs w:val="24"/>
          <w:shd w:val="clear" w:color="auto" w:fill="FFFFFF"/>
          <w:lang w:eastAsia="ru-RU"/>
        </w:rPr>
      </w:pPr>
    </w:p>
    <w:p w:rsidR="00E21BE4" w:rsidRPr="00E21BE4" w:rsidRDefault="00E21BE4" w:rsidP="00193CCC">
      <w:pPr>
        <w:shd w:val="clear" w:color="auto" w:fill="FFFFFF"/>
        <w:spacing w:after="0" w:line="360" w:lineRule="auto"/>
        <w:ind w:firstLine="454"/>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Во-вторых</w:t>
      </w:r>
      <w:r w:rsidRPr="00E21BE4">
        <w:rPr>
          <w:rFonts w:eastAsia="Times New Roman" w:cs="Times New Roman"/>
          <w:b/>
          <w:color w:val="000000"/>
          <w:szCs w:val="24"/>
          <w:lang w:eastAsia="ru-RU"/>
        </w:rPr>
        <w:t>,</w:t>
      </w:r>
      <w:r w:rsidRPr="003946C8">
        <w:rPr>
          <w:rFonts w:eastAsia="Times New Roman" w:cs="Times New Roman"/>
          <w:b/>
          <w:color w:val="000000"/>
          <w:szCs w:val="24"/>
          <w:lang w:eastAsia="ru-RU"/>
        </w:rPr>
        <w:t> </w:t>
      </w:r>
      <w:r w:rsidRPr="003946C8">
        <w:rPr>
          <w:rFonts w:eastAsia="Times New Roman" w:cs="Times New Roman"/>
          <w:b/>
          <w:bCs/>
          <w:color w:val="000000"/>
          <w:szCs w:val="24"/>
          <w:lang w:eastAsia="ru-RU"/>
        </w:rPr>
        <w:t>IVR является лицом компании</w:t>
      </w:r>
      <w:r w:rsidRPr="00E21BE4">
        <w:rPr>
          <w:rFonts w:eastAsia="Times New Roman" w:cs="Times New Roman"/>
          <w:color w:val="000000"/>
          <w:szCs w:val="24"/>
          <w:lang w:eastAsia="ru-RU"/>
        </w:rPr>
        <w:t>. Наличие интерактивного меню считается хорошим корпоративным стилем и оказывает влияние на престиж компании в глазах ее клиентов.</w:t>
      </w:r>
    </w:p>
    <w:p w:rsidR="00E21BE4" w:rsidRPr="00E21BE4" w:rsidRDefault="00E21BE4" w:rsidP="003946C8">
      <w:pPr>
        <w:shd w:val="clear" w:color="auto" w:fill="FFFFFF"/>
        <w:spacing w:after="0" w:line="360" w:lineRule="auto"/>
        <w:ind w:firstLine="454"/>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lastRenderedPageBreak/>
        <w:t>В-третьих, наличие IVR позволяет компании</w:t>
      </w:r>
      <w:r w:rsidRPr="003946C8">
        <w:rPr>
          <w:rFonts w:eastAsia="Times New Roman" w:cs="Times New Roman"/>
          <w:color w:val="000000"/>
          <w:szCs w:val="24"/>
          <w:lang w:eastAsia="ru-RU"/>
        </w:rPr>
        <w:t> </w:t>
      </w:r>
      <w:r w:rsidRPr="003946C8">
        <w:rPr>
          <w:rFonts w:eastAsia="Times New Roman" w:cs="Times New Roman"/>
          <w:b/>
          <w:bCs/>
          <w:color w:val="000000"/>
          <w:szCs w:val="24"/>
          <w:lang w:eastAsia="ru-RU"/>
        </w:rPr>
        <w:t>обработать входящий звонок в нерабочее время</w:t>
      </w:r>
      <w:r w:rsidRPr="00E21BE4">
        <w:rPr>
          <w:rFonts w:eastAsia="Times New Roman" w:cs="Times New Roman"/>
          <w:color w:val="000000"/>
          <w:szCs w:val="24"/>
          <w:lang w:eastAsia="ru-RU"/>
        </w:rPr>
        <w:t>, когда все сотрудники отсутствуют на работе (например, в вечернее время или по праздникам). Система IVR может информировать клиента о графике работы офиса компании, его расположении, схеме проезда, а также записать голосовое сообщение, которое будет переправлено на электронный адрес менеджера.</w:t>
      </w:r>
    </w:p>
    <w:p w:rsidR="00FD0AFD" w:rsidRDefault="00FD0AFD" w:rsidP="00FD0AFD">
      <w:pPr>
        <w:shd w:val="clear" w:color="auto" w:fill="FFFFFF"/>
        <w:spacing w:after="0" w:line="360" w:lineRule="auto"/>
        <w:ind w:firstLine="454"/>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 xml:space="preserve">В-четвертых, </w:t>
      </w:r>
      <w:r w:rsidRPr="00FD0AFD">
        <w:rPr>
          <w:rFonts w:eastAsia="Times New Roman" w:cs="Times New Roman"/>
          <w:b/>
          <w:color w:val="000000"/>
          <w:szCs w:val="24"/>
          <w:lang w:eastAsia="ru-RU"/>
        </w:rPr>
        <w:t>IVR позволяет организовать рекламно-информационное обслуживание</w:t>
      </w:r>
      <w:r w:rsidRPr="00FD0AFD">
        <w:rPr>
          <w:rFonts w:eastAsia="Times New Roman" w:cs="Times New Roman"/>
          <w:color w:val="000000"/>
          <w:szCs w:val="24"/>
          <w:lang w:eastAsia="ru-RU"/>
        </w:rPr>
        <w:t xml:space="preserve"> клиентов, которое можно осуществлять как в момент ожидания ответа оператора (в очереди), так и по явному выбору клиента. Поводом для создания рекламно-информационного блока может являться:</w:t>
      </w:r>
    </w:p>
    <w:p w:rsidR="00E21BE4" w:rsidRPr="00FD0AFD" w:rsidRDefault="00E21BE4" w:rsidP="00FD0AFD">
      <w:pPr>
        <w:pStyle w:val="a7"/>
        <w:numPr>
          <w:ilvl w:val="0"/>
          <w:numId w:val="19"/>
        </w:numPr>
        <w:shd w:val="clear" w:color="auto" w:fill="FFFFFF"/>
        <w:spacing w:after="0" w:line="360" w:lineRule="auto"/>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появление новой услуги или нового продукта;</w:t>
      </w:r>
    </w:p>
    <w:p w:rsidR="00E21BE4" w:rsidRPr="00FD0AFD" w:rsidRDefault="00E21BE4" w:rsidP="00FD0AFD">
      <w:pPr>
        <w:pStyle w:val="a7"/>
        <w:numPr>
          <w:ilvl w:val="0"/>
          <w:numId w:val="19"/>
        </w:numPr>
        <w:shd w:val="clear" w:color="auto" w:fill="FFFFFF"/>
        <w:spacing w:after="0" w:line="360" w:lineRule="auto"/>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поздравление клиентов с праздником;</w:t>
      </w:r>
    </w:p>
    <w:p w:rsidR="00FD0AFD" w:rsidRDefault="00E21BE4" w:rsidP="00FD0AFD">
      <w:pPr>
        <w:pStyle w:val="a7"/>
        <w:numPr>
          <w:ilvl w:val="0"/>
          <w:numId w:val="19"/>
        </w:numPr>
        <w:shd w:val="clear" w:color="auto" w:fill="FFFFFF"/>
        <w:spacing w:after="0" w:line="360" w:lineRule="auto"/>
        <w:jc w:val="both"/>
        <w:textAlignment w:val="baseline"/>
        <w:rPr>
          <w:rFonts w:eastAsia="Times New Roman" w:cs="Times New Roman"/>
          <w:color w:val="000000"/>
          <w:szCs w:val="24"/>
          <w:lang w:eastAsia="ru-RU"/>
        </w:rPr>
      </w:pPr>
      <w:r w:rsidRPr="00FD0AFD">
        <w:rPr>
          <w:rFonts w:eastAsia="Times New Roman" w:cs="Times New Roman"/>
          <w:color w:val="000000"/>
          <w:szCs w:val="24"/>
          <w:lang w:eastAsia="ru-RU"/>
        </w:rPr>
        <w:t>уведомление о смене адреса, н</w:t>
      </w:r>
      <w:r w:rsidR="00FD0AFD" w:rsidRPr="00FD0AFD">
        <w:rPr>
          <w:rFonts w:eastAsia="Times New Roman" w:cs="Times New Roman"/>
          <w:color w:val="000000"/>
          <w:szCs w:val="24"/>
          <w:lang w:eastAsia="ru-RU"/>
        </w:rPr>
        <w:t>омера телефона, графика работы;</w:t>
      </w:r>
    </w:p>
    <w:p w:rsidR="00853187" w:rsidRPr="00853187" w:rsidRDefault="00853187" w:rsidP="00853187">
      <w:pPr>
        <w:shd w:val="clear" w:color="auto" w:fill="FFFFFF"/>
        <w:spacing w:after="0" w:line="360" w:lineRule="auto"/>
        <w:ind w:left="360"/>
        <w:jc w:val="both"/>
        <w:textAlignment w:val="baseline"/>
        <w:rPr>
          <w:rFonts w:eastAsia="Times New Roman" w:cs="Times New Roman"/>
          <w:color w:val="000000"/>
          <w:szCs w:val="24"/>
          <w:lang w:eastAsia="ru-RU"/>
        </w:rPr>
      </w:pPr>
    </w:p>
    <w:p w:rsidR="00E21BE4" w:rsidRPr="00E21BE4" w:rsidRDefault="00E21BE4" w:rsidP="00FD0AFD">
      <w:p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Например, такое меню мож</w:t>
      </w:r>
      <w:r w:rsidR="003164C5" w:rsidRPr="003946C8">
        <w:rPr>
          <w:rFonts w:eastAsia="Times New Roman" w:cs="Times New Roman"/>
          <w:color w:val="000000"/>
          <w:szCs w:val="24"/>
          <w:lang w:eastAsia="ru-RU"/>
        </w:rPr>
        <w:t>ет выглядеть следующим образом:</w:t>
      </w:r>
    </w:p>
    <w:p w:rsidR="00E21BE4" w:rsidRPr="009F6AF6" w:rsidRDefault="003164C5" w:rsidP="009F6AF6">
      <w:pPr>
        <w:pStyle w:val="a7"/>
        <w:numPr>
          <w:ilvl w:val="0"/>
          <w:numId w:val="24"/>
        </w:numPr>
        <w:shd w:val="clear" w:color="auto" w:fill="FFFFFF"/>
        <w:spacing w:after="0" w:line="360" w:lineRule="auto"/>
        <w:jc w:val="both"/>
        <w:textAlignment w:val="baseline"/>
        <w:rPr>
          <w:rFonts w:eastAsia="Times New Roman" w:cs="Times New Roman"/>
          <w:color w:val="000000"/>
          <w:szCs w:val="24"/>
          <w:lang w:eastAsia="ru-RU"/>
        </w:rPr>
      </w:pPr>
      <w:r w:rsidRPr="009F6AF6">
        <w:rPr>
          <w:rFonts w:eastAsia="Times New Roman" w:cs="Times New Roman"/>
          <w:color w:val="000000"/>
          <w:szCs w:val="24"/>
          <w:lang w:eastAsia="ru-RU"/>
        </w:rPr>
        <w:t>Главное меню компании</w:t>
      </w:r>
    </w:p>
    <w:p w:rsidR="00E21BE4" w:rsidRDefault="00E21BE4"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9F6AF6">
        <w:rPr>
          <w:rFonts w:eastAsia="Times New Roman" w:cs="Times New Roman"/>
          <w:color w:val="000000"/>
          <w:szCs w:val="24"/>
          <w:lang w:eastAsia="ru-RU"/>
        </w:rPr>
        <w:t>Новости компании</w:t>
      </w:r>
    </w:p>
    <w:p w:rsidR="009F6AF6" w:rsidRPr="009F6AF6"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9F6AF6">
        <w:rPr>
          <w:rFonts w:eastAsia="Times New Roman" w:cs="Times New Roman"/>
          <w:color w:val="000000"/>
          <w:szCs w:val="24"/>
          <w:lang w:eastAsia="ru-RU"/>
        </w:rPr>
        <w:t>Услуги компании</w:t>
      </w:r>
    </w:p>
    <w:p w:rsidR="009F6AF6"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Продукция компании</w:t>
      </w:r>
    </w:p>
    <w:p w:rsidR="009F6AF6"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Графики работы офисов</w:t>
      </w:r>
    </w:p>
    <w:p w:rsidR="00853187" w:rsidRDefault="009F6AF6" w:rsidP="009F6AF6">
      <w:pPr>
        <w:pStyle w:val="a7"/>
        <w:numPr>
          <w:ilvl w:val="0"/>
          <w:numId w:val="23"/>
        </w:numPr>
        <w:shd w:val="clear" w:color="auto" w:fill="FFFFFF"/>
        <w:spacing w:after="0" w:line="360" w:lineRule="auto"/>
        <w:jc w:val="both"/>
        <w:textAlignment w:val="baseline"/>
        <w:rPr>
          <w:rFonts w:eastAsia="Times New Roman" w:cs="Times New Roman"/>
          <w:color w:val="000000"/>
          <w:szCs w:val="24"/>
          <w:lang w:eastAsia="ru-RU"/>
        </w:rPr>
      </w:pPr>
      <w:r w:rsidRPr="00E21BE4">
        <w:rPr>
          <w:rFonts w:eastAsia="Times New Roman" w:cs="Times New Roman"/>
          <w:color w:val="000000"/>
          <w:szCs w:val="24"/>
          <w:lang w:eastAsia="ru-RU"/>
        </w:rPr>
        <w:t>Сотрудники компании</w:t>
      </w:r>
    </w:p>
    <w:p w:rsidR="009F6AF6" w:rsidRPr="009F6AF6" w:rsidRDefault="009F6AF6" w:rsidP="009F6AF6">
      <w:pPr>
        <w:shd w:val="clear" w:color="auto" w:fill="FFFFFF"/>
        <w:spacing w:after="0" w:line="360" w:lineRule="auto"/>
        <w:ind w:left="708"/>
        <w:jc w:val="both"/>
        <w:textAlignment w:val="baseline"/>
        <w:rPr>
          <w:rFonts w:eastAsia="Times New Roman" w:cs="Times New Roman"/>
          <w:color w:val="000000"/>
          <w:szCs w:val="24"/>
          <w:lang w:eastAsia="ru-RU"/>
        </w:rPr>
      </w:pPr>
    </w:p>
    <w:p w:rsidR="00853187" w:rsidRDefault="00E21BE4" w:rsidP="003164C5">
      <w:pPr>
        <w:spacing w:after="0" w:line="360" w:lineRule="auto"/>
        <w:ind w:firstLine="454"/>
        <w:jc w:val="both"/>
        <w:rPr>
          <w:rFonts w:eastAsia="Times New Roman" w:cs="Times New Roman"/>
          <w:color w:val="000000"/>
          <w:szCs w:val="24"/>
          <w:shd w:val="clear" w:color="auto" w:fill="FFFFFF"/>
          <w:lang w:eastAsia="ru-RU"/>
        </w:rPr>
      </w:pPr>
      <w:r w:rsidRPr="00E21BE4">
        <w:rPr>
          <w:rFonts w:eastAsia="Times New Roman" w:cs="Times New Roman"/>
          <w:color w:val="000000"/>
          <w:szCs w:val="24"/>
          <w:shd w:val="clear" w:color="auto" w:fill="FFFFFF"/>
          <w:lang w:eastAsia="ru-RU"/>
        </w:rPr>
        <w:t xml:space="preserve">Были перечислены основные причины и преимущества использования IVR. </w:t>
      </w:r>
    </w:p>
    <w:p w:rsidR="003164C5" w:rsidRPr="00E21BE4" w:rsidRDefault="00E21BE4" w:rsidP="00853187">
      <w:pPr>
        <w:spacing w:after="0" w:line="360" w:lineRule="auto"/>
        <w:jc w:val="both"/>
        <w:rPr>
          <w:rFonts w:eastAsia="Times New Roman" w:cs="Times New Roman"/>
          <w:color w:val="000000"/>
          <w:szCs w:val="24"/>
          <w:lang w:eastAsia="ru-RU"/>
        </w:rPr>
      </w:pPr>
      <w:r w:rsidRPr="00E21BE4">
        <w:rPr>
          <w:rFonts w:eastAsia="Times New Roman" w:cs="Times New Roman"/>
          <w:color w:val="000000"/>
          <w:szCs w:val="24"/>
          <w:shd w:val="clear" w:color="auto" w:fill="FFFFFF"/>
          <w:lang w:eastAsia="ru-RU"/>
        </w:rPr>
        <w:t>Другими являются:</w:t>
      </w:r>
    </w:p>
    <w:p w:rsidR="004934D0" w:rsidRPr="004934D0" w:rsidRDefault="004934D0" w:rsidP="004934D0">
      <w:pPr>
        <w:pStyle w:val="a7"/>
        <w:numPr>
          <w:ilvl w:val="0"/>
          <w:numId w:val="25"/>
        </w:numPr>
        <w:spacing w:after="0" w:line="360" w:lineRule="auto"/>
        <w:jc w:val="both"/>
      </w:pPr>
      <w:r w:rsidRPr="004934D0">
        <w:t>Интеграция с Информационной Системой компании (</w:t>
      </w:r>
      <w:r w:rsidRPr="004934D0">
        <w:rPr>
          <w:lang w:val="en-US"/>
        </w:rPr>
        <w:t>CRM</w:t>
      </w:r>
      <w:r w:rsidRPr="004934D0">
        <w:t>, биллинг) и организация самообслуживания (баланс счета, активация / инактивация, пополнение по пин-коду, и другие).</w:t>
      </w:r>
    </w:p>
    <w:p w:rsidR="00E21BE4" w:rsidRPr="004934D0" w:rsidRDefault="004934D0" w:rsidP="004934D0">
      <w:pPr>
        <w:pStyle w:val="a7"/>
        <w:numPr>
          <w:ilvl w:val="0"/>
          <w:numId w:val="25"/>
        </w:numPr>
        <w:spacing w:after="0" w:line="360" w:lineRule="auto"/>
        <w:jc w:val="both"/>
      </w:pPr>
      <w:r w:rsidRPr="004934D0">
        <w:t xml:space="preserve">Использование дополнительного телефонного функционала. </w:t>
      </w:r>
      <w:r w:rsidRPr="004934D0">
        <w:rPr>
          <w:lang w:val="en-US"/>
        </w:rPr>
        <w:t>Asterisk</w:t>
      </w:r>
      <w:r w:rsidRPr="004934D0">
        <w:t xml:space="preserve"> обладает рядом дополнительных компонентов, например, системой предоплаченных карт (</w:t>
      </w:r>
      <w:r w:rsidRPr="004934D0">
        <w:rPr>
          <w:lang w:val="en-US"/>
        </w:rPr>
        <w:t>prepaid</w:t>
      </w:r>
      <w:r w:rsidRPr="004934D0">
        <w:t xml:space="preserve"> </w:t>
      </w:r>
      <w:r w:rsidRPr="004934D0">
        <w:rPr>
          <w:lang w:val="en-US"/>
        </w:rPr>
        <w:t>calling</w:t>
      </w:r>
      <w:r w:rsidRPr="004934D0">
        <w:t xml:space="preserve"> </w:t>
      </w:r>
      <w:r w:rsidRPr="004934D0">
        <w:rPr>
          <w:lang w:val="en-US"/>
        </w:rPr>
        <w:t>cards</w:t>
      </w:r>
      <w:r w:rsidRPr="004934D0">
        <w:t>), что позволяет выдать сотрудникам ПИН-коды для использования АТС компании для междугородных и международных звонков.</w:t>
      </w:r>
    </w:p>
    <w:p w:rsidR="00E21BE4" w:rsidRPr="004934D0" w:rsidRDefault="00E21BE4" w:rsidP="003164C5">
      <w:pPr>
        <w:spacing w:after="0" w:line="360" w:lineRule="auto"/>
        <w:ind w:firstLine="454"/>
        <w:jc w:val="both"/>
      </w:pPr>
    </w:p>
    <w:p w:rsidR="00276CD3" w:rsidRPr="001A103B" w:rsidRDefault="00276CD3" w:rsidP="003164C5">
      <w:pPr>
        <w:spacing w:after="0" w:line="360" w:lineRule="auto"/>
        <w:ind w:firstLine="454"/>
        <w:jc w:val="both"/>
      </w:pPr>
    </w:p>
    <w:p w:rsidR="00276CD3" w:rsidRPr="001A103B" w:rsidRDefault="00276CD3" w:rsidP="003164C5">
      <w:pPr>
        <w:spacing w:after="0" w:line="360" w:lineRule="auto"/>
        <w:ind w:firstLine="454"/>
        <w:jc w:val="both"/>
      </w:pPr>
    </w:p>
    <w:p w:rsidR="00276CD3" w:rsidRPr="001A103B" w:rsidRDefault="00276CD3" w:rsidP="003D4F22">
      <w:pPr>
        <w:spacing w:after="0" w:line="360" w:lineRule="auto"/>
        <w:jc w:val="both"/>
      </w:pPr>
    </w:p>
    <w:p w:rsidR="0066498F" w:rsidRDefault="0066498F" w:rsidP="006D5533">
      <w:pPr>
        <w:pStyle w:val="10"/>
        <w:spacing w:before="180" w:after="120"/>
        <w:jc w:val="center"/>
        <w:rPr>
          <w:rFonts w:ascii="Times New Roman" w:hAnsi="Times New Roman" w:cs="Times New Roman"/>
          <w:color w:val="auto"/>
          <w:sz w:val="32"/>
          <w:szCs w:val="32"/>
          <w:lang w:eastAsia="ru-RU"/>
        </w:rPr>
      </w:pPr>
      <w:bookmarkStart w:id="12" w:name="_Toc414320402"/>
      <w:bookmarkStart w:id="13" w:name="_Toc414320794"/>
      <w:bookmarkStart w:id="14" w:name="_Toc414321490"/>
      <w:r w:rsidRPr="0066498F">
        <w:rPr>
          <w:rFonts w:ascii="Times New Roman" w:hAnsi="Times New Roman" w:cs="Times New Roman"/>
          <w:color w:val="auto"/>
          <w:sz w:val="32"/>
          <w:szCs w:val="32"/>
          <w:lang w:eastAsia="ru-RU"/>
        </w:rPr>
        <w:lastRenderedPageBreak/>
        <w:t>Постановка задачи</w:t>
      </w:r>
      <w:bookmarkEnd w:id="12"/>
      <w:bookmarkEnd w:id="13"/>
      <w:bookmarkEnd w:id="14"/>
    </w:p>
    <w:p w:rsidR="003A4FC5" w:rsidRDefault="008208A3" w:rsidP="00B645D7">
      <w:pPr>
        <w:spacing w:after="0" w:line="360" w:lineRule="auto"/>
        <w:ind w:firstLine="454"/>
        <w:jc w:val="both"/>
        <w:rPr>
          <w:bCs/>
          <w:szCs w:val="24"/>
        </w:rPr>
      </w:pPr>
      <w:r>
        <w:rPr>
          <w:lang w:eastAsia="ru-RU"/>
        </w:rPr>
        <w:t xml:space="preserve">Необходимо реализовать модуль обработки сценариев </w:t>
      </w:r>
      <w:r w:rsidR="006D5533">
        <w:rPr>
          <w:lang w:eastAsia="ru-RU"/>
        </w:rPr>
        <w:t>вызова</w:t>
      </w:r>
      <w:r>
        <w:rPr>
          <w:lang w:eastAsia="ru-RU"/>
        </w:rPr>
        <w:t xml:space="preserve"> </w:t>
      </w:r>
      <w:r w:rsidR="006D5533">
        <w:rPr>
          <w:lang w:eastAsia="ru-RU"/>
        </w:rPr>
        <w:t xml:space="preserve">– </w:t>
      </w:r>
      <w:r w:rsidRPr="003A7D5C">
        <w:rPr>
          <w:bCs/>
          <w:szCs w:val="24"/>
        </w:rPr>
        <w:t>IVR</w:t>
      </w:r>
      <w:r w:rsidR="006D5533">
        <w:rPr>
          <w:bCs/>
          <w:szCs w:val="24"/>
        </w:rPr>
        <w:t>,</w:t>
      </w:r>
      <w:r>
        <w:rPr>
          <w:bCs/>
          <w:szCs w:val="24"/>
        </w:rPr>
        <w:t xml:space="preserve"> и интегрировать его в систему обработки вызова транковых шлюзов </w:t>
      </w:r>
      <w:r>
        <w:rPr>
          <w:bCs/>
          <w:szCs w:val="24"/>
          <w:lang w:val="en-US"/>
        </w:rPr>
        <w:t>SMG</w:t>
      </w:r>
      <w:r w:rsidRPr="008208A3">
        <w:rPr>
          <w:bCs/>
          <w:szCs w:val="24"/>
        </w:rPr>
        <w:t>1016</w:t>
      </w:r>
      <w:r>
        <w:rPr>
          <w:bCs/>
          <w:szCs w:val="24"/>
          <w:lang w:val="en-US"/>
        </w:rPr>
        <w:t>M</w:t>
      </w:r>
      <w:r w:rsidRPr="008208A3">
        <w:rPr>
          <w:bCs/>
          <w:szCs w:val="24"/>
        </w:rPr>
        <w:t xml:space="preserve"> </w:t>
      </w:r>
      <w:r>
        <w:rPr>
          <w:bCs/>
          <w:szCs w:val="24"/>
        </w:rPr>
        <w:t xml:space="preserve">и </w:t>
      </w:r>
      <w:r>
        <w:rPr>
          <w:bCs/>
          <w:szCs w:val="24"/>
          <w:lang w:val="en-US"/>
        </w:rPr>
        <w:t>SMG</w:t>
      </w:r>
      <w:r w:rsidRPr="008208A3">
        <w:rPr>
          <w:bCs/>
          <w:szCs w:val="24"/>
        </w:rPr>
        <w:t>2016.</w:t>
      </w:r>
      <w:r w:rsidR="00B645D7">
        <w:rPr>
          <w:bCs/>
          <w:szCs w:val="24"/>
        </w:rPr>
        <w:t xml:space="preserve"> </w:t>
      </w:r>
    </w:p>
    <w:p w:rsidR="00913409" w:rsidRPr="00913409" w:rsidRDefault="00913409" w:rsidP="00913409">
      <w:pPr>
        <w:spacing w:after="0" w:line="360" w:lineRule="auto"/>
        <w:jc w:val="both"/>
        <w:rPr>
          <w:bCs/>
          <w:szCs w:val="24"/>
        </w:rPr>
      </w:pPr>
    </w:p>
    <w:p w:rsidR="00111379" w:rsidRPr="007A023A" w:rsidRDefault="00111379" w:rsidP="007A023A">
      <w:pPr>
        <w:pStyle w:val="3"/>
        <w:spacing w:before="180" w:after="120"/>
        <w:jc w:val="center"/>
        <w:rPr>
          <w:rFonts w:ascii="Times New Roman" w:hAnsi="Times New Roman" w:cs="Times New Roman"/>
          <w:color w:val="auto"/>
          <w:sz w:val="28"/>
          <w:szCs w:val="28"/>
        </w:rPr>
      </w:pPr>
      <w:bookmarkStart w:id="15" w:name="_Toc414320795"/>
      <w:bookmarkStart w:id="16" w:name="_Toc414321491"/>
      <w:r w:rsidRPr="007A023A">
        <w:rPr>
          <w:rFonts w:ascii="Times New Roman" w:hAnsi="Times New Roman" w:cs="Times New Roman"/>
          <w:color w:val="auto"/>
          <w:sz w:val="28"/>
          <w:szCs w:val="28"/>
        </w:rPr>
        <w:t xml:space="preserve">Система </w:t>
      </w:r>
      <w:r w:rsidR="00E32857" w:rsidRPr="007A023A">
        <w:rPr>
          <w:rFonts w:ascii="Times New Roman" w:hAnsi="Times New Roman" w:cs="Times New Roman"/>
          <w:color w:val="auto"/>
          <w:sz w:val="28"/>
          <w:szCs w:val="28"/>
        </w:rPr>
        <w:t>суб</w:t>
      </w:r>
      <w:r w:rsidRPr="007A023A">
        <w:rPr>
          <w:rFonts w:ascii="Times New Roman" w:hAnsi="Times New Roman" w:cs="Times New Roman"/>
          <w:color w:val="auto"/>
          <w:sz w:val="28"/>
          <w:szCs w:val="28"/>
        </w:rPr>
        <w:t>модулей</w:t>
      </w:r>
      <w:bookmarkEnd w:id="15"/>
      <w:bookmarkEnd w:id="16"/>
    </w:p>
    <w:p w:rsidR="00111379" w:rsidRDefault="00D9478F" w:rsidP="00D9478F">
      <w:pPr>
        <w:spacing w:after="0" w:line="360" w:lineRule="auto"/>
        <w:ind w:firstLine="454"/>
        <w:jc w:val="both"/>
        <w:rPr>
          <w:bCs/>
          <w:szCs w:val="24"/>
        </w:rPr>
      </w:pPr>
      <w:r w:rsidRPr="00D9478F">
        <w:rPr>
          <w:bCs/>
          <w:szCs w:val="24"/>
        </w:rPr>
        <w:t xml:space="preserve">Модуль </w:t>
      </w:r>
      <w:r w:rsidRPr="00D9478F">
        <w:rPr>
          <w:bCs/>
          <w:szCs w:val="24"/>
          <w:lang w:val="en-US"/>
        </w:rPr>
        <w:t>IVR</w:t>
      </w:r>
      <w:r w:rsidRPr="00D9478F">
        <w:rPr>
          <w:bCs/>
          <w:szCs w:val="24"/>
        </w:rPr>
        <w:t xml:space="preserve"> </w:t>
      </w:r>
      <w:r>
        <w:rPr>
          <w:bCs/>
          <w:szCs w:val="24"/>
        </w:rPr>
        <w:t xml:space="preserve">было решено сделать из </w:t>
      </w:r>
      <w:r w:rsidR="00E32857">
        <w:rPr>
          <w:bCs/>
          <w:szCs w:val="24"/>
        </w:rPr>
        <w:t>суб</w:t>
      </w:r>
      <w:r w:rsidR="000B14C8">
        <w:rPr>
          <w:bCs/>
          <w:szCs w:val="24"/>
        </w:rPr>
        <w:t>модулей</w:t>
      </w:r>
      <w:r>
        <w:rPr>
          <w:bCs/>
          <w:szCs w:val="24"/>
        </w:rPr>
        <w:t>, т.к. такая система дает ряд преимуществ:</w:t>
      </w:r>
    </w:p>
    <w:p w:rsidR="00D9478F" w:rsidRDefault="00D9478F" w:rsidP="007931AC">
      <w:pPr>
        <w:pStyle w:val="a7"/>
        <w:numPr>
          <w:ilvl w:val="0"/>
          <w:numId w:val="26"/>
        </w:numPr>
        <w:spacing w:after="0" w:line="360" w:lineRule="auto"/>
        <w:ind w:left="714" w:hanging="357"/>
        <w:jc w:val="both"/>
        <w:rPr>
          <w:bCs/>
          <w:szCs w:val="24"/>
        </w:rPr>
      </w:pPr>
      <w:r>
        <w:rPr>
          <w:bCs/>
          <w:szCs w:val="24"/>
        </w:rPr>
        <w:t>стадийная обработка</w:t>
      </w:r>
    </w:p>
    <w:p w:rsidR="00D9478F" w:rsidRDefault="00D9478F" w:rsidP="007931AC">
      <w:pPr>
        <w:pStyle w:val="a7"/>
        <w:numPr>
          <w:ilvl w:val="0"/>
          <w:numId w:val="26"/>
        </w:numPr>
        <w:spacing w:after="0" w:line="360" w:lineRule="auto"/>
        <w:ind w:left="714" w:hanging="357"/>
        <w:jc w:val="both"/>
        <w:rPr>
          <w:bCs/>
          <w:szCs w:val="24"/>
        </w:rPr>
      </w:pPr>
      <w:r>
        <w:rPr>
          <w:bCs/>
          <w:szCs w:val="24"/>
        </w:rPr>
        <w:t>множество точек межмодульной коммутации</w:t>
      </w:r>
    </w:p>
    <w:p w:rsidR="00D9478F" w:rsidRDefault="00D9478F" w:rsidP="007931AC">
      <w:pPr>
        <w:pStyle w:val="a7"/>
        <w:numPr>
          <w:ilvl w:val="0"/>
          <w:numId w:val="26"/>
        </w:numPr>
        <w:spacing w:after="0" w:line="360" w:lineRule="auto"/>
        <w:ind w:left="714" w:hanging="357"/>
        <w:jc w:val="both"/>
        <w:rPr>
          <w:bCs/>
          <w:szCs w:val="24"/>
        </w:rPr>
      </w:pPr>
      <w:r>
        <w:rPr>
          <w:bCs/>
          <w:szCs w:val="24"/>
        </w:rPr>
        <w:t>гибкость</w:t>
      </w:r>
    </w:p>
    <w:p w:rsidR="00D9478F" w:rsidRDefault="00D9478F" w:rsidP="007931AC">
      <w:pPr>
        <w:pStyle w:val="a7"/>
        <w:numPr>
          <w:ilvl w:val="0"/>
          <w:numId w:val="26"/>
        </w:numPr>
        <w:spacing w:after="0" w:line="360" w:lineRule="auto"/>
        <w:ind w:left="714" w:hanging="357"/>
        <w:jc w:val="both"/>
        <w:rPr>
          <w:bCs/>
          <w:szCs w:val="24"/>
        </w:rPr>
      </w:pPr>
      <w:r>
        <w:rPr>
          <w:bCs/>
          <w:szCs w:val="24"/>
        </w:rPr>
        <w:t>масштабируемость</w:t>
      </w:r>
    </w:p>
    <w:p w:rsidR="00D9478F" w:rsidRDefault="00D9478F" w:rsidP="00D9478F">
      <w:pPr>
        <w:spacing w:after="0" w:line="360" w:lineRule="auto"/>
        <w:jc w:val="both"/>
        <w:rPr>
          <w:bCs/>
          <w:szCs w:val="24"/>
        </w:rPr>
      </w:pPr>
    </w:p>
    <w:p w:rsidR="000B14C8" w:rsidRDefault="00D9478F" w:rsidP="00D9478F">
      <w:pPr>
        <w:spacing w:after="0" w:line="360" w:lineRule="auto"/>
        <w:jc w:val="both"/>
        <w:rPr>
          <w:bCs/>
          <w:szCs w:val="24"/>
        </w:rPr>
      </w:pPr>
      <w:r>
        <w:rPr>
          <w:bCs/>
          <w:szCs w:val="24"/>
        </w:rPr>
        <w:t xml:space="preserve">На данный момент в модуль </w:t>
      </w:r>
      <w:r>
        <w:rPr>
          <w:bCs/>
          <w:szCs w:val="24"/>
          <w:lang w:val="en-US"/>
        </w:rPr>
        <w:t>IVR</w:t>
      </w:r>
      <w:r w:rsidRPr="00D9478F">
        <w:rPr>
          <w:bCs/>
          <w:szCs w:val="24"/>
        </w:rPr>
        <w:t xml:space="preserve"> </w:t>
      </w:r>
      <w:r>
        <w:rPr>
          <w:bCs/>
          <w:szCs w:val="24"/>
        </w:rPr>
        <w:t xml:space="preserve">заложено 6 </w:t>
      </w:r>
      <w:r w:rsidR="005079D9">
        <w:rPr>
          <w:bCs/>
          <w:szCs w:val="24"/>
        </w:rPr>
        <w:t>суб</w:t>
      </w:r>
      <w:r w:rsidR="000B14C8">
        <w:rPr>
          <w:bCs/>
          <w:szCs w:val="24"/>
        </w:rPr>
        <w:t>модулей</w:t>
      </w:r>
      <w:r w:rsidR="008E3D7D" w:rsidRPr="008E3D7D">
        <w:rPr>
          <w:bCs/>
          <w:szCs w:val="24"/>
        </w:rPr>
        <w:t xml:space="preserve"> (</w:t>
      </w:r>
      <w:r w:rsidR="008E3D7D">
        <w:rPr>
          <w:bCs/>
          <w:szCs w:val="24"/>
        </w:rPr>
        <w:t>см. Рис. 4)</w:t>
      </w:r>
      <w:r w:rsidR="000B14C8">
        <w:rPr>
          <w:bCs/>
          <w:szCs w:val="24"/>
        </w:rPr>
        <w:t>:</w:t>
      </w:r>
    </w:p>
    <w:p w:rsidR="000B14C8" w:rsidRPr="005260A3" w:rsidRDefault="000B14C8" w:rsidP="007931AC">
      <w:pPr>
        <w:pStyle w:val="a7"/>
        <w:numPr>
          <w:ilvl w:val="0"/>
          <w:numId w:val="27"/>
        </w:numPr>
        <w:spacing w:after="0" w:line="360" w:lineRule="auto"/>
        <w:ind w:left="714" w:hanging="357"/>
        <w:jc w:val="both"/>
        <w:rPr>
          <w:szCs w:val="24"/>
        </w:rPr>
      </w:pPr>
      <w:r w:rsidRPr="005260A3">
        <w:rPr>
          <w:szCs w:val="24"/>
          <w:lang w:val="en-US"/>
        </w:rPr>
        <w:t>Call</w:t>
      </w:r>
      <w:r w:rsidRPr="005260A3">
        <w:rPr>
          <w:szCs w:val="24"/>
        </w:rPr>
        <w:t xml:space="preserve"> </w:t>
      </w:r>
      <w:r w:rsidRPr="005260A3">
        <w:rPr>
          <w:szCs w:val="24"/>
          <w:lang w:val="en-US"/>
        </w:rPr>
        <w:t>Process</w:t>
      </w:r>
    </w:p>
    <w:p w:rsidR="000B14C8" w:rsidRPr="005260A3" w:rsidRDefault="000B14C8" w:rsidP="007931AC">
      <w:pPr>
        <w:pStyle w:val="a7"/>
        <w:numPr>
          <w:ilvl w:val="0"/>
          <w:numId w:val="27"/>
        </w:numPr>
        <w:spacing w:after="0" w:line="360" w:lineRule="auto"/>
        <w:ind w:left="714" w:hanging="357"/>
        <w:jc w:val="both"/>
        <w:rPr>
          <w:szCs w:val="24"/>
        </w:rPr>
      </w:pPr>
      <w:r w:rsidRPr="005260A3">
        <w:rPr>
          <w:szCs w:val="24"/>
          <w:lang w:val="en-US"/>
        </w:rPr>
        <w:t>Parker</w:t>
      </w:r>
      <w:r w:rsidRPr="005260A3">
        <w:rPr>
          <w:szCs w:val="24"/>
        </w:rPr>
        <w:t xml:space="preserve"> </w:t>
      </w:r>
      <w:r w:rsidRPr="005260A3">
        <w:rPr>
          <w:szCs w:val="24"/>
          <w:lang w:val="en-US"/>
        </w:rPr>
        <w:t>Converter</w:t>
      </w:r>
    </w:p>
    <w:p w:rsidR="000B14C8" w:rsidRPr="00DE58FC" w:rsidRDefault="000B14C8" w:rsidP="007931AC">
      <w:pPr>
        <w:pStyle w:val="a7"/>
        <w:numPr>
          <w:ilvl w:val="0"/>
          <w:numId w:val="27"/>
        </w:numPr>
        <w:spacing w:after="0" w:line="360" w:lineRule="auto"/>
        <w:ind w:left="714" w:hanging="357"/>
        <w:jc w:val="both"/>
        <w:rPr>
          <w:szCs w:val="24"/>
        </w:rPr>
      </w:pPr>
      <w:r w:rsidRPr="005260A3">
        <w:rPr>
          <w:szCs w:val="24"/>
          <w:lang w:val="en-US"/>
        </w:rPr>
        <w:t>ParkerGW</w:t>
      </w:r>
      <w:r w:rsidRPr="005260A3">
        <w:rPr>
          <w:szCs w:val="24"/>
        </w:rPr>
        <w:t xml:space="preserve"> </w:t>
      </w:r>
    </w:p>
    <w:p w:rsidR="000B14C8" w:rsidRPr="00DE58FC" w:rsidRDefault="000B14C8" w:rsidP="007931AC">
      <w:pPr>
        <w:pStyle w:val="a7"/>
        <w:numPr>
          <w:ilvl w:val="0"/>
          <w:numId w:val="27"/>
        </w:numPr>
        <w:spacing w:after="0" w:line="360" w:lineRule="auto"/>
        <w:ind w:left="714" w:hanging="357"/>
        <w:jc w:val="both"/>
        <w:rPr>
          <w:szCs w:val="24"/>
        </w:rPr>
      </w:pPr>
      <w:r w:rsidRPr="00DE58FC">
        <w:rPr>
          <w:szCs w:val="24"/>
          <w:lang w:val="en-US"/>
        </w:rPr>
        <w:t>IVR</w:t>
      </w:r>
      <w:r w:rsidRPr="00DE58FC">
        <w:rPr>
          <w:szCs w:val="24"/>
        </w:rPr>
        <w:t xml:space="preserve"> </w:t>
      </w:r>
      <w:r w:rsidRPr="00DE58FC">
        <w:rPr>
          <w:szCs w:val="24"/>
          <w:lang w:val="en-US"/>
        </w:rPr>
        <w:t>Processor</w:t>
      </w:r>
    </w:p>
    <w:p w:rsidR="00F22AC8" w:rsidRPr="00F22AC8" w:rsidRDefault="000B14C8" w:rsidP="00F22AC8">
      <w:pPr>
        <w:pStyle w:val="a7"/>
        <w:numPr>
          <w:ilvl w:val="0"/>
          <w:numId w:val="27"/>
        </w:numPr>
        <w:spacing w:after="0" w:line="360" w:lineRule="auto"/>
        <w:ind w:left="714" w:hanging="357"/>
        <w:jc w:val="both"/>
        <w:rPr>
          <w:szCs w:val="24"/>
        </w:rPr>
      </w:pPr>
      <w:r w:rsidRPr="006A4FFA">
        <w:rPr>
          <w:szCs w:val="24"/>
          <w:lang w:val="en-US"/>
        </w:rPr>
        <w:t>Cowboy</w:t>
      </w:r>
      <w:r w:rsidRPr="006A4FFA">
        <w:rPr>
          <w:szCs w:val="24"/>
        </w:rPr>
        <w:t xml:space="preserve"> </w:t>
      </w:r>
      <w:r w:rsidRPr="006A4FFA">
        <w:rPr>
          <w:szCs w:val="24"/>
          <w:lang w:val="en-US"/>
        </w:rPr>
        <w:t>HTTP</w:t>
      </w:r>
      <w:r w:rsidRPr="006A4FFA">
        <w:rPr>
          <w:szCs w:val="24"/>
        </w:rPr>
        <w:t>-</w:t>
      </w:r>
      <w:r w:rsidRPr="006A4FFA">
        <w:rPr>
          <w:szCs w:val="24"/>
          <w:lang w:val="en-US"/>
        </w:rPr>
        <w:t>server</w:t>
      </w:r>
    </w:p>
    <w:p w:rsidR="00F22AC8" w:rsidRDefault="00F22AC8" w:rsidP="003321CB">
      <w:pPr>
        <w:spacing w:after="0" w:line="360" w:lineRule="auto"/>
        <w:ind w:firstLine="454"/>
        <w:jc w:val="center"/>
        <w:rPr>
          <w:szCs w:val="24"/>
        </w:rPr>
      </w:pPr>
      <w:r>
        <w:rPr>
          <w:noProof/>
          <w:szCs w:val="24"/>
          <w:lang w:eastAsia="ru-RU"/>
        </w:rPr>
        <w:drawing>
          <wp:anchor distT="0" distB="0" distL="114300" distR="114300" simplePos="0" relativeHeight="251658240" behindDoc="0" locked="0" layoutInCell="1" allowOverlap="1">
            <wp:simplePos x="0" y="0"/>
            <wp:positionH relativeFrom="margin">
              <wp:align>center</wp:align>
            </wp:positionH>
            <wp:positionV relativeFrom="paragraph">
              <wp:posOffset>228600</wp:posOffset>
            </wp:positionV>
            <wp:extent cx="5940425" cy="3409950"/>
            <wp:effectExtent l="19050" t="0" r="3175" b="0"/>
            <wp:wrapSquare wrapText="bothSides"/>
            <wp:docPr id="1" name="Рисунок 0"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2"/>
                    <a:stretch>
                      <a:fillRect/>
                    </a:stretch>
                  </pic:blipFill>
                  <pic:spPr>
                    <a:xfrm>
                      <a:off x="0" y="0"/>
                      <a:ext cx="5940425" cy="3409950"/>
                    </a:xfrm>
                    <a:prstGeom prst="rect">
                      <a:avLst/>
                    </a:prstGeom>
                  </pic:spPr>
                </pic:pic>
              </a:graphicData>
            </a:graphic>
          </wp:anchor>
        </w:drawing>
      </w:r>
    </w:p>
    <w:p w:rsidR="005B6BEB" w:rsidRPr="003321CB" w:rsidRDefault="003321CB" w:rsidP="003321CB">
      <w:pPr>
        <w:spacing w:after="0" w:line="360" w:lineRule="auto"/>
        <w:ind w:firstLine="454"/>
        <w:jc w:val="center"/>
        <w:rPr>
          <w:szCs w:val="24"/>
        </w:rPr>
      </w:pPr>
      <w:r>
        <w:rPr>
          <w:szCs w:val="24"/>
        </w:rPr>
        <w:t xml:space="preserve">Рис. 4. Принципиальная схема </w:t>
      </w:r>
      <w:r w:rsidR="003F267D">
        <w:rPr>
          <w:lang w:eastAsia="ru-RU"/>
        </w:rPr>
        <w:t xml:space="preserve">связи </w:t>
      </w:r>
      <w:r w:rsidR="000B5421">
        <w:rPr>
          <w:szCs w:val="24"/>
        </w:rPr>
        <w:t>суб</w:t>
      </w:r>
      <w:r>
        <w:rPr>
          <w:szCs w:val="24"/>
        </w:rPr>
        <w:t xml:space="preserve">модулей модуля </w:t>
      </w:r>
      <w:r>
        <w:rPr>
          <w:szCs w:val="24"/>
          <w:lang w:val="en-US"/>
        </w:rPr>
        <w:t>IVR</w:t>
      </w:r>
    </w:p>
    <w:p w:rsidR="006A4FFA" w:rsidRPr="001F2472" w:rsidRDefault="006A4FFA" w:rsidP="001F2472">
      <w:pPr>
        <w:spacing w:after="0" w:line="360" w:lineRule="auto"/>
        <w:jc w:val="both"/>
        <w:rPr>
          <w:szCs w:val="24"/>
        </w:rPr>
      </w:pPr>
    </w:p>
    <w:p w:rsidR="001F2472" w:rsidRPr="001F2472" w:rsidRDefault="001F2472" w:rsidP="001F2472">
      <w:pPr>
        <w:spacing w:after="0" w:line="360" w:lineRule="auto"/>
        <w:ind w:firstLine="454"/>
        <w:jc w:val="both"/>
        <w:rPr>
          <w:szCs w:val="24"/>
        </w:rPr>
      </w:pPr>
      <w:r w:rsidRPr="001F2472">
        <w:rPr>
          <w:b/>
          <w:szCs w:val="24"/>
        </w:rPr>
        <w:lastRenderedPageBreak/>
        <w:t>Call Process</w:t>
      </w:r>
      <w:r w:rsidRPr="001F2472">
        <w:rPr>
          <w:szCs w:val="24"/>
        </w:rPr>
        <w:t xml:space="preserve"> — модуль обработки и маршрутизации вызова. Модуль осуществляет терминацию вызова на IVR скрипт, управление затерминированными вызовами, модификацию параметров вызова, оригинацию вызовов.</w:t>
      </w:r>
    </w:p>
    <w:p w:rsidR="001F2472" w:rsidRPr="001F2472" w:rsidRDefault="001F2472" w:rsidP="001F2472">
      <w:pPr>
        <w:spacing w:after="0" w:line="360" w:lineRule="auto"/>
        <w:ind w:firstLine="454"/>
        <w:jc w:val="both"/>
        <w:rPr>
          <w:szCs w:val="24"/>
        </w:rPr>
      </w:pPr>
      <w:r w:rsidRPr="001F2472">
        <w:rPr>
          <w:b/>
          <w:szCs w:val="24"/>
        </w:rPr>
        <w:t>Parker Converter</w:t>
      </w:r>
      <w:r w:rsidRPr="001F2472">
        <w:rPr>
          <w:szCs w:val="24"/>
        </w:rPr>
        <w:t xml:space="preserve"> — промежуточный транспортный модуль осуществляющий связку модулей Call Process и ParkerGW. Модуль дает поддержку  межмодульного обмена по протоколу SmarTI (Smart Telephone Integration), кодирование/декодирование ASN.1, а так же осуществляет управление ZMQ сессиями, контроль активности/зависаний сессий.</w:t>
      </w:r>
    </w:p>
    <w:p w:rsidR="001F2472" w:rsidRPr="001F2472" w:rsidRDefault="001F2472" w:rsidP="001F2472">
      <w:pPr>
        <w:spacing w:after="0" w:line="360" w:lineRule="auto"/>
        <w:ind w:firstLine="454"/>
        <w:jc w:val="both"/>
        <w:rPr>
          <w:szCs w:val="24"/>
        </w:rPr>
      </w:pPr>
      <w:r w:rsidRPr="001F2472">
        <w:rPr>
          <w:b/>
          <w:szCs w:val="24"/>
        </w:rPr>
        <w:t>ParkerGW</w:t>
      </w:r>
      <w:r w:rsidRPr="001F2472">
        <w:rPr>
          <w:szCs w:val="24"/>
        </w:rPr>
        <w:t xml:space="preserve"> — промежуточный транспортный модуль осуществляющий связку модулей Call Process и IVR Processor. Аналог модуля Parker Converter на стороне Erlang.</w:t>
      </w:r>
    </w:p>
    <w:p w:rsidR="001F2472" w:rsidRPr="001F2472" w:rsidRDefault="001F2472" w:rsidP="001F2472">
      <w:pPr>
        <w:spacing w:after="0" w:line="360" w:lineRule="auto"/>
        <w:ind w:firstLine="454"/>
        <w:jc w:val="both"/>
        <w:rPr>
          <w:szCs w:val="24"/>
        </w:rPr>
      </w:pPr>
      <w:r w:rsidRPr="001F2472">
        <w:rPr>
          <w:b/>
          <w:szCs w:val="24"/>
        </w:rPr>
        <w:t>Call Control</w:t>
      </w:r>
      <w:r w:rsidRPr="001F2472">
        <w:rPr>
          <w:szCs w:val="24"/>
        </w:rPr>
        <w:t xml:space="preserve"> — модуль управления вызовами со стороны машины обработки IVR сценариев.</w:t>
      </w:r>
    </w:p>
    <w:p w:rsidR="001F2472" w:rsidRPr="001F2472" w:rsidRDefault="001F2472" w:rsidP="001F2472">
      <w:pPr>
        <w:spacing w:after="0" w:line="360" w:lineRule="auto"/>
        <w:ind w:firstLine="454"/>
        <w:jc w:val="both"/>
        <w:rPr>
          <w:szCs w:val="24"/>
        </w:rPr>
      </w:pPr>
      <w:r w:rsidRPr="001F2472">
        <w:rPr>
          <w:b/>
          <w:szCs w:val="24"/>
        </w:rPr>
        <w:t>IVR Processor</w:t>
      </w:r>
      <w:r w:rsidRPr="001F2472">
        <w:rPr>
          <w:szCs w:val="24"/>
        </w:rPr>
        <w:t xml:space="preserve"> — ядро обработки IVR сценариев.</w:t>
      </w:r>
    </w:p>
    <w:p w:rsidR="001F2472" w:rsidRDefault="001F2472" w:rsidP="001F2472">
      <w:pPr>
        <w:spacing w:after="0" w:line="360" w:lineRule="auto"/>
        <w:ind w:firstLine="454"/>
        <w:jc w:val="both"/>
        <w:rPr>
          <w:szCs w:val="24"/>
        </w:rPr>
      </w:pPr>
      <w:r w:rsidRPr="001F2472">
        <w:rPr>
          <w:b/>
          <w:szCs w:val="24"/>
        </w:rPr>
        <w:t>Cowboy HTTP-server</w:t>
      </w:r>
      <w:r w:rsidRPr="001F2472">
        <w:rPr>
          <w:szCs w:val="24"/>
        </w:rPr>
        <w:t xml:space="preserve"> — стык IVR сценариев с внешними серверами приложений.</w:t>
      </w:r>
      <w:r>
        <w:rPr>
          <w:szCs w:val="24"/>
        </w:rPr>
        <w:t xml:space="preserve"> Данный модуль имеет три активных выхода «наружу»:</w:t>
      </w:r>
    </w:p>
    <w:p w:rsidR="001F2472" w:rsidRPr="001F2472" w:rsidRDefault="001F2472" w:rsidP="001F2472">
      <w:pPr>
        <w:pStyle w:val="a7"/>
        <w:numPr>
          <w:ilvl w:val="0"/>
          <w:numId w:val="32"/>
        </w:numPr>
        <w:spacing w:after="0" w:line="360" w:lineRule="auto"/>
        <w:jc w:val="both"/>
        <w:rPr>
          <w:szCs w:val="24"/>
        </w:rPr>
      </w:pPr>
      <w:r w:rsidRPr="001F2472">
        <w:rPr>
          <w:szCs w:val="24"/>
        </w:rPr>
        <w:t>Call Activity REST + json — стык с внешними серверами приложений. Приложения разрабатываются на удобном для разработчика языке, поддерживающем Web</w:t>
      </w:r>
      <w:r w:rsidR="002458F0">
        <w:rPr>
          <w:szCs w:val="24"/>
        </w:rPr>
        <w:t xml:space="preserve"> ориентированное взаимодействие</w:t>
      </w:r>
    </w:p>
    <w:p w:rsidR="001F2472" w:rsidRPr="001F2472" w:rsidRDefault="001F2472" w:rsidP="001F2472">
      <w:pPr>
        <w:pStyle w:val="a7"/>
        <w:numPr>
          <w:ilvl w:val="0"/>
          <w:numId w:val="32"/>
        </w:numPr>
        <w:spacing w:after="0" w:line="360" w:lineRule="auto"/>
        <w:jc w:val="both"/>
        <w:rPr>
          <w:szCs w:val="24"/>
        </w:rPr>
      </w:pPr>
      <w:r w:rsidRPr="001F2472">
        <w:rPr>
          <w:szCs w:val="24"/>
        </w:rPr>
        <w:t>Call Activity REST + xml — более</w:t>
      </w:r>
      <w:r w:rsidR="002458F0">
        <w:rPr>
          <w:szCs w:val="24"/>
        </w:rPr>
        <w:t xml:space="preserve"> строгий стык, для тех же целей</w:t>
      </w:r>
    </w:p>
    <w:p w:rsidR="003321CB" w:rsidRDefault="001F2472" w:rsidP="009B2580">
      <w:pPr>
        <w:pStyle w:val="a7"/>
        <w:numPr>
          <w:ilvl w:val="0"/>
          <w:numId w:val="32"/>
        </w:numPr>
        <w:spacing w:after="0" w:line="360" w:lineRule="auto"/>
        <w:jc w:val="both"/>
        <w:rPr>
          <w:szCs w:val="24"/>
        </w:rPr>
      </w:pPr>
      <w:r w:rsidRPr="001F2472">
        <w:rPr>
          <w:szCs w:val="24"/>
        </w:rPr>
        <w:t>IVR Interrogation REST + xml — возможность стыка IVR сценариев с внешними серверами приложений, когда сценарий генерируется внешним сервисом, сама машина IVR поддерживает вызов внешних серверов приложений.</w:t>
      </w:r>
    </w:p>
    <w:p w:rsidR="009B2580" w:rsidRPr="009B2580" w:rsidRDefault="009B2580" w:rsidP="009B2580">
      <w:pPr>
        <w:spacing w:after="0" w:line="360" w:lineRule="auto"/>
        <w:jc w:val="both"/>
        <w:rPr>
          <w:szCs w:val="24"/>
        </w:rPr>
      </w:pPr>
    </w:p>
    <w:p w:rsidR="006D5533" w:rsidRPr="0042519E" w:rsidRDefault="009B2580" w:rsidP="0042519E">
      <w:pPr>
        <w:pStyle w:val="3"/>
        <w:spacing w:before="180" w:after="120"/>
        <w:jc w:val="center"/>
        <w:rPr>
          <w:rFonts w:ascii="Times New Roman" w:hAnsi="Times New Roman" w:cs="Times New Roman"/>
          <w:color w:val="auto"/>
          <w:sz w:val="28"/>
          <w:szCs w:val="28"/>
        </w:rPr>
      </w:pPr>
      <w:bookmarkStart w:id="17" w:name="_Toc414320796"/>
      <w:bookmarkStart w:id="18" w:name="_Toc414321492"/>
      <w:r w:rsidRPr="0042519E">
        <w:rPr>
          <w:rFonts w:ascii="Times New Roman" w:hAnsi="Times New Roman" w:cs="Times New Roman"/>
          <w:color w:val="auto"/>
          <w:sz w:val="28"/>
          <w:szCs w:val="28"/>
        </w:rPr>
        <w:t>Межмодульное взаимодействие</w:t>
      </w:r>
      <w:bookmarkEnd w:id="17"/>
      <w:bookmarkEnd w:id="18"/>
    </w:p>
    <w:p w:rsidR="00BB0B7B" w:rsidRDefault="00BB0B7B" w:rsidP="00707DF9">
      <w:pPr>
        <w:spacing w:after="0" w:line="360" w:lineRule="auto"/>
        <w:ind w:firstLine="454"/>
        <w:jc w:val="both"/>
        <w:rPr>
          <w:szCs w:val="24"/>
        </w:rPr>
      </w:pPr>
      <w:r>
        <w:rPr>
          <w:szCs w:val="24"/>
        </w:rPr>
        <w:t>Большая часть подмодулей интегрированы друг в друга и разделены только логическими уровнями</w:t>
      </w:r>
      <w:r w:rsidR="00547C15">
        <w:rPr>
          <w:szCs w:val="24"/>
        </w:rPr>
        <w:t xml:space="preserve">. </w:t>
      </w:r>
      <w:r>
        <w:rPr>
          <w:szCs w:val="24"/>
        </w:rPr>
        <w:t>Из всего списка подмодулей можно выделать две основные группы:</w:t>
      </w:r>
    </w:p>
    <w:p w:rsidR="00707DF9" w:rsidRDefault="007D1EFC" w:rsidP="00707DF9">
      <w:pPr>
        <w:pStyle w:val="a7"/>
        <w:numPr>
          <w:ilvl w:val="0"/>
          <w:numId w:val="33"/>
        </w:numPr>
        <w:spacing w:after="0" w:line="360" w:lineRule="auto"/>
        <w:jc w:val="both"/>
        <w:rPr>
          <w:szCs w:val="24"/>
        </w:rPr>
      </w:pPr>
      <w:r>
        <w:rPr>
          <w:szCs w:val="24"/>
        </w:rPr>
        <w:t>модули управления и маршрутизации вызова (реализация на языке Си)</w:t>
      </w:r>
    </w:p>
    <w:p w:rsidR="007D1EFC" w:rsidRPr="00707DF9" w:rsidRDefault="007D1EFC" w:rsidP="00707DF9">
      <w:pPr>
        <w:pStyle w:val="a7"/>
        <w:numPr>
          <w:ilvl w:val="0"/>
          <w:numId w:val="33"/>
        </w:numPr>
        <w:spacing w:after="0" w:line="360" w:lineRule="auto"/>
        <w:jc w:val="both"/>
        <w:rPr>
          <w:szCs w:val="24"/>
        </w:rPr>
      </w:pPr>
      <w:r>
        <w:rPr>
          <w:szCs w:val="24"/>
        </w:rPr>
        <w:t xml:space="preserve">модули управления скриптами (реализация на языке </w:t>
      </w:r>
      <w:r>
        <w:rPr>
          <w:szCs w:val="24"/>
          <w:lang w:val="en-US"/>
        </w:rPr>
        <w:t>Erlang</w:t>
      </w:r>
      <w:r>
        <w:rPr>
          <w:szCs w:val="24"/>
        </w:rPr>
        <w:t>)</w:t>
      </w:r>
    </w:p>
    <w:p w:rsidR="00594E21" w:rsidRDefault="00D4578B" w:rsidP="00594E21">
      <w:pPr>
        <w:spacing w:after="0" w:line="360" w:lineRule="auto"/>
        <w:jc w:val="both"/>
        <w:rPr>
          <w:szCs w:val="24"/>
        </w:rPr>
      </w:pPr>
      <w:r>
        <w:rPr>
          <w:szCs w:val="24"/>
        </w:rPr>
        <w:t xml:space="preserve">Связь между этими группами реализована на сокетах </w:t>
      </w:r>
      <w:r>
        <w:rPr>
          <w:szCs w:val="24"/>
          <w:lang w:val="en-US"/>
        </w:rPr>
        <w:t>Z</w:t>
      </w:r>
      <w:r w:rsidR="00E73CF6">
        <w:rPr>
          <w:szCs w:val="24"/>
          <w:lang w:val="en-US"/>
        </w:rPr>
        <w:t>ero</w:t>
      </w:r>
      <w:r>
        <w:rPr>
          <w:szCs w:val="24"/>
          <w:lang w:val="en-US"/>
        </w:rPr>
        <w:t>MQ</w:t>
      </w:r>
      <w:r w:rsidR="00E73CF6">
        <w:rPr>
          <w:szCs w:val="24"/>
        </w:rPr>
        <w:t>.</w:t>
      </w:r>
    </w:p>
    <w:p w:rsidR="00AD5369" w:rsidRPr="0042519E" w:rsidRDefault="00AD5369" w:rsidP="0042519E">
      <w:pPr>
        <w:pStyle w:val="3"/>
        <w:spacing w:before="180" w:after="120"/>
        <w:jc w:val="center"/>
        <w:rPr>
          <w:rFonts w:ascii="Times New Roman" w:hAnsi="Times New Roman" w:cs="Times New Roman"/>
          <w:color w:val="auto"/>
          <w:sz w:val="28"/>
          <w:szCs w:val="28"/>
        </w:rPr>
      </w:pPr>
      <w:bookmarkStart w:id="19" w:name="_Toc414320797"/>
      <w:bookmarkStart w:id="20" w:name="_Toc414321493"/>
      <w:r w:rsidRPr="0042519E">
        <w:rPr>
          <w:rFonts w:ascii="Times New Roman" w:hAnsi="Times New Roman" w:cs="Times New Roman"/>
          <w:color w:val="auto"/>
          <w:sz w:val="28"/>
          <w:szCs w:val="28"/>
          <w:lang w:val="en-US"/>
        </w:rPr>
        <w:t>ZeroMQ</w:t>
      </w:r>
      <w:bookmarkEnd w:id="19"/>
      <w:bookmarkEnd w:id="20"/>
    </w:p>
    <w:p w:rsidR="00E73CF6" w:rsidRPr="00E73CF6" w:rsidRDefault="00E73CF6" w:rsidP="00E73CF6">
      <w:pPr>
        <w:spacing w:after="0" w:line="360" w:lineRule="auto"/>
        <w:ind w:firstLine="454"/>
        <w:jc w:val="both"/>
        <w:rPr>
          <w:szCs w:val="24"/>
        </w:rPr>
      </w:pPr>
      <w:r w:rsidRPr="00E73CF6">
        <w:rPr>
          <w:b/>
          <w:szCs w:val="24"/>
          <w:lang w:val="en-US"/>
        </w:rPr>
        <w:t>ZeroMQ</w:t>
      </w:r>
      <w:r w:rsidRPr="00E73CF6">
        <w:rPr>
          <w:szCs w:val="24"/>
        </w:rPr>
        <w:t xml:space="preserve"> </w:t>
      </w:r>
      <w:r w:rsidRPr="001F2472">
        <w:rPr>
          <w:szCs w:val="24"/>
        </w:rPr>
        <w:t>—</w:t>
      </w:r>
      <w:r>
        <w:rPr>
          <w:szCs w:val="24"/>
        </w:rPr>
        <w:t xml:space="preserve"> </w:t>
      </w:r>
      <w:r w:rsidRPr="00E73CF6">
        <w:rPr>
          <w:szCs w:val="24"/>
        </w:rPr>
        <w:t>это библиотека обмена сообщениями (Messaging Queue, MQ), которая без особых усилий позволяет создавать сложные коммуникационные решения. Сначала эта программная компонента разрабатывалась как интерфейс для обмена сообщениями (messaging middleware), затем - как легкий коммуникационный протокол, основанный на TCP/IP, а в настоящее время ZeroMQ позиционируется как новая компонента в стеке сетевых протоколов.</w:t>
      </w:r>
    </w:p>
    <w:p w:rsidR="00594E21" w:rsidRDefault="00594E21" w:rsidP="006D5533">
      <w:pPr>
        <w:spacing w:after="0" w:line="360" w:lineRule="auto"/>
        <w:ind w:firstLine="454"/>
        <w:jc w:val="both"/>
        <w:rPr>
          <w:szCs w:val="24"/>
        </w:rPr>
      </w:pPr>
    </w:p>
    <w:p w:rsidR="0020646D" w:rsidRPr="0020646D" w:rsidRDefault="0020646D" w:rsidP="0020646D">
      <w:pPr>
        <w:spacing w:after="0" w:line="360" w:lineRule="auto"/>
        <w:ind w:firstLine="454"/>
        <w:jc w:val="both"/>
        <w:rPr>
          <w:szCs w:val="24"/>
        </w:rPr>
      </w:pPr>
      <w:r w:rsidRPr="0020646D">
        <w:rPr>
          <w:szCs w:val="24"/>
        </w:rPr>
        <w:t>ZeroMQ успешно реализован компромисс между функциональностью и эффективностью и ниже перечисляются основные возможности этой библиотеки</w:t>
      </w:r>
      <w:r>
        <w:rPr>
          <w:szCs w:val="24"/>
        </w:rPr>
        <w:t>:</w:t>
      </w:r>
    </w:p>
    <w:p w:rsidR="0020646D" w:rsidRPr="0020646D" w:rsidRDefault="0020646D" w:rsidP="0020646D">
      <w:pPr>
        <w:pStyle w:val="a7"/>
        <w:numPr>
          <w:ilvl w:val="0"/>
          <w:numId w:val="34"/>
        </w:numPr>
        <w:spacing w:after="0" w:line="360" w:lineRule="auto"/>
        <w:jc w:val="both"/>
        <w:rPr>
          <w:szCs w:val="24"/>
        </w:rPr>
      </w:pPr>
      <w:r w:rsidRPr="008176D8">
        <w:rPr>
          <w:b/>
          <w:szCs w:val="24"/>
        </w:rPr>
        <w:t>Производительность</w:t>
      </w:r>
      <w:r w:rsidRPr="0020646D">
        <w:rPr>
          <w:szCs w:val="24"/>
        </w:rPr>
        <w:t>. ZeroMQ действительно работает существенно быстрее, чем большинство реализаций AMQP, и это достигается:</w:t>
      </w:r>
    </w:p>
    <w:p w:rsidR="0020646D" w:rsidRPr="0020646D" w:rsidRDefault="0020646D" w:rsidP="0020646D">
      <w:pPr>
        <w:pStyle w:val="a7"/>
        <w:numPr>
          <w:ilvl w:val="0"/>
          <w:numId w:val="35"/>
        </w:numPr>
        <w:spacing w:after="0" w:line="360" w:lineRule="auto"/>
        <w:jc w:val="both"/>
        <w:rPr>
          <w:szCs w:val="24"/>
        </w:rPr>
      </w:pPr>
      <w:r w:rsidRPr="0020646D">
        <w:rPr>
          <w:szCs w:val="24"/>
        </w:rPr>
        <w:t>отсутствием поддержки AMQP и соответствующих этому протоколу издержек</w:t>
      </w:r>
    </w:p>
    <w:p w:rsidR="0020646D" w:rsidRPr="0020646D" w:rsidRDefault="0020646D" w:rsidP="0020646D">
      <w:pPr>
        <w:pStyle w:val="a7"/>
        <w:numPr>
          <w:ilvl w:val="0"/>
          <w:numId w:val="35"/>
        </w:numPr>
        <w:spacing w:after="0" w:line="360" w:lineRule="auto"/>
        <w:jc w:val="both"/>
        <w:rPr>
          <w:szCs w:val="24"/>
        </w:rPr>
      </w:pPr>
      <w:r w:rsidRPr="0020646D">
        <w:rPr>
          <w:szCs w:val="24"/>
        </w:rPr>
        <w:t>использованием эффективных транспортов, например широковещательного протокола с гарантированной доставкой или оригинальной разработки ZeroMQ - набора вызовов для многопотоковой рассылки сообщений нескольким адресатам</w:t>
      </w:r>
    </w:p>
    <w:p w:rsidR="0020646D" w:rsidRPr="0020646D" w:rsidRDefault="0020646D" w:rsidP="0020646D">
      <w:pPr>
        <w:pStyle w:val="a7"/>
        <w:numPr>
          <w:ilvl w:val="0"/>
          <w:numId w:val="35"/>
        </w:numPr>
        <w:spacing w:after="0" w:line="360" w:lineRule="auto"/>
        <w:jc w:val="both"/>
        <w:rPr>
          <w:szCs w:val="24"/>
        </w:rPr>
      </w:pPr>
      <w:r w:rsidRPr="0020646D">
        <w:rPr>
          <w:szCs w:val="24"/>
        </w:rPr>
        <w:t>использованием агрегированной отправки нескольких сообщений в одном TCP-пакете, это тоже разработка ZeroMQ, что позволяет не только минимизировать издержки сетевого протокола, но и уменьшить количество системных вызовов.</w:t>
      </w:r>
    </w:p>
    <w:p w:rsidR="0020646D" w:rsidRPr="008176D8" w:rsidRDefault="0020646D" w:rsidP="008176D8">
      <w:pPr>
        <w:pStyle w:val="a7"/>
        <w:numPr>
          <w:ilvl w:val="0"/>
          <w:numId w:val="34"/>
        </w:numPr>
        <w:spacing w:after="0" w:line="360" w:lineRule="auto"/>
        <w:jc w:val="both"/>
        <w:rPr>
          <w:szCs w:val="24"/>
        </w:rPr>
      </w:pPr>
      <w:r w:rsidRPr="008176D8">
        <w:rPr>
          <w:b/>
          <w:szCs w:val="24"/>
        </w:rPr>
        <w:t>Простота использования</w:t>
      </w:r>
      <w:r w:rsidRPr="008176D8">
        <w:rPr>
          <w:szCs w:val="24"/>
        </w:rPr>
        <w:t>. С помощью API ZeroMQ передача сообщения действительно проще, чем при использовании сокетов, где вам нужно, например, следить за длиной сокетного буфера, а в ZeroMQ - просто инициировать отправку сообщения, а дробление (или агрегация) и отправка делается API в отдельном потоке, асинхронно с выполнением пользовательского кода. Асинхронная природа методов ZeroMQ особенно удобна для реализации механизмов событийной обработки. Немаловажным удобством в ZeroMQ является отказ от типизации сообщений передаваемых интерфейсом - сообщения никак не интерпретируются интерфейсом и являются BLOB (областью памяти). Таким образом, через ZeroMQ можно передавать что угодно, например сообщения JSON или двоичные форматированные данные типа BSON, Protocol Buffers или Thrift, не чувствуя при этом никаких неудобств.</w:t>
      </w:r>
    </w:p>
    <w:p w:rsidR="00594E21" w:rsidRPr="005E6E09" w:rsidRDefault="0020646D" w:rsidP="005E6E09">
      <w:pPr>
        <w:pStyle w:val="a7"/>
        <w:numPr>
          <w:ilvl w:val="0"/>
          <w:numId w:val="34"/>
        </w:numPr>
        <w:spacing w:after="0" w:line="360" w:lineRule="auto"/>
        <w:jc w:val="both"/>
        <w:rPr>
          <w:szCs w:val="24"/>
        </w:rPr>
      </w:pPr>
      <w:r w:rsidRPr="005E6E09">
        <w:rPr>
          <w:b/>
          <w:szCs w:val="24"/>
        </w:rPr>
        <w:t>Масштабируемость</w:t>
      </w:r>
      <w:r w:rsidRPr="005E6E09">
        <w:rPr>
          <w:szCs w:val="24"/>
        </w:rPr>
        <w:t>. Являясь низкоуровневым интерфейсом, ZeroMQ, тем не менее, предоставляет множество опций, например сокет ZeroMQ может быть подключенным к нескольким адресатам и равномерно распределять нагрузку по сети. Другая возможность - это входное мультиплексирование, когда один сокет может получать сообщения от множества отправителей. В ZeroMQ реализована децентрализованная схема обмена сообщениями. Это, в комбинации с высокой производительностью, дает возможность построения распределенных систем любой сложности</w:t>
      </w:r>
      <w:r w:rsidR="009F72F4">
        <w:rPr>
          <w:szCs w:val="24"/>
        </w:rPr>
        <w:t>.</w:t>
      </w:r>
    </w:p>
    <w:p w:rsidR="00E73CF6" w:rsidRDefault="00E73CF6" w:rsidP="006D5533">
      <w:pPr>
        <w:spacing w:after="0" w:line="360" w:lineRule="auto"/>
        <w:ind w:firstLine="454"/>
        <w:jc w:val="both"/>
        <w:rPr>
          <w:szCs w:val="24"/>
        </w:rPr>
      </w:pPr>
    </w:p>
    <w:p w:rsidR="009F72F4" w:rsidRDefault="009F72F4" w:rsidP="006D5533">
      <w:pPr>
        <w:spacing w:after="0" w:line="360" w:lineRule="auto"/>
        <w:ind w:firstLine="454"/>
        <w:jc w:val="both"/>
        <w:rPr>
          <w:szCs w:val="24"/>
        </w:rPr>
      </w:pPr>
    </w:p>
    <w:p w:rsidR="009F72F4" w:rsidRDefault="009F72F4" w:rsidP="00053309">
      <w:pPr>
        <w:spacing w:after="0" w:line="360" w:lineRule="auto"/>
        <w:jc w:val="both"/>
        <w:rPr>
          <w:szCs w:val="24"/>
        </w:rPr>
      </w:pPr>
    </w:p>
    <w:p w:rsidR="009F72F4" w:rsidRPr="003B73D8" w:rsidRDefault="009F20DA" w:rsidP="003B73D8">
      <w:pPr>
        <w:pStyle w:val="3"/>
        <w:spacing w:before="180" w:after="120"/>
        <w:jc w:val="center"/>
        <w:rPr>
          <w:rFonts w:ascii="Times New Roman" w:hAnsi="Times New Roman" w:cs="Times New Roman"/>
          <w:color w:val="auto"/>
          <w:sz w:val="28"/>
          <w:szCs w:val="28"/>
        </w:rPr>
      </w:pPr>
      <w:bookmarkStart w:id="21" w:name="_Toc414320798"/>
      <w:bookmarkStart w:id="22" w:name="_Toc414321494"/>
      <w:r w:rsidRPr="003B73D8">
        <w:rPr>
          <w:rFonts w:ascii="Times New Roman" w:hAnsi="Times New Roman" w:cs="Times New Roman"/>
          <w:color w:val="auto"/>
          <w:sz w:val="28"/>
          <w:szCs w:val="28"/>
          <w:lang w:val="en-US"/>
        </w:rPr>
        <w:lastRenderedPageBreak/>
        <w:t>ASN</w:t>
      </w:r>
      <w:r w:rsidRPr="003B73D8">
        <w:rPr>
          <w:rFonts w:ascii="Times New Roman" w:hAnsi="Times New Roman" w:cs="Times New Roman"/>
          <w:color w:val="auto"/>
          <w:sz w:val="28"/>
          <w:szCs w:val="28"/>
        </w:rPr>
        <w:t>.1</w:t>
      </w:r>
      <w:bookmarkEnd w:id="21"/>
      <w:bookmarkEnd w:id="22"/>
    </w:p>
    <w:p w:rsidR="009F72F4" w:rsidRPr="007132D7" w:rsidRDefault="009F20DA" w:rsidP="007132D7">
      <w:pPr>
        <w:spacing w:after="0" w:line="360" w:lineRule="auto"/>
        <w:ind w:firstLine="454"/>
        <w:jc w:val="both"/>
        <w:rPr>
          <w:rFonts w:cs="Times New Roman"/>
          <w:szCs w:val="24"/>
        </w:rPr>
      </w:pPr>
      <w:r w:rsidRPr="009F20DA">
        <w:rPr>
          <w:rFonts w:cs="Times New Roman"/>
          <w:b/>
          <w:bCs/>
          <w:color w:val="252525"/>
          <w:szCs w:val="24"/>
          <w:shd w:val="clear" w:color="auto" w:fill="FFFFFF"/>
        </w:rPr>
        <w:t>ASN.1</w:t>
      </w:r>
      <w:r w:rsidRPr="009F20DA">
        <w:rPr>
          <w:rStyle w:val="apple-converted-space"/>
          <w:rFonts w:cs="Times New Roman"/>
          <w:color w:val="252525"/>
          <w:szCs w:val="24"/>
          <w:shd w:val="clear" w:color="auto" w:fill="FFFFFF"/>
        </w:rPr>
        <w:t> </w:t>
      </w:r>
      <w:r w:rsidRPr="009F20DA">
        <w:rPr>
          <w:rFonts w:cs="Times New Roman"/>
          <w:color w:val="252525"/>
          <w:szCs w:val="24"/>
          <w:shd w:val="clear" w:color="auto" w:fill="FFFFFF"/>
        </w:rPr>
        <w:t>(</w:t>
      </w:r>
      <w:r w:rsidRPr="009F20DA">
        <w:rPr>
          <w:rFonts w:cs="Times New Roman"/>
          <w:szCs w:val="24"/>
          <w:shd w:val="clear" w:color="auto" w:fill="FFFFFF"/>
        </w:rPr>
        <w:t>англ.</w:t>
      </w:r>
      <w:r w:rsidRPr="009F20DA">
        <w:rPr>
          <w:rFonts w:cs="Times New Roman"/>
          <w:color w:val="252525"/>
          <w:szCs w:val="24"/>
          <w:shd w:val="clear" w:color="auto" w:fill="FFFFFF"/>
        </w:rPr>
        <w:t> </w:t>
      </w:r>
      <w:r w:rsidRPr="009F20DA">
        <w:rPr>
          <w:rFonts w:cs="Times New Roman"/>
          <w:i/>
          <w:iCs/>
          <w:color w:val="252525"/>
          <w:szCs w:val="24"/>
          <w:shd w:val="clear" w:color="auto" w:fill="FFFFFF"/>
        </w:rPr>
        <w:t>Abstract Syntax Notation One</w:t>
      </w:r>
      <w:r w:rsidRPr="009F20DA">
        <w:rPr>
          <w:rFonts w:cs="Times New Roman"/>
          <w:color w:val="252525"/>
          <w:szCs w:val="24"/>
          <w:shd w:val="clear" w:color="auto" w:fill="FFFFFF"/>
        </w:rPr>
        <w:t>) — в области телекоммуникаций и компьютерных сетей язык для описания абстрактного синтаксиса данных (ASN.1), используемый</w:t>
      </w:r>
      <w:r w:rsidRPr="009F20DA">
        <w:rPr>
          <w:rStyle w:val="apple-converted-space"/>
          <w:rFonts w:cs="Times New Roman"/>
          <w:color w:val="252525"/>
          <w:szCs w:val="24"/>
          <w:shd w:val="clear" w:color="auto" w:fill="FFFFFF"/>
        </w:rPr>
        <w:t> </w:t>
      </w:r>
      <w:r w:rsidRPr="009F20DA">
        <w:rPr>
          <w:rFonts w:cs="Times New Roman"/>
          <w:szCs w:val="24"/>
          <w:shd w:val="clear" w:color="auto" w:fill="FFFFFF"/>
        </w:rPr>
        <w:t>OSI</w:t>
      </w:r>
      <w:r w:rsidRPr="009F20DA">
        <w:rPr>
          <w:rFonts w:cs="Times New Roman"/>
          <w:color w:val="252525"/>
          <w:szCs w:val="24"/>
          <w:shd w:val="clear" w:color="auto" w:fill="FFFFFF"/>
        </w:rPr>
        <w:t>. Стандарт записи, описывающий структуры данных для представления, кодирования, передачи и декодирования данных. Он обеспечивает набор формальных правил для описания структуры объектов, которые не зависят от конкретной машины.</w:t>
      </w:r>
    </w:p>
    <w:p w:rsidR="007132D7" w:rsidRDefault="007132D7" w:rsidP="007132D7">
      <w:pPr>
        <w:spacing w:after="0" w:line="360" w:lineRule="auto"/>
        <w:ind w:firstLine="454"/>
        <w:jc w:val="both"/>
        <w:rPr>
          <w:szCs w:val="24"/>
        </w:rPr>
      </w:pPr>
      <w:r w:rsidRPr="007132D7">
        <w:rPr>
          <w:szCs w:val="24"/>
        </w:rPr>
        <w:t>В мире существует множество различных компьютеров. И, кроме того, существует множество стандартов представления данных в этих компьютерах. ASN.1 создавался как некий общий стандарт, позволяющий описывать произвольную информацию, которая бы понималась любым компьютером, имеющим представление об этом стандарте. Поэтому в стандарте ASN.1 оговариваются жесткие правила кодирования даже на уровне отдельных битов информации, а также взаимного их расположения. Дополнительно нужно сказать, что стандарт ASN.1 кодирует информацию не в виде текста, а виде двоичных последовательностей.</w:t>
      </w:r>
    </w:p>
    <w:p w:rsidR="007132D7" w:rsidRDefault="007132D7" w:rsidP="006D5533">
      <w:pPr>
        <w:spacing w:after="0" w:line="360" w:lineRule="auto"/>
        <w:ind w:firstLine="454"/>
        <w:jc w:val="both"/>
        <w:rPr>
          <w:szCs w:val="24"/>
        </w:rPr>
      </w:pPr>
    </w:p>
    <w:p w:rsidR="004C6942" w:rsidRPr="00552241" w:rsidRDefault="007132D7" w:rsidP="00C34FB0">
      <w:pPr>
        <w:spacing w:after="0" w:line="360" w:lineRule="auto"/>
        <w:ind w:firstLine="454"/>
        <w:jc w:val="both"/>
        <w:rPr>
          <w:szCs w:val="24"/>
        </w:rPr>
      </w:pPr>
      <w:r>
        <w:rPr>
          <w:szCs w:val="24"/>
        </w:rPr>
        <w:t xml:space="preserve">Все сообщения в межмодульном обмене кодируются кодируются </w:t>
      </w:r>
      <w:r w:rsidR="00E32857">
        <w:rPr>
          <w:szCs w:val="24"/>
        </w:rPr>
        <w:t xml:space="preserve">форматом </w:t>
      </w:r>
      <w:r w:rsidR="00E32857">
        <w:rPr>
          <w:szCs w:val="24"/>
          <w:lang w:val="en-US"/>
        </w:rPr>
        <w:t>ASN</w:t>
      </w:r>
      <w:r w:rsidR="00E32857" w:rsidRPr="00E32857">
        <w:rPr>
          <w:szCs w:val="24"/>
        </w:rPr>
        <w:t>.1</w:t>
      </w:r>
      <w:r w:rsidR="00E32857">
        <w:rPr>
          <w:szCs w:val="24"/>
        </w:rPr>
        <w:t xml:space="preserve">. Данная </w:t>
      </w:r>
      <w:r w:rsidR="00E32857" w:rsidRPr="00E32857">
        <w:rPr>
          <w:szCs w:val="24"/>
        </w:rPr>
        <w:t>сериализация</w:t>
      </w:r>
      <w:r w:rsidR="00E32857">
        <w:rPr>
          <w:szCs w:val="24"/>
        </w:rPr>
        <w:t xml:space="preserve"> используется для связки модулей написанных на языке </w:t>
      </w:r>
      <w:r w:rsidR="00E32857">
        <w:rPr>
          <w:szCs w:val="24"/>
          <w:lang w:val="en-US"/>
        </w:rPr>
        <w:t>C</w:t>
      </w:r>
      <w:r w:rsidR="00E32857">
        <w:rPr>
          <w:szCs w:val="24"/>
        </w:rPr>
        <w:t xml:space="preserve">и и модулей написанных на языке </w:t>
      </w:r>
      <w:r w:rsidR="00E32857">
        <w:rPr>
          <w:szCs w:val="24"/>
          <w:lang w:val="en-US"/>
        </w:rPr>
        <w:t>Erlang</w:t>
      </w:r>
      <w:r w:rsidR="00E32857" w:rsidRPr="00E32857">
        <w:rPr>
          <w:szCs w:val="24"/>
        </w:rPr>
        <w:t>.</w:t>
      </w:r>
      <w:r w:rsidR="00E32857">
        <w:rPr>
          <w:szCs w:val="24"/>
        </w:rPr>
        <w:t xml:space="preserve"> Структура и формат сообщений в бо</w:t>
      </w:r>
      <w:r w:rsidR="00E32857">
        <w:rPr>
          <w:rFonts w:ascii="Arial" w:hAnsi="Arial" w:cs="Arial"/>
          <w:color w:val="222222"/>
          <w:sz w:val="21"/>
          <w:szCs w:val="21"/>
          <w:shd w:val="clear" w:color="auto" w:fill="FFFFFF"/>
        </w:rPr>
        <w:t>́</w:t>
      </w:r>
      <w:r w:rsidR="00E32857">
        <w:rPr>
          <w:szCs w:val="24"/>
        </w:rPr>
        <w:t xml:space="preserve">льшей степени позаимствован у протокола </w:t>
      </w:r>
      <w:r w:rsidR="00E32857">
        <w:rPr>
          <w:szCs w:val="24"/>
          <w:lang w:val="en-US"/>
        </w:rPr>
        <w:t>ISUP</w:t>
      </w:r>
      <w:r w:rsidR="00E32857" w:rsidRPr="00E32857">
        <w:rPr>
          <w:szCs w:val="24"/>
        </w:rPr>
        <w:t xml:space="preserve"> (</w:t>
      </w:r>
      <w:r w:rsidR="00E32857">
        <w:rPr>
          <w:szCs w:val="24"/>
          <w:lang w:val="en-US"/>
        </w:rPr>
        <w:t>Q</w:t>
      </w:r>
      <w:r w:rsidR="00E32857" w:rsidRPr="00E32857">
        <w:rPr>
          <w:szCs w:val="24"/>
        </w:rPr>
        <w:t>.963)</w:t>
      </w:r>
      <w:r w:rsidR="00E32857">
        <w:rPr>
          <w:szCs w:val="24"/>
        </w:rPr>
        <w:t xml:space="preserve"> т.к. такая структура сообщений покрывает большинство </w:t>
      </w:r>
      <w:r w:rsidR="00E32857">
        <w:rPr>
          <w:szCs w:val="24"/>
          <w:lang w:val="en-US"/>
        </w:rPr>
        <w:t>use</w:t>
      </w:r>
      <w:r w:rsidR="00E32857" w:rsidRPr="00E32857">
        <w:rPr>
          <w:szCs w:val="24"/>
        </w:rPr>
        <w:t xml:space="preserve"> </w:t>
      </w:r>
      <w:r w:rsidR="00E32857">
        <w:rPr>
          <w:szCs w:val="24"/>
        </w:rPr>
        <w:t>–</w:t>
      </w:r>
      <w:r w:rsidR="00E32857" w:rsidRPr="00E32857">
        <w:rPr>
          <w:szCs w:val="24"/>
        </w:rPr>
        <w:t xml:space="preserve"> </w:t>
      </w:r>
      <w:r w:rsidR="00E32857">
        <w:rPr>
          <w:szCs w:val="24"/>
        </w:rPr>
        <w:t>кейсов.</w:t>
      </w:r>
      <w:r w:rsidR="00940A42">
        <w:rPr>
          <w:szCs w:val="24"/>
        </w:rPr>
        <w:t xml:space="preserve"> </w:t>
      </w:r>
      <w:r w:rsidR="004C78A3">
        <w:rPr>
          <w:szCs w:val="24"/>
        </w:rPr>
        <w:t xml:space="preserve">На данный момент существует </w:t>
      </w:r>
      <w:r w:rsidR="00073EB1">
        <w:rPr>
          <w:szCs w:val="24"/>
        </w:rPr>
        <w:t>девять видов сообщений</w:t>
      </w:r>
      <w:r w:rsidR="00C34FB0">
        <w:rPr>
          <w:szCs w:val="24"/>
        </w:rPr>
        <w:t>.</w:t>
      </w:r>
    </w:p>
    <w:p w:rsidR="00C34FB0" w:rsidRPr="00552241" w:rsidRDefault="00C34FB0" w:rsidP="00C34FB0">
      <w:pPr>
        <w:spacing w:after="0" w:line="360" w:lineRule="auto"/>
        <w:ind w:firstLine="454"/>
        <w:jc w:val="both"/>
        <w:rPr>
          <w:szCs w:val="24"/>
        </w:rPr>
      </w:pPr>
    </w:p>
    <w:p w:rsidR="00E411A9" w:rsidRPr="00A125B4" w:rsidRDefault="00E32857" w:rsidP="00A125B4">
      <w:pPr>
        <w:pStyle w:val="3"/>
        <w:spacing w:before="180" w:after="120"/>
        <w:jc w:val="center"/>
        <w:rPr>
          <w:rFonts w:ascii="Times New Roman" w:hAnsi="Times New Roman" w:cs="Times New Roman"/>
          <w:color w:val="auto"/>
          <w:sz w:val="28"/>
          <w:szCs w:val="28"/>
        </w:rPr>
      </w:pPr>
      <w:bookmarkStart w:id="23" w:name="_Toc414320799"/>
      <w:bookmarkStart w:id="24" w:name="_Toc414321495"/>
      <w:r w:rsidRPr="00A125B4">
        <w:rPr>
          <w:rFonts w:ascii="Times New Roman" w:hAnsi="Times New Roman" w:cs="Times New Roman"/>
          <w:color w:val="auto"/>
          <w:sz w:val="28"/>
          <w:szCs w:val="28"/>
        </w:rPr>
        <w:t>Виды транспортных сообщений</w:t>
      </w:r>
      <w:bookmarkEnd w:id="23"/>
      <w:bookmarkEnd w:id="24"/>
    </w:p>
    <w:p w:rsidR="00E411A9" w:rsidRDefault="00E411A9" w:rsidP="004A26CE">
      <w:pPr>
        <w:spacing w:after="0" w:line="360" w:lineRule="auto"/>
        <w:ind w:firstLine="454"/>
        <w:jc w:val="both"/>
        <w:rPr>
          <w:szCs w:val="24"/>
        </w:rPr>
      </w:pPr>
      <w:r w:rsidRPr="00E411A9">
        <w:rPr>
          <w:b/>
          <w:szCs w:val="24"/>
        </w:rPr>
        <w:t>Служебные сообщения</w:t>
      </w:r>
      <w:r>
        <w:rPr>
          <w:szCs w:val="24"/>
        </w:rPr>
        <w:t xml:space="preserve"> – сообщения </w:t>
      </w:r>
      <w:r w:rsidR="00A71039">
        <w:rPr>
          <w:szCs w:val="24"/>
        </w:rPr>
        <w:t>для контроля</w:t>
      </w:r>
      <w:r w:rsidR="00A71039" w:rsidRPr="00A71039">
        <w:rPr>
          <w:szCs w:val="24"/>
        </w:rPr>
        <w:t>\</w:t>
      </w:r>
      <w:r w:rsidR="00A71039">
        <w:rPr>
          <w:szCs w:val="24"/>
        </w:rPr>
        <w:t>поддержания главной коннекции, а так же для контроля установленных сессий в рамках главной коннекции.</w:t>
      </w:r>
    </w:p>
    <w:p w:rsidR="00711A21" w:rsidRPr="00A71039" w:rsidRDefault="00711A21" w:rsidP="004A26CE">
      <w:pPr>
        <w:spacing w:after="0" w:line="360" w:lineRule="auto"/>
        <w:ind w:firstLine="454"/>
        <w:jc w:val="both"/>
        <w:rPr>
          <w:szCs w:val="24"/>
        </w:rPr>
      </w:pPr>
      <w:r w:rsidRPr="00711A21">
        <w:rPr>
          <w:b/>
          <w:szCs w:val="24"/>
        </w:rPr>
        <w:t>Сессионные сообщения</w:t>
      </w:r>
      <w:r>
        <w:rPr>
          <w:szCs w:val="24"/>
        </w:rPr>
        <w:t xml:space="preserve"> – сообщения для управления вызовом (сессией</w:t>
      </w:r>
      <w:r w:rsidR="00466C3F">
        <w:rPr>
          <w:szCs w:val="24"/>
        </w:rPr>
        <w:t>.</w:t>
      </w:r>
    </w:p>
    <w:p w:rsidR="00BF1FDC" w:rsidRPr="00E30336" w:rsidRDefault="00BF1FDC" w:rsidP="00BF1FDC">
      <w:pPr>
        <w:spacing w:after="0" w:line="360" w:lineRule="auto"/>
        <w:jc w:val="both"/>
        <w:rPr>
          <w:szCs w:val="24"/>
        </w:rPr>
      </w:pPr>
    </w:p>
    <w:p w:rsidR="00C34FB0" w:rsidRPr="00C34FB0" w:rsidRDefault="00C34FB0" w:rsidP="00C34FB0">
      <w:pPr>
        <w:spacing w:after="0" w:line="360" w:lineRule="auto"/>
        <w:jc w:val="both"/>
        <w:rPr>
          <w:szCs w:val="24"/>
          <w:lang w:val="en-US"/>
        </w:rPr>
      </w:pPr>
      <w:r>
        <w:rPr>
          <w:szCs w:val="24"/>
        </w:rPr>
        <w:t>Служебные сообщения:</w:t>
      </w:r>
    </w:p>
    <w:p w:rsidR="00C34FB0" w:rsidRDefault="00C34FB0" w:rsidP="00C34FB0">
      <w:pPr>
        <w:pStyle w:val="a7"/>
        <w:numPr>
          <w:ilvl w:val="0"/>
          <w:numId w:val="37"/>
        </w:numPr>
        <w:spacing w:after="0" w:line="360" w:lineRule="auto"/>
        <w:jc w:val="both"/>
        <w:rPr>
          <w:szCs w:val="24"/>
        </w:rPr>
      </w:pPr>
      <w:r>
        <w:rPr>
          <w:szCs w:val="24"/>
          <w:lang w:val="en-US"/>
        </w:rPr>
        <w:t>C</w:t>
      </w:r>
      <w:r w:rsidRPr="00A54BEA">
        <w:rPr>
          <w:szCs w:val="24"/>
        </w:rPr>
        <w:t>onnectionRequest</w:t>
      </w:r>
      <w:r w:rsidRPr="00976835">
        <w:rPr>
          <w:szCs w:val="24"/>
        </w:rPr>
        <w:t xml:space="preserve"> </w:t>
      </w:r>
      <w:r w:rsidR="00976835" w:rsidRPr="00976835">
        <w:rPr>
          <w:szCs w:val="24"/>
        </w:rPr>
        <w:t>–</w:t>
      </w:r>
      <w:r w:rsidRPr="00976835">
        <w:rPr>
          <w:szCs w:val="24"/>
        </w:rPr>
        <w:t xml:space="preserve"> </w:t>
      </w:r>
      <w:r w:rsidR="00976835">
        <w:rPr>
          <w:szCs w:val="24"/>
        </w:rPr>
        <w:t xml:space="preserve">запрос </w:t>
      </w:r>
      <w:r w:rsidR="006C7C12">
        <w:rPr>
          <w:szCs w:val="24"/>
        </w:rPr>
        <w:t xml:space="preserve">от </w:t>
      </w:r>
      <w:r w:rsidR="00976835">
        <w:rPr>
          <w:szCs w:val="24"/>
          <w:lang w:val="en-US"/>
        </w:rPr>
        <w:t>ZMQ</w:t>
      </w:r>
      <w:r w:rsidR="00976835" w:rsidRPr="00976835">
        <w:rPr>
          <w:szCs w:val="24"/>
        </w:rPr>
        <w:t xml:space="preserve"> </w:t>
      </w:r>
      <w:r w:rsidR="00976835">
        <w:rPr>
          <w:szCs w:val="24"/>
        </w:rPr>
        <w:t>– клиента на подключение</w:t>
      </w:r>
    </w:p>
    <w:p w:rsidR="00C34FB0" w:rsidRDefault="00C34FB0" w:rsidP="00C34FB0">
      <w:pPr>
        <w:pStyle w:val="a7"/>
        <w:numPr>
          <w:ilvl w:val="0"/>
          <w:numId w:val="37"/>
        </w:numPr>
        <w:spacing w:after="0" w:line="360" w:lineRule="auto"/>
        <w:jc w:val="both"/>
        <w:rPr>
          <w:szCs w:val="24"/>
        </w:rPr>
      </w:pPr>
      <w:r>
        <w:rPr>
          <w:szCs w:val="24"/>
          <w:lang w:val="en-US"/>
        </w:rPr>
        <w:t>C</w:t>
      </w:r>
      <w:r w:rsidRPr="00A54BEA">
        <w:rPr>
          <w:szCs w:val="24"/>
        </w:rPr>
        <w:t>onnectionResponse</w:t>
      </w:r>
      <w:r w:rsidR="00976835">
        <w:rPr>
          <w:szCs w:val="24"/>
        </w:rPr>
        <w:t xml:space="preserve"> – подтверждение </w:t>
      </w:r>
      <w:r w:rsidR="006C7C12">
        <w:rPr>
          <w:szCs w:val="24"/>
        </w:rPr>
        <w:t xml:space="preserve">от </w:t>
      </w:r>
      <w:r w:rsidR="00976835">
        <w:rPr>
          <w:szCs w:val="24"/>
          <w:lang w:val="en-US"/>
        </w:rPr>
        <w:t>ZMQ</w:t>
      </w:r>
      <w:r w:rsidR="00976835">
        <w:rPr>
          <w:szCs w:val="24"/>
        </w:rPr>
        <w:t xml:space="preserve"> – сервера на запрос подключения</w:t>
      </w:r>
    </w:p>
    <w:p w:rsidR="00C34FB0" w:rsidRDefault="00C34FB0" w:rsidP="00C34FB0">
      <w:pPr>
        <w:pStyle w:val="a7"/>
        <w:numPr>
          <w:ilvl w:val="0"/>
          <w:numId w:val="37"/>
        </w:numPr>
        <w:spacing w:after="0" w:line="360" w:lineRule="auto"/>
        <w:jc w:val="both"/>
        <w:rPr>
          <w:szCs w:val="24"/>
        </w:rPr>
      </w:pPr>
      <w:r>
        <w:rPr>
          <w:szCs w:val="24"/>
          <w:lang w:val="en-US"/>
        </w:rPr>
        <w:t>C</w:t>
      </w:r>
      <w:r w:rsidRPr="00A54BEA">
        <w:rPr>
          <w:szCs w:val="24"/>
        </w:rPr>
        <w:t>onnectionReject</w:t>
      </w:r>
      <w:r w:rsidR="006C7C12">
        <w:rPr>
          <w:szCs w:val="24"/>
        </w:rPr>
        <w:t xml:space="preserve"> – отказ от </w:t>
      </w:r>
      <w:r w:rsidR="006C7C12">
        <w:rPr>
          <w:szCs w:val="24"/>
          <w:lang w:val="en-US"/>
        </w:rPr>
        <w:t>ZMQ</w:t>
      </w:r>
      <w:r w:rsidR="006C7C12">
        <w:rPr>
          <w:szCs w:val="24"/>
        </w:rPr>
        <w:t xml:space="preserve"> – сервера на запрос подключения</w:t>
      </w:r>
    </w:p>
    <w:p w:rsidR="00C34FB0" w:rsidRPr="004701B4" w:rsidRDefault="00C34FB0" w:rsidP="00C34FB0">
      <w:pPr>
        <w:pStyle w:val="a7"/>
        <w:numPr>
          <w:ilvl w:val="0"/>
          <w:numId w:val="37"/>
        </w:numPr>
        <w:spacing w:after="0" w:line="360" w:lineRule="auto"/>
        <w:jc w:val="both"/>
        <w:rPr>
          <w:szCs w:val="24"/>
          <w:lang w:val="en-US"/>
        </w:rPr>
      </w:pPr>
      <w:r>
        <w:rPr>
          <w:szCs w:val="24"/>
          <w:lang w:val="en-US"/>
        </w:rPr>
        <w:t>C</w:t>
      </w:r>
      <w:r w:rsidRPr="004701B4">
        <w:rPr>
          <w:szCs w:val="24"/>
          <w:lang w:val="en-US"/>
        </w:rPr>
        <w:t>onnectionUpdateRequest</w:t>
      </w:r>
      <w:r w:rsidR="00A95701" w:rsidRPr="004701B4">
        <w:rPr>
          <w:szCs w:val="24"/>
          <w:lang w:val="en-US"/>
        </w:rPr>
        <w:t xml:space="preserve"> </w:t>
      </w:r>
      <w:r w:rsidR="004701B4" w:rsidRPr="004701B4">
        <w:rPr>
          <w:szCs w:val="24"/>
          <w:lang w:val="en-US"/>
        </w:rPr>
        <w:t>–</w:t>
      </w:r>
      <w:r w:rsidR="00A95701" w:rsidRPr="004701B4">
        <w:rPr>
          <w:szCs w:val="24"/>
          <w:lang w:val="en-US"/>
        </w:rPr>
        <w:t xml:space="preserve"> </w:t>
      </w:r>
      <w:r w:rsidR="004701B4">
        <w:rPr>
          <w:szCs w:val="24"/>
          <w:lang w:val="en-US"/>
        </w:rPr>
        <w:t xml:space="preserve">keep-alive </w:t>
      </w:r>
      <w:r w:rsidR="004701B4">
        <w:rPr>
          <w:szCs w:val="24"/>
        </w:rPr>
        <w:t>запрос</w:t>
      </w:r>
      <w:r w:rsidR="004701B4" w:rsidRPr="004701B4">
        <w:rPr>
          <w:szCs w:val="24"/>
          <w:lang w:val="en-US"/>
        </w:rPr>
        <w:t xml:space="preserve">, </w:t>
      </w:r>
      <w:r w:rsidR="004701B4">
        <w:rPr>
          <w:szCs w:val="24"/>
        </w:rPr>
        <w:t>двунаправлен</w:t>
      </w:r>
    </w:p>
    <w:p w:rsidR="00C34FB0" w:rsidRPr="006C22C1" w:rsidRDefault="00C34FB0" w:rsidP="00C34FB0">
      <w:pPr>
        <w:pStyle w:val="a7"/>
        <w:numPr>
          <w:ilvl w:val="0"/>
          <w:numId w:val="37"/>
        </w:numPr>
        <w:spacing w:after="0" w:line="360" w:lineRule="auto"/>
        <w:jc w:val="both"/>
        <w:rPr>
          <w:szCs w:val="24"/>
          <w:lang w:val="en-US"/>
        </w:rPr>
      </w:pPr>
      <w:r>
        <w:rPr>
          <w:szCs w:val="24"/>
          <w:lang w:val="en-US"/>
        </w:rPr>
        <w:t>C</w:t>
      </w:r>
      <w:r w:rsidRPr="00474C8D">
        <w:rPr>
          <w:szCs w:val="24"/>
          <w:lang w:val="en-US"/>
        </w:rPr>
        <w:t>onnectionUpdateResponse</w:t>
      </w:r>
      <w:r w:rsidR="00474C8D" w:rsidRPr="00474C8D">
        <w:rPr>
          <w:szCs w:val="24"/>
          <w:lang w:val="en-US"/>
        </w:rPr>
        <w:t xml:space="preserve"> </w:t>
      </w:r>
      <w:r w:rsidR="00474C8D" w:rsidRPr="004701B4">
        <w:rPr>
          <w:szCs w:val="24"/>
          <w:lang w:val="en-US"/>
        </w:rPr>
        <w:t xml:space="preserve">– </w:t>
      </w:r>
      <w:r w:rsidR="00474C8D">
        <w:rPr>
          <w:szCs w:val="24"/>
          <w:lang w:val="en-US"/>
        </w:rPr>
        <w:t xml:space="preserve">keep-alive </w:t>
      </w:r>
      <w:r w:rsidR="00474C8D">
        <w:rPr>
          <w:szCs w:val="24"/>
        </w:rPr>
        <w:t>ответ</w:t>
      </w:r>
      <w:r w:rsidR="00474C8D" w:rsidRPr="004701B4">
        <w:rPr>
          <w:szCs w:val="24"/>
          <w:lang w:val="en-US"/>
        </w:rPr>
        <w:t xml:space="preserve">, </w:t>
      </w:r>
      <w:r w:rsidR="00474C8D">
        <w:rPr>
          <w:szCs w:val="24"/>
        </w:rPr>
        <w:t>двунаправлен</w:t>
      </w:r>
    </w:p>
    <w:p w:rsidR="006C22C1" w:rsidRDefault="006C22C1" w:rsidP="006C22C1">
      <w:pPr>
        <w:spacing w:after="0" w:line="360" w:lineRule="auto"/>
        <w:ind w:left="454"/>
        <w:jc w:val="both"/>
        <w:rPr>
          <w:szCs w:val="24"/>
        </w:rPr>
      </w:pPr>
    </w:p>
    <w:p w:rsidR="00053309" w:rsidRDefault="00053309" w:rsidP="006C22C1">
      <w:pPr>
        <w:spacing w:after="0" w:line="360" w:lineRule="auto"/>
        <w:ind w:left="454"/>
        <w:jc w:val="both"/>
        <w:rPr>
          <w:szCs w:val="24"/>
        </w:rPr>
      </w:pPr>
    </w:p>
    <w:p w:rsidR="00053309" w:rsidRPr="006C22C1" w:rsidRDefault="00053309" w:rsidP="006C22C1">
      <w:pPr>
        <w:spacing w:after="0" w:line="360" w:lineRule="auto"/>
        <w:ind w:left="454"/>
        <w:jc w:val="both"/>
        <w:rPr>
          <w:szCs w:val="24"/>
        </w:rPr>
      </w:pPr>
    </w:p>
    <w:p w:rsidR="00712CD0" w:rsidRPr="00712CD0" w:rsidRDefault="00190651" w:rsidP="00712CD0">
      <w:pPr>
        <w:spacing w:after="0" w:line="360" w:lineRule="auto"/>
        <w:jc w:val="both"/>
        <w:rPr>
          <w:szCs w:val="24"/>
        </w:rPr>
      </w:pPr>
      <w:r>
        <w:rPr>
          <w:szCs w:val="24"/>
        </w:rPr>
        <w:lastRenderedPageBreak/>
        <w:t>Сессионные сообщения</w:t>
      </w:r>
      <w:r w:rsidR="00712CD0">
        <w:rPr>
          <w:szCs w:val="24"/>
        </w:rPr>
        <w:t xml:space="preserve"> сообщения:</w:t>
      </w:r>
    </w:p>
    <w:p w:rsidR="00C34FB0" w:rsidRDefault="00C34FB0" w:rsidP="00C34FB0">
      <w:pPr>
        <w:pStyle w:val="a7"/>
        <w:numPr>
          <w:ilvl w:val="0"/>
          <w:numId w:val="39"/>
        </w:numPr>
        <w:spacing w:after="0" w:line="360" w:lineRule="auto"/>
        <w:jc w:val="both"/>
        <w:rPr>
          <w:szCs w:val="24"/>
        </w:rPr>
      </w:pPr>
      <w:r w:rsidRPr="00C34FB0">
        <w:rPr>
          <w:szCs w:val="24"/>
          <w:lang w:val="en-US"/>
        </w:rPr>
        <w:t>S</w:t>
      </w:r>
      <w:r w:rsidRPr="00C34FB0">
        <w:rPr>
          <w:szCs w:val="24"/>
        </w:rPr>
        <w:t>eize</w:t>
      </w:r>
      <w:r w:rsidR="005567FF">
        <w:rPr>
          <w:szCs w:val="24"/>
        </w:rPr>
        <w:t xml:space="preserve"> – </w:t>
      </w:r>
      <w:r w:rsidR="008547C3">
        <w:rPr>
          <w:szCs w:val="24"/>
        </w:rPr>
        <w:t>в</w:t>
      </w:r>
      <w:r w:rsidR="005567FF">
        <w:rPr>
          <w:szCs w:val="24"/>
        </w:rPr>
        <w:t>ходящее</w:t>
      </w:r>
      <w:r w:rsidR="005567FF">
        <w:rPr>
          <w:szCs w:val="24"/>
          <w:lang w:val="en-US"/>
        </w:rPr>
        <w:t>/</w:t>
      </w:r>
      <w:r w:rsidR="005567FF">
        <w:rPr>
          <w:szCs w:val="24"/>
        </w:rPr>
        <w:t>исходящие занятие</w:t>
      </w:r>
    </w:p>
    <w:p w:rsidR="00173220" w:rsidRDefault="00173220" w:rsidP="00173220">
      <w:pPr>
        <w:pStyle w:val="a7"/>
        <w:numPr>
          <w:ilvl w:val="0"/>
          <w:numId w:val="40"/>
        </w:numPr>
        <w:spacing w:after="0" w:line="360" w:lineRule="auto"/>
        <w:jc w:val="both"/>
        <w:rPr>
          <w:szCs w:val="24"/>
        </w:rPr>
      </w:pPr>
      <w:r>
        <w:rPr>
          <w:szCs w:val="24"/>
        </w:rPr>
        <w:t>Сервер -</w:t>
      </w:r>
      <w:r w:rsidRPr="00173220">
        <w:rPr>
          <w:szCs w:val="24"/>
        </w:rPr>
        <w:t xml:space="preserve">&gt; </w:t>
      </w:r>
      <w:r>
        <w:rPr>
          <w:szCs w:val="24"/>
        </w:rPr>
        <w:t xml:space="preserve">Клиент: уведомление о новом затерминированном вызове на </w:t>
      </w:r>
      <w:r>
        <w:rPr>
          <w:szCs w:val="24"/>
          <w:lang w:val="en-US"/>
        </w:rPr>
        <w:t>IVR</w:t>
      </w:r>
    </w:p>
    <w:p w:rsidR="00173220" w:rsidRPr="00C34FB0" w:rsidRDefault="00173220" w:rsidP="00173220">
      <w:pPr>
        <w:pStyle w:val="a7"/>
        <w:numPr>
          <w:ilvl w:val="0"/>
          <w:numId w:val="40"/>
        </w:numPr>
        <w:spacing w:after="0" w:line="360" w:lineRule="auto"/>
        <w:jc w:val="both"/>
        <w:rPr>
          <w:szCs w:val="24"/>
        </w:rPr>
      </w:pPr>
      <w:r>
        <w:rPr>
          <w:szCs w:val="24"/>
        </w:rPr>
        <w:t>Клиент -</w:t>
      </w:r>
      <w:r w:rsidRPr="00173220">
        <w:rPr>
          <w:szCs w:val="24"/>
        </w:rPr>
        <w:t xml:space="preserve">&gt; </w:t>
      </w:r>
      <w:r>
        <w:rPr>
          <w:szCs w:val="24"/>
        </w:rPr>
        <w:t>Сервер</w:t>
      </w:r>
      <w:r w:rsidRPr="00173220">
        <w:rPr>
          <w:szCs w:val="24"/>
        </w:rPr>
        <w:t xml:space="preserve">: </w:t>
      </w:r>
      <w:r>
        <w:rPr>
          <w:szCs w:val="24"/>
        </w:rPr>
        <w:t>запрос инициацию исходящего вызова</w:t>
      </w:r>
    </w:p>
    <w:p w:rsidR="00C34FB0" w:rsidRDefault="00C34FB0" w:rsidP="00C34FB0">
      <w:pPr>
        <w:pStyle w:val="a7"/>
        <w:numPr>
          <w:ilvl w:val="0"/>
          <w:numId w:val="39"/>
        </w:numPr>
        <w:spacing w:after="0" w:line="360" w:lineRule="auto"/>
        <w:jc w:val="both"/>
        <w:rPr>
          <w:szCs w:val="24"/>
        </w:rPr>
      </w:pPr>
      <w:r>
        <w:rPr>
          <w:szCs w:val="24"/>
          <w:lang w:val="en-US"/>
        </w:rPr>
        <w:t>P</w:t>
      </w:r>
      <w:r w:rsidRPr="00A54BEA">
        <w:rPr>
          <w:szCs w:val="24"/>
        </w:rPr>
        <w:t>rogress</w:t>
      </w:r>
      <w:r w:rsidR="008547C3">
        <w:rPr>
          <w:szCs w:val="24"/>
        </w:rPr>
        <w:t xml:space="preserve"> </w:t>
      </w:r>
      <w:r w:rsidR="004C2E55">
        <w:rPr>
          <w:szCs w:val="24"/>
        </w:rPr>
        <w:t>–</w:t>
      </w:r>
      <w:r w:rsidR="008547C3">
        <w:rPr>
          <w:szCs w:val="24"/>
        </w:rPr>
        <w:t xml:space="preserve"> </w:t>
      </w:r>
      <w:r w:rsidR="004C2E55">
        <w:rPr>
          <w:szCs w:val="24"/>
        </w:rPr>
        <w:t>двунаправленные уведомления</w:t>
      </w:r>
    </w:p>
    <w:p w:rsidR="0003522C" w:rsidRPr="0003522C" w:rsidRDefault="004C2E55" w:rsidP="004C2E55">
      <w:pPr>
        <w:pStyle w:val="a7"/>
        <w:numPr>
          <w:ilvl w:val="0"/>
          <w:numId w:val="41"/>
        </w:numPr>
        <w:spacing w:after="0" w:line="360" w:lineRule="auto"/>
        <w:jc w:val="both"/>
        <w:rPr>
          <w:szCs w:val="24"/>
        </w:rPr>
      </w:pPr>
      <w:r>
        <w:rPr>
          <w:szCs w:val="24"/>
        </w:rPr>
        <w:t>Сервер -</w:t>
      </w:r>
      <w:r w:rsidRPr="00173220">
        <w:rPr>
          <w:szCs w:val="24"/>
        </w:rPr>
        <w:t xml:space="preserve">&gt; </w:t>
      </w:r>
      <w:r>
        <w:rPr>
          <w:szCs w:val="24"/>
        </w:rPr>
        <w:t>Клиент:</w:t>
      </w:r>
    </w:p>
    <w:p w:rsidR="004C2E55" w:rsidRPr="0003522C" w:rsidRDefault="004C2E55" w:rsidP="0003522C">
      <w:pPr>
        <w:pStyle w:val="a7"/>
        <w:numPr>
          <w:ilvl w:val="0"/>
          <w:numId w:val="43"/>
        </w:numPr>
        <w:spacing w:after="0" w:line="360" w:lineRule="auto"/>
        <w:jc w:val="both"/>
        <w:rPr>
          <w:szCs w:val="24"/>
        </w:rPr>
      </w:pPr>
      <w:r>
        <w:rPr>
          <w:szCs w:val="24"/>
          <w:lang w:val="en-US"/>
        </w:rPr>
        <w:t>Seize</w:t>
      </w:r>
      <w:r w:rsidRPr="004C2E55">
        <w:rPr>
          <w:szCs w:val="24"/>
        </w:rPr>
        <w:t xml:space="preserve"> – </w:t>
      </w:r>
      <w:r>
        <w:rPr>
          <w:szCs w:val="24"/>
          <w:lang w:val="en-US"/>
        </w:rPr>
        <w:t>ack</w:t>
      </w:r>
      <w:r w:rsidRPr="004C2E55">
        <w:rPr>
          <w:szCs w:val="24"/>
        </w:rPr>
        <w:t xml:space="preserve"> </w:t>
      </w:r>
      <w:r>
        <w:rPr>
          <w:szCs w:val="24"/>
        </w:rPr>
        <w:t>после запроса на исходящие занятие</w:t>
      </w:r>
    </w:p>
    <w:p w:rsidR="00775BC2" w:rsidRPr="000534BB" w:rsidRDefault="000534BB" w:rsidP="000534BB">
      <w:pPr>
        <w:pStyle w:val="a7"/>
        <w:numPr>
          <w:ilvl w:val="0"/>
          <w:numId w:val="43"/>
        </w:numPr>
        <w:spacing w:after="0" w:line="360" w:lineRule="auto"/>
        <w:jc w:val="both"/>
        <w:rPr>
          <w:szCs w:val="24"/>
          <w:lang w:val="en-US"/>
        </w:rPr>
      </w:pPr>
      <w:r>
        <w:rPr>
          <w:szCs w:val="24"/>
        </w:rPr>
        <w:t>дубль</w:t>
      </w:r>
      <w:r w:rsidRPr="000534BB">
        <w:rPr>
          <w:szCs w:val="24"/>
          <w:lang w:val="en-US"/>
        </w:rPr>
        <w:t xml:space="preserve"> </w:t>
      </w:r>
      <w:r>
        <w:rPr>
          <w:szCs w:val="24"/>
        </w:rPr>
        <w:t>сигнальных</w:t>
      </w:r>
      <w:r w:rsidRPr="000534BB">
        <w:rPr>
          <w:szCs w:val="24"/>
          <w:lang w:val="en-US"/>
        </w:rPr>
        <w:t xml:space="preserve"> </w:t>
      </w:r>
      <w:r>
        <w:rPr>
          <w:szCs w:val="24"/>
        </w:rPr>
        <w:t>сообщений</w:t>
      </w:r>
      <w:r w:rsidRPr="000534BB">
        <w:rPr>
          <w:szCs w:val="24"/>
          <w:lang w:val="en-US"/>
        </w:rPr>
        <w:t xml:space="preserve"> (</w:t>
      </w:r>
      <w:r>
        <w:rPr>
          <w:szCs w:val="24"/>
          <w:lang w:val="en-US"/>
        </w:rPr>
        <w:t xml:space="preserve">Progress, Alerting, </w:t>
      </w:r>
      <w:r w:rsidR="00120C5B">
        <w:rPr>
          <w:szCs w:val="24"/>
          <w:lang w:val="en-US"/>
        </w:rPr>
        <w:t xml:space="preserve">CON, </w:t>
      </w:r>
      <w:r>
        <w:rPr>
          <w:szCs w:val="24"/>
          <w:lang w:val="en-US"/>
        </w:rPr>
        <w:t>CGP, CONNECT, ALERTING</w:t>
      </w:r>
      <w:r w:rsidRPr="000534BB">
        <w:rPr>
          <w:szCs w:val="24"/>
          <w:lang w:val="en-US"/>
        </w:rPr>
        <w:t>)</w:t>
      </w:r>
    </w:p>
    <w:p w:rsidR="00240A31" w:rsidRDefault="00240A31" w:rsidP="00240A31">
      <w:pPr>
        <w:pStyle w:val="a7"/>
        <w:numPr>
          <w:ilvl w:val="0"/>
          <w:numId w:val="41"/>
        </w:numPr>
        <w:spacing w:after="0" w:line="360" w:lineRule="auto"/>
        <w:jc w:val="both"/>
        <w:rPr>
          <w:szCs w:val="24"/>
        </w:rPr>
      </w:pPr>
      <w:r>
        <w:rPr>
          <w:szCs w:val="24"/>
        </w:rPr>
        <w:t>Клиент -</w:t>
      </w:r>
      <w:r w:rsidRPr="00173220">
        <w:rPr>
          <w:szCs w:val="24"/>
        </w:rPr>
        <w:t xml:space="preserve">&gt; </w:t>
      </w:r>
      <w:r>
        <w:rPr>
          <w:szCs w:val="24"/>
        </w:rPr>
        <w:t>Сервер:</w:t>
      </w:r>
    </w:p>
    <w:p w:rsidR="00240A31" w:rsidRDefault="003F32A9" w:rsidP="00240A31">
      <w:pPr>
        <w:pStyle w:val="a7"/>
        <w:numPr>
          <w:ilvl w:val="0"/>
          <w:numId w:val="42"/>
        </w:numPr>
        <w:spacing w:after="0" w:line="360" w:lineRule="auto"/>
        <w:jc w:val="both"/>
        <w:rPr>
          <w:szCs w:val="24"/>
        </w:rPr>
      </w:pPr>
      <w:r>
        <w:rPr>
          <w:szCs w:val="24"/>
        </w:rPr>
        <w:t xml:space="preserve">команда для сбора </w:t>
      </w:r>
      <w:r>
        <w:rPr>
          <w:szCs w:val="24"/>
          <w:lang w:val="en-US"/>
        </w:rPr>
        <w:t>DTMF</w:t>
      </w:r>
    </w:p>
    <w:p w:rsidR="00872E76" w:rsidRDefault="00872E76" w:rsidP="00240A31">
      <w:pPr>
        <w:pStyle w:val="a7"/>
        <w:numPr>
          <w:ilvl w:val="0"/>
          <w:numId w:val="42"/>
        </w:numPr>
        <w:spacing w:after="0" w:line="360" w:lineRule="auto"/>
        <w:jc w:val="both"/>
        <w:rPr>
          <w:szCs w:val="24"/>
        </w:rPr>
      </w:pPr>
      <w:r>
        <w:rPr>
          <w:szCs w:val="24"/>
        </w:rPr>
        <w:t>команда для включения записи разговора</w:t>
      </w:r>
    </w:p>
    <w:p w:rsidR="00872E76" w:rsidRDefault="00872E76" w:rsidP="00240A31">
      <w:pPr>
        <w:pStyle w:val="a7"/>
        <w:numPr>
          <w:ilvl w:val="0"/>
          <w:numId w:val="42"/>
        </w:numPr>
        <w:spacing w:after="0" w:line="360" w:lineRule="auto"/>
        <w:jc w:val="both"/>
        <w:rPr>
          <w:szCs w:val="24"/>
        </w:rPr>
      </w:pPr>
      <w:r>
        <w:rPr>
          <w:szCs w:val="24"/>
        </w:rPr>
        <w:t xml:space="preserve">команда </w:t>
      </w:r>
      <w:r>
        <w:rPr>
          <w:szCs w:val="24"/>
          <w:lang w:val="en-US"/>
        </w:rPr>
        <w:t>Bridge</w:t>
      </w:r>
      <w:r>
        <w:rPr>
          <w:szCs w:val="24"/>
        </w:rPr>
        <w:t xml:space="preserve"> (терминация двух </w:t>
      </w:r>
      <w:r w:rsidR="002F31F5">
        <w:rPr>
          <w:szCs w:val="24"/>
        </w:rPr>
        <w:t>вызовов</w:t>
      </w:r>
      <w:r>
        <w:rPr>
          <w:szCs w:val="24"/>
        </w:rPr>
        <w:t>)</w:t>
      </w:r>
      <w:r w:rsidR="004E4387">
        <w:rPr>
          <w:szCs w:val="24"/>
        </w:rPr>
        <w:t>, если вызов находится в ответном состоянии</w:t>
      </w:r>
    </w:p>
    <w:p w:rsidR="003F32A9" w:rsidRPr="00872E76" w:rsidRDefault="003F32A9" w:rsidP="00872E76">
      <w:pPr>
        <w:pStyle w:val="a7"/>
        <w:numPr>
          <w:ilvl w:val="0"/>
          <w:numId w:val="42"/>
        </w:numPr>
        <w:spacing w:after="0" w:line="360" w:lineRule="auto"/>
        <w:jc w:val="both"/>
        <w:rPr>
          <w:szCs w:val="24"/>
        </w:rPr>
      </w:pPr>
      <w:r>
        <w:rPr>
          <w:szCs w:val="24"/>
        </w:rPr>
        <w:t>передача списка файлов для проигрывания</w:t>
      </w:r>
    </w:p>
    <w:p w:rsidR="00C34FB0" w:rsidRDefault="00C34FB0" w:rsidP="00C34FB0">
      <w:pPr>
        <w:pStyle w:val="a7"/>
        <w:numPr>
          <w:ilvl w:val="0"/>
          <w:numId w:val="39"/>
        </w:numPr>
        <w:spacing w:after="0" w:line="360" w:lineRule="auto"/>
        <w:jc w:val="both"/>
        <w:rPr>
          <w:szCs w:val="24"/>
        </w:rPr>
      </w:pPr>
      <w:r>
        <w:rPr>
          <w:szCs w:val="24"/>
          <w:lang w:val="en-US"/>
        </w:rPr>
        <w:t>A</w:t>
      </w:r>
      <w:r w:rsidRPr="00A54BEA">
        <w:rPr>
          <w:szCs w:val="24"/>
        </w:rPr>
        <w:t>nswer</w:t>
      </w:r>
    </w:p>
    <w:p w:rsidR="0003522C" w:rsidRPr="004E4387" w:rsidRDefault="0003522C" w:rsidP="0003522C">
      <w:pPr>
        <w:pStyle w:val="a7"/>
        <w:numPr>
          <w:ilvl w:val="0"/>
          <w:numId w:val="41"/>
        </w:numPr>
        <w:spacing w:after="0" w:line="360" w:lineRule="auto"/>
        <w:jc w:val="both"/>
        <w:rPr>
          <w:szCs w:val="24"/>
        </w:rPr>
      </w:pPr>
      <w:r>
        <w:rPr>
          <w:szCs w:val="24"/>
        </w:rPr>
        <w:t>Сервер -</w:t>
      </w:r>
      <w:r w:rsidRPr="00173220">
        <w:rPr>
          <w:szCs w:val="24"/>
        </w:rPr>
        <w:t xml:space="preserve">&gt; </w:t>
      </w:r>
      <w:r>
        <w:rPr>
          <w:szCs w:val="24"/>
        </w:rPr>
        <w:t xml:space="preserve">Клиент: дубль </w:t>
      </w:r>
      <w:r w:rsidR="00120C5B">
        <w:rPr>
          <w:szCs w:val="24"/>
        </w:rPr>
        <w:t>сигнальных</w:t>
      </w:r>
      <w:r w:rsidR="00120C5B" w:rsidRPr="00120C5B">
        <w:rPr>
          <w:szCs w:val="24"/>
        </w:rPr>
        <w:t xml:space="preserve"> </w:t>
      </w:r>
      <w:r w:rsidR="00120C5B">
        <w:rPr>
          <w:szCs w:val="24"/>
        </w:rPr>
        <w:t>сообщений</w:t>
      </w:r>
      <w:r w:rsidR="00120C5B" w:rsidRPr="00120C5B">
        <w:rPr>
          <w:szCs w:val="24"/>
        </w:rPr>
        <w:t xml:space="preserve"> (</w:t>
      </w:r>
      <w:r w:rsidR="00120C5B">
        <w:rPr>
          <w:szCs w:val="24"/>
          <w:lang w:val="en-US"/>
        </w:rPr>
        <w:t>Answer</w:t>
      </w:r>
      <w:r w:rsidR="00120C5B" w:rsidRPr="00120C5B">
        <w:rPr>
          <w:szCs w:val="24"/>
        </w:rPr>
        <w:t xml:space="preserve">, </w:t>
      </w:r>
      <w:r w:rsidR="00120C5B">
        <w:rPr>
          <w:szCs w:val="24"/>
          <w:lang w:val="en-US"/>
        </w:rPr>
        <w:t>ANM</w:t>
      </w:r>
      <w:r w:rsidR="00120C5B" w:rsidRPr="00120C5B">
        <w:rPr>
          <w:szCs w:val="24"/>
        </w:rPr>
        <w:t xml:space="preserve">, </w:t>
      </w:r>
      <w:r w:rsidR="00120C5B">
        <w:rPr>
          <w:szCs w:val="24"/>
          <w:lang w:val="en-US"/>
        </w:rPr>
        <w:t>ANSWER</w:t>
      </w:r>
      <w:r w:rsidR="00120C5B" w:rsidRPr="00120C5B">
        <w:rPr>
          <w:szCs w:val="24"/>
        </w:rPr>
        <w:t>)</w:t>
      </w:r>
    </w:p>
    <w:p w:rsidR="004E4387" w:rsidRDefault="004E4387" w:rsidP="0003522C">
      <w:pPr>
        <w:pStyle w:val="a7"/>
        <w:numPr>
          <w:ilvl w:val="0"/>
          <w:numId w:val="41"/>
        </w:numPr>
        <w:spacing w:after="0" w:line="360" w:lineRule="auto"/>
        <w:jc w:val="both"/>
        <w:rPr>
          <w:szCs w:val="24"/>
        </w:rPr>
      </w:pPr>
      <w:r>
        <w:rPr>
          <w:szCs w:val="24"/>
        </w:rPr>
        <w:t>Клиент -</w:t>
      </w:r>
      <w:r w:rsidRPr="00173220">
        <w:rPr>
          <w:szCs w:val="24"/>
        </w:rPr>
        <w:t xml:space="preserve">&gt; </w:t>
      </w:r>
      <w:r>
        <w:rPr>
          <w:szCs w:val="24"/>
        </w:rPr>
        <w:t>Сервер:</w:t>
      </w:r>
      <w:r w:rsidR="00B658A1">
        <w:rPr>
          <w:szCs w:val="24"/>
        </w:rPr>
        <w:t xml:space="preserve"> команда </w:t>
      </w:r>
      <w:r w:rsidR="00B658A1">
        <w:rPr>
          <w:szCs w:val="24"/>
          <w:lang w:val="en-US"/>
        </w:rPr>
        <w:t>Bridge</w:t>
      </w:r>
      <w:r w:rsidR="00B658A1">
        <w:rPr>
          <w:szCs w:val="24"/>
        </w:rPr>
        <w:t xml:space="preserve"> (терминация двух вызовов), если вызов находится в предответном состоянии</w:t>
      </w:r>
    </w:p>
    <w:p w:rsidR="00C34FB0" w:rsidRDefault="00C34FB0" w:rsidP="00C34FB0">
      <w:pPr>
        <w:pStyle w:val="a7"/>
        <w:numPr>
          <w:ilvl w:val="0"/>
          <w:numId w:val="39"/>
        </w:numPr>
        <w:spacing w:after="0" w:line="360" w:lineRule="auto"/>
        <w:jc w:val="both"/>
        <w:rPr>
          <w:szCs w:val="24"/>
        </w:rPr>
      </w:pPr>
      <w:r>
        <w:rPr>
          <w:szCs w:val="24"/>
          <w:lang w:val="en-US"/>
        </w:rPr>
        <w:t>R</w:t>
      </w:r>
      <w:r w:rsidRPr="00A54BEA">
        <w:rPr>
          <w:szCs w:val="24"/>
        </w:rPr>
        <w:t>elease</w:t>
      </w:r>
    </w:p>
    <w:p w:rsidR="00AE46F1" w:rsidRPr="00073EB1" w:rsidRDefault="00AE46F1" w:rsidP="00AE46F1">
      <w:pPr>
        <w:pStyle w:val="a7"/>
        <w:numPr>
          <w:ilvl w:val="0"/>
          <w:numId w:val="47"/>
        </w:numPr>
        <w:spacing w:after="0" w:line="360" w:lineRule="auto"/>
        <w:jc w:val="both"/>
        <w:rPr>
          <w:szCs w:val="24"/>
        </w:rPr>
      </w:pPr>
      <w:r>
        <w:rPr>
          <w:szCs w:val="24"/>
        </w:rPr>
        <w:t xml:space="preserve">Разрушение </w:t>
      </w:r>
      <w:r>
        <w:rPr>
          <w:szCs w:val="24"/>
          <w:lang w:val="en-US"/>
        </w:rPr>
        <w:t>ZMQ</w:t>
      </w:r>
      <w:r>
        <w:rPr>
          <w:szCs w:val="24"/>
        </w:rPr>
        <w:t>-сессии (вызова)</w:t>
      </w:r>
    </w:p>
    <w:p w:rsidR="00C34FB0" w:rsidRDefault="00C34FB0" w:rsidP="00BF1FDC">
      <w:pPr>
        <w:spacing w:after="0" w:line="360" w:lineRule="auto"/>
        <w:jc w:val="both"/>
        <w:rPr>
          <w:b/>
          <w:szCs w:val="24"/>
        </w:rPr>
      </w:pPr>
    </w:p>
    <w:p w:rsidR="00E411A9" w:rsidRDefault="00C032B0" w:rsidP="006D5533">
      <w:pPr>
        <w:spacing w:after="0" w:line="360" w:lineRule="auto"/>
        <w:ind w:firstLine="454"/>
        <w:jc w:val="both"/>
        <w:rPr>
          <w:szCs w:val="24"/>
        </w:rPr>
      </w:pPr>
      <w:r>
        <w:rPr>
          <w:noProof/>
          <w:szCs w:val="24"/>
          <w:lang w:eastAsia="ru-RU"/>
        </w:rPr>
        <w:drawing>
          <wp:anchor distT="0" distB="0" distL="114300" distR="114300" simplePos="0" relativeHeight="251662336" behindDoc="0" locked="0" layoutInCell="1" allowOverlap="1">
            <wp:simplePos x="0" y="0"/>
            <wp:positionH relativeFrom="margin">
              <wp:align>center</wp:align>
            </wp:positionH>
            <wp:positionV relativeFrom="margin">
              <wp:posOffset>6003290</wp:posOffset>
            </wp:positionV>
            <wp:extent cx="3972560" cy="3076575"/>
            <wp:effectExtent l="19050" t="0" r="8890" b="0"/>
            <wp:wrapSquare wrapText="bothSides"/>
            <wp:docPr id="9" name="Рисунок 9" descr="C:\Users\Notebook\Desktop\asdasd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otebook\Desktop\asdasdк.PNG"/>
                    <pic:cNvPicPr>
                      <a:picLocks noChangeAspect="1" noChangeArrowheads="1"/>
                    </pic:cNvPicPr>
                  </pic:nvPicPr>
                  <pic:blipFill>
                    <a:blip r:embed="rId13"/>
                    <a:srcRect/>
                    <a:stretch>
                      <a:fillRect/>
                    </a:stretch>
                  </pic:blipFill>
                  <pic:spPr bwMode="auto">
                    <a:xfrm>
                      <a:off x="0" y="0"/>
                      <a:ext cx="3972560" cy="3076575"/>
                    </a:xfrm>
                    <a:prstGeom prst="rect">
                      <a:avLst/>
                    </a:prstGeom>
                    <a:noFill/>
                    <a:ln w="9525">
                      <a:noFill/>
                      <a:miter lim="800000"/>
                      <a:headEnd/>
                      <a:tailEnd/>
                    </a:ln>
                  </pic:spPr>
                </pic:pic>
              </a:graphicData>
            </a:graphic>
          </wp:anchor>
        </w:drawing>
      </w:r>
    </w:p>
    <w:p w:rsidR="004D3E38" w:rsidRDefault="004D3E38" w:rsidP="006D5533">
      <w:pPr>
        <w:spacing w:after="0" w:line="360" w:lineRule="auto"/>
        <w:ind w:firstLine="454"/>
        <w:jc w:val="both"/>
        <w:rPr>
          <w:szCs w:val="24"/>
        </w:rPr>
      </w:pPr>
    </w:p>
    <w:p w:rsidR="004D3E38" w:rsidRPr="0020646D" w:rsidRDefault="004D3E38" w:rsidP="006D5533">
      <w:pPr>
        <w:spacing w:after="0" w:line="360" w:lineRule="auto"/>
        <w:ind w:firstLine="454"/>
        <w:jc w:val="both"/>
        <w:rPr>
          <w:szCs w:val="24"/>
        </w:rPr>
      </w:pPr>
    </w:p>
    <w:p w:rsidR="00B77381" w:rsidRDefault="00B77381" w:rsidP="00791AD7">
      <w:pPr>
        <w:pStyle w:val="10"/>
        <w:spacing w:before="0"/>
        <w:rPr>
          <w:rFonts w:ascii="Times New Roman" w:hAnsi="Times New Roman" w:cs="Times New Roman"/>
          <w:color w:val="auto"/>
          <w:lang w:eastAsia="ru-RU"/>
        </w:rPr>
      </w:pPr>
    </w:p>
    <w:p w:rsidR="004D3E38" w:rsidRDefault="004D3E38" w:rsidP="004D3E38">
      <w:pPr>
        <w:rPr>
          <w:lang w:eastAsia="ru-RU"/>
        </w:rPr>
      </w:pPr>
    </w:p>
    <w:p w:rsidR="004D3E38" w:rsidRDefault="004D3E38" w:rsidP="004D3E38">
      <w:pPr>
        <w:rPr>
          <w:lang w:eastAsia="ru-RU"/>
        </w:rPr>
      </w:pPr>
    </w:p>
    <w:p w:rsidR="004D3E38" w:rsidRDefault="004D3E38" w:rsidP="004D3E38">
      <w:pPr>
        <w:rPr>
          <w:lang w:eastAsia="ru-RU"/>
        </w:rPr>
      </w:pPr>
    </w:p>
    <w:p w:rsidR="004D3E38" w:rsidRDefault="004D3E38" w:rsidP="004D3E38">
      <w:pPr>
        <w:rPr>
          <w:lang w:eastAsia="ru-RU"/>
        </w:rPr>
      </w:pPr>
    </w:p>
    <w:p w:rsidR="004D3E38" w:rsidRDefault="004D3E38" w:rsidP="004D3E38">
      <w:pPr>
        <w:rPr>
          <w:lang w:eastAsia="ru-RU"/>
        </w:rPr>
      </w:pPr>
    </w:p>
    <w:p w:rsidR="005B6BEB" w:rsidRDefault="005B6BEB" w:rsidP="005B6BEB">
      <w:pPr>
        <w:rPr>
          <w:lang w:eastAsia="ru-RU"/>
        </w:rPr>
      </w:pPr>
    </w:p>
    <w:p w:rsidR="00875D2E" w:rsidRDefault="00875D2E" w:rsidP="005B6BEB">
      <w:pPr>
        <w:rPr>
          <w:lang w:eastAsia="ru-RU"/>
        </w:rPr>
      </w:pPr>
    </w:p>
    <w:p w:rsidR="00875D2E" w:rsidRPr="002422B6" w:rsidRDefault="00875D2E" w:rsidP="002422B6">
      <w:pPr>
        <w:spacing w:after="0" w:line="360" w:lineRule="auto"/>
        <w:jc w:val="center"/>
        <w:rPr>
          <w:szCs w:val="24"/>
        </w:rPr>
      </w:pPr>
      <w:r>
        <w:rPr>
          <w:szCs w:val="24"/>
        </w:rPr>
        <w:t xml:space="preserve">Рис. 5. Пример обмена сообщениями для вызова со стороны </w:t>
      </w:r>
      <w:r>
        <w:rPr>
          <w:szCs w:val="24"/>
          <w:lang w:val="en-US"/>
        </w:rPr>
        <w:t>IP</w:t>
      </w:r>
      <w:r w:rsidRPr="00C032B0">
        <w:rPr>
          <w:szCs w:val="24"/>
        </w:rPr>
        <w:t xml:space="preserve"> (</w:t>
      </w:r>
      <w:r>
        <w:rPr>
          <w:szCs w:val="24"/>
          <w:lang w:val="en-US"/>
        </w:rPr>
        <w:t>SIP</w:t>
      </w:r>
      <w:r w:rsidRPr="00C032B0">
        <w:rPr>
          <w:szCs w:val="24"/>
        </w:rPr>
        <w:t>)</w:t>
      </w:r>
    </w:p>
    <w:p w:rsidR="00791AD7" w:rsidRPr="00711D75" w:rsidRDefault="00791AD7" w:rsidP="00A04A39">
      <w:pPr>
        <w:pStyle w:val="10"/>
        <w:spacing w:before="180" w:after="120" w:line="360" w:lineRule="auto"/>
        <w:jc w:val="center"/>
        <w:rPr>
          <w:rFonts w:ascii="Times New Roman" w:hAnsi="Times New Roman" w:cs="Times New Roman"/>
          <w:color w:val="auto"/>
          <w:sz w:val="32"/>
          <w:szCs w:val="32"/>
          <w:lang w:eastAsia="ru-RU"/>
        </w:rPr>
      </w:pPr>
      <w:bookmarkStart w:id="25" w:name="_Toc414320403"/>
      <w:bookmarkStart w:id="26" w:name="_Toc414320800"/>
      <w:bookmarkStart w:id="27" w:name="_Toc414321496"/>
      <w:r w:rsidRPr="00A04A39">
        <w:rPr>
          <w:rFonts w:ascii="Times New Roman" w:hAnsi="Times New Roman" w:cs="Times New Roman"/>
          <w:color w:val="auto"/>
          <w:sz w:val="32"/>
          <w:szCs w:val="32"/>
          <w:lang w:eastAsia="ru-RU"/>
        </w:rPr>
        <w:lastRenderedPageBreak/>
        <w:t>Заключение</w:t>
      </w:r>
      <w:bookmarkEnd w:id="25"/>
      <w:bookmarkEnd w:id="26"/>
      <w:bookmarkEnd w:id="27"/>
    </w:p>
    <w:p w:rsidR="00D445FE" w:rsidRPr="008F783B" w:rsidRDefault="00EE7D0A" w:rsidP="008F783B">
      <w:pPr>
        <w:spacing w:after="0" w:line="360" w:lineRule="auto"/>
        <w:ind w:firstLine="454"/>
        <w:jc w:val="both"/>
      </w:pPr>
      <w:r>
        <w:t xml:space="preserve">Во время преддипломной практики проработана общая концепция </w:t>
      </w:r>
      <w:r>
        <w:rPr>
          <w:lang w:val="en-US"/>
        </w:rPr>
        <w:t>IVR</w:t>
      </w:r>
      <w:r>
        <w:t xml:space="preserve"> модуля. </w:t>
      </w:r>
      <w:r w:rsidR="00D63E08">
        <w:t xml:space="preserve">Разработана принципиальная схема взаимосвязей субмодулей </w:t>
      </w:r>
      <w:r w:rsidR="00D63E08">
        <w:rPr>
          <w:lang w:val="en-US"/>
        </w:rPr>
        <w:t>IVR</w:t>
      </w:r>
      <w:r w:rsidR="00D63E08" w:rsidRPr="008D5F1D">
        <w:t xml:space="preserve"> </w:t>
      </w:r>
      <w:r w:rsidR="00D63E08">
        <w:t xml:space="preserve">модуля. </w:t>
      </w:r>
      <w:r w:rsidR="008D5F1D">
        <w:t xml:space="preserve">Выбраны протоколы межмодульного взаимодействия, обозначен транспорт и сериализатор. Так же, изучены вопросы производительности, актуальности данных инструментов и методов подхода. </w:t>
      </w: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Pr="00EE7D0A" w:rsidRDefault="00C573C2" w:rsidP="00D63E08">
      <w:pPr>
        <w:spacing w:after="0" w:line="360" w:lineRule="auto"/>
        <w:ind w:firstLine="454"/>
        <w:jc w:val="both"/>
      </w:pPr>
    </w:p>
    <w:p w:rsidR="00C573C2" w:rsidRDefault="00C573C2"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Default="00D04E79" w:rsidP="00D63E08">
      <w:pPr>
        <w:spacing w:after="0" w:line="360" w:lineRule="auto"/>
        <w:ind w:firstLine="454"/>
        <w:jc w:val="both"/>
      </w:pPr>
    </w:p>
    <w:p w:rsidR="00D04E79" w:rsidRPr="00EE7D0A" w:rsidRDefault="00D04E79" w:rsidP="00D63E08">
      <w:pPr>
        <w:spacing w:after="0" w:line="360" w:lineRule="auto"/>
        <w:ind w:firstLine="454"/>
        <w:jc w:val="both"/>
      </w:pPr>
    </w:p>
    <w:p w:rsidR="00C573C2" w:rsidRPr="00EE7D0A" w:rsidRDefault="00C573C2" w:rsidP="00D63E08">
      <w:pPr>
        <w:spacing w:after="0" w:line="360" w:lineRule="auto"/>
        <w:ind w:firstLine="454"/>
        <w:jc w:val="both"/>
        <w:rPr>
          <w:szCs w:val="24"/>
          <w:lang w:eastAsia="ru-RU"/>
        </w:rPr>
      </w:pPr>
    </w:p>
    <w:p w:rsidR="00657BA5" w:rsidRDefault="00791AD7" w:rsidP="00D04E79">
      <w:pPr>
        <w:pStyle w:val="10"/>
        <w:spacing w:before="180" w:after="120" w:line="360" w:lineRule="auto"/>
        <w:jc w:val="center"/>
        <w:rPr>
          <w:rFonts w:ascii="Times New Roman" w:hAnsi="Times New Roman" w:cs="Times New Roman"/>
          <w:color w:val="auto"/>
          <w:sz w:val="32"/>
          <w:szCs w:val="32"/>
          <w:lang w:eastAsia="ru-RU"/>
        </w:rPr>
      </w:pPr>
      <w:bookmarkStart w:id="28" w:name="_Toc414320404"/>
      <w:bookmarkStart w:id="29" w:name="_Toc414320801"/>
      <w:bookmarkStart w:id="30" w:name="_Toc414321497"/>
      <w:r w:rsidRPr="00A04A39">
        <w:rPr>
          <w:rFonts w:ascii="Times New Roman" w:hAnsi="Times New Roman" w:cs="Times New Roman"/>
          <w:color w:val="auto"/>
          <w:sz w:val="32"/>
          <w:szCs w:val="32"/>
          <w:lang w:eastAsia="ru-RU"/>
        </w:rPr>
        <w:lastRenderedPageBreak/>
        <w:t>Список использованных источников</w:t>
      </w:r>
      <w:bookmarkEnd w:id="28"/>
      <w:bookmarkEnd w:id="29"/>
      <w:bookmarkEnd w:id="30"/>
    </w:p>
    <w:p w:rsidR="002756CA" w:rsidRDefault="007D2124" w:rsidP="00BD2378">
      <w:pPr>
        <w:spacing w:after="0" w:line="360" w:lineRule="auto"/>
        <w:jc w:val="both"/>
        <w:rPr>
          <w:szCs w:val="24"/>
          <w:lang w:eastAsia="ru-RU"/>
        </w:rPr>
      </w:pPr>
      <w:r w:rsidRPr="007D2124">
        <w:t>1.</w:t>
      </w:r>
      <w:r>
        <w:t xml:space="preserve"> </w:t>
      </w:r>
      <w:r w:rsidRPr="007D2124">
        <w:t xml:space="preserve"> Введение в систему обмена сообщениями </w:t>
      </w:r>
      <w:r w:rsidRPr="007D2124">
        <w:rPr>
          <w:lang w:val="en-US"/>
        </w:rPr>
        <w:t>ZeroMQ</w:t>
      </w:r>
      <w:r w:rsidRPr="007D2124">
        <w:t xml:space="preserve"> </w:t>
      </w:r>
      <w:r>
        <w:t>[Электронный ресурс</w:t>
      </w:r>
      <w:r w:rsidRPr="007D2124">
        <w:t>]</w:t>
      </w:r>
      <w:r w:rsidRPr="00E75BEF">
        <w:t xml:space="preserve">. – Режим доступа: </w:t>
      </w:r>
      <w:r w:rsidRPr="007D2124">
        <w:rPr>
          <w:szCs w:val="24"/>
          <w:lang w:val="en-US" w:eastAsia="ru-RU"/>
        </w:rPr>
        <w:t>http</w:t>
      </w:r>
      <w:r w:rsidRPr="007D2124">
        <w:rPr>
          <w:szCs w:val="24"/>
          <w:lang w:eastAsia="ru-RU"/>
        </w:rPr>
        <w:t>://</w:t>
      </w:r>
      <w:r w:rsidRPr="007D2124">
        <w:rPr>
          <w:szCs w:val="24"/>
          <w:lang w:val="en-US" w:eastAsia="ru-RU"/>
        </w:rPr>
        <w:t>www</w:t>
      </w:r>
      <w:r w:rsidRPr="007D2124">
        <w:rPr>
          <w:szCs w:val="24"/>
          <w:lang w:eastAsia="ru-RU"/>
        </w:rPr>
        <w:t>.</w:t>
      </w:r>
      <w:r w:rsidRPr="007D2124">
        <w:rPr>
          <w:szCs w:val="24"/>
          <w:lang w:val="en-US" w:eastAsia="ru-RU"/>
        </w:rPr>
        <w:t>opennet</w:t>
      </w:r>
      <w:r w:rsidRPr="007D2124">
        <w:rPr>
          <w:szCs w:val="24"/>
          <w:lang w:eastAsia="ru-RU"/>
        </w:rPr>
        <w:t>.</w:t>
      </w:r>
      <w:r w:rsidRPr="007D2124">
        <w:rPr>
          <w:szCs w:val="24"/>
          <w:lang w:val="en-US" w:eastAsia="ru-RU"/>
        </w:rPr>
        <w:t>ru</w:t>
      </w:r>
      <w:r w:rsidRPr="007D2124">
        <w:rPr>
          <w:szCs w:val="24"/>
          <w:lang w:eastAsia="ru-RU"/>
        </w:rPr>
        <w:t>/</w:t>
      </w:r>
      <w:r w:rsidRPr="007D2124">
        <w:rPr>
          <w:szCs w:val="24"/>
          <w:lang w:val="en-US" w:eastAsia="ru-RU"/>
        </w:rPr>
        <w:t>opennews</w:t>
      </w:r>
      <w:r w:rsidRPr="007D2124">
        <w:rPr>
          <w:szCs w:val="24"/>
          <w:lang w:eastAsia="ru-RU"/>
        </w:rPr>
        <w:t>/</w:t>
      </w:r>
      <w:r w:rsidRPr="007D2124">
        <w:rPr>
          <w:szCs w:val="24"/>
          <w:lang w:val="en-US" w:eastAsia="ru-RU"/>
        </w:rPr>
        <w:t>art</w:t>
      </w:r>
      <w:r w:rsidRPr="007D2124">
        <w:rPr>
          <w:szCs w:val="24"/>
          <w:lang w:eastAsia="ru-RU"/>
        </w:rPr>
        <w:t>.</w:t>
      </w:r>
      <w:r w:rsidRPr="007D2124">
        <w:rPr>
          <w:szCs w:val="24"/>
          <w:lang w:val="en-US" w:eastAsia="ru-RU"/>
        </w:rPr>
        <w:t>shtml</w:t>
      </w:r>
      <w:r w:rsidRPr="007D2124">
        <w:rPr>
          <w:szCs w:val="24"/>
          <w:lang w:eastAsia="ru-RU"/>
        </w:rPr>
        <w:t>?</w:t>
      </w:r>
      <w:r w:rsidRPr="007D2124">
        <w:rPr>
          <w:szCs w:val="24"/>
          <w:lang w:val="en-US" w:eastAsia="ru-RU"/>
        </w:rPr>
        <w:t>num</w:t>
      </w:r>
      <w:r w:rsidRPr="007D2124">
        <w:rPr>
          <w:szCs w:val="24"/>
          <w:lang w:eastAsia="ru-RU"/>
        </w:rPr>
        <w:t>=27137</w:t>
      </w:r>
    </w:p>
    <w:p w:rsidR="0059191A" w:rsidRDefault="007D2124" w:rsidP="00BD2378">
      <w:pPr>
        <w:spacing w:after="0" w:line="360" w:lineRule="auto"/>
        <w:jc w:val="both"/>
        <w:rPr>
          <w:szCs w:val="24"/>
          <w:lang w:eastAsia="ru-RU"/>
        </w:rPr>
      </w:pPr>
      <w:r>
        <w:rPr>
          <w:szCs w:val="24"/>
          <w:lang w:eastAsia="ru-RU"/>
        </w:rPr>
        <w:t xml:space="preserve">2. </w:t>
      </w:r>
      <w:r w:rsidRPr="007D2124">
        <w:rPr>
          <w:szCs w:val="24"/>
          <w:lang w:eastAsia="ru-RU"/>
        </w:rPr>
        <w:t>Преимущества и стоимость внедрения системы Инте</w:t>
      </w:r>
      <w:r>
        <w:rPr>
          <w:szCs w:val="24"/>
          <w:lang w:eastAsia="ru-RU"/>
        </w:rPr>
        <w:t xml:space="preserve">рактивного Голосового Меню </w:t>
      </w:r>
      <w:r>
        <w:t>[Электронный ресурс</w:t>
      </w:r>
      <w:r w:rsidRPr="007D2124">
        <w:t>]</w:t>
      </w:r>
      <w:r w:rsidRPr="00E75BEF">
        <w:t>. – Режим доступа:</w:t>
      </w:r>
      <w:r>
        <w:rPr>
          <w:szCs w:val="24"/>
          <w:lang w:eastAsia="ru-RU"/>
        </w:rPr>
        <w:t xml:space="preserve"> </w:t>
      </w:r>
      <w:r w:rsidR="0059191A" w:rsidRPr="007D2124">
        <w:rPr>
          <w:szCs w:val="24"/>
          <w:lang w:eastAsia="ru-RU"/>
        </w:rPr>
        <w:t>http://habrahabr.ru/post/59373/</w:t>
      </w:r>
    </w:p>
    <w:p w:rsidR="0059191A" w:rsidRDefault="007D2124" w:rsidP="00BD2378">
      <w:pPr>
        <w:spacing w:after="0" w:line="360" w:lineRule="auto"/>
        <w:jc w:val="both"/>
        <w:rPr>
          <w:szCs w:val="24"/>
          <w:lang w:eastAsia="ru-RU"/>
        </w:rPr>
      </w:pPr>
      <w:r>
        <w:rPr>
          <w:szCs w:val="24"/>
          <w:lang w:eastAsia="ru-RU"/>
        </w:rPr>
        <w:t xml:space="preserve">3. </w:t>
      </w:r>
      <w:r w:rsidRPr="007D2124">
        <w:rPr>
          <w:szCs w:val="24"/>
          <w:lang w:eastAsia="ru-RU"/>
        </w:rPr>
        <w:t>«ZeroMQ».Глава 1: Приступая к работе</w:t>
      </w:r>
      <w:r>
        <w:rPr>
          <w:szCs w:val="24"/>
          <w:lang w:eastAsia="ru-RU"/>
        </w:rPr>
        <w:t xml:space="preserve"> </w:t>
      </w:r>
      <w:r>
        <w:t>[Электронный ресурс</w:t>
      </w:r>
      <w:r w:rsidRPr="007D2124">
        <w:t>]</w:t>
      </w:r>
      <w:r w:rsidRPr="00E75BEF">
        <w:t>. – Режим доступа:</w:t>
      </w:r>
      <w:r>
        <w:rPr>
          <w:szCs w:val="24"/>
          <w:lang w:eastAsia="ru-RU"/>
        </w:rPr>
        <w:t xml:space="preserve"> </w:t>
      </w:r>
      <w:r w:rsidR="0059191A" w:rsidRPr="007D2124">
        <w:rPr>
          <w:szCs w:val="24"/>
          <w:lang w:eastAsia="ru-RU"/>
        </w:rPr>
        <w:t>http://habrahabr.ru/post/198578/</w:t>
      </w:r>
    </w:p>
    <w:p w:rsidR="0059191A" w:rsidRDefault="007D2124" w:rsidP="00BD2378">
      <w:pPr>
        <w:spacing w:after="0" w:line="360" w:lineRule="auto"/>
        <w:jc w:val="both"/>
        <w:rPr>
          <w:szCs w:val="24"/>
          <w:lang w:eastAsia="ru-RU"/>
        </w:rPr>
      </w:pPr>
      <w:r>
        <w:rPr>
          <w:szCs w:val="24"/>
          <w:lang w:eastAsia="ru-RU"/>
        </w:rPr>
        <w:t xml:space="preserve">4. </w:t>
      </w:r>
      <w:r w:rsidRPr="007D2124">
        <w:rPr>
          <w:szCs w:val="24"/>
          <w:lang w:eastAsia="ru-RU"/>
        </w:rPr>
        <w:t>ZeroMQ: сокеты по-новому</w:t>
      </w:r>
      <w:r>
        <w:rPr>
          <w:szCs w:val="24"/>
          <w:lang w:eastAsia="ru-RU"/>
        </w:rPr>
        <w:t xml:space="preserve"> </w:t>
      </w:r>
      <w:r>
        <w:t>[Электронный ресурс</w:t>
      </w:r>
      <w:r w:rsidRPr="007D2124">
        <w:t>]</w:t>
      </w:r>
      <w:r w:rsidRPr="00E75BEF">
        <w:t>. – Режим доступа:</w:t>
      </w:r>
      <w:r>
        <w:rPr>
          <w:szCs w:val="24"/>
          <w:lang w:eastAsia="ru-RU"/>
        </w:rPr>
        <w:t xml:space="preserve"> </w:t>
      </w:r>
      <w:r w:rsidR="009F20DA" w:rsidRPr="007D2124">
        <w:rPr>
          <w:szCs w:val="24"/>
          <w:lang w:eastAsia="ru-RU"/>
        </w:rPr>
        <w:t>http://habrahabr.ru/post/242359/</w:t>
      </w:r>
    </w:p>
    <w:p w:rsidR="007132D7" w:rsidRDefault="007D2124" w:rsidP="00BD2378">
      <w:pPr>
        <w:spacing w:after="0" w:line="360" w:lineRule="auto"/>
        <w:jc w:val="both"/>
        <w:rPr>
          <w:szCs w:val="24"/>
          <w:lang w:eastAsia="ru-RU"/>
        </w:rPr>
      </w:pPr>
      <w:r w:rsidRPr="007D2124">
        <w:rPr>
          <w:szCs w:val="24"/>
          <w:lang w:eastAsia="ru-RU"/>
        </w:rPr>
        <w:t>5</w:t>
      </w:r>
      <w:r>
        <w:rPr>
          <w:szCs w:val="24"/>
          <w:lang w:eastAsia="ru-RU"/>
        </w:rPr>
        <w:t xml:space="preserve">. </w:t>
      </w:r>
      <w:r w:rsidRPr="007D2124">
        <w:rPr>
          <w:szCs w:val="24"/>
          <w:lang w:eastAsia="ru-RU"/>
        </w:rPr>
        <w:t>ASN.1 простыми словами</w:t>
      </w:r>
      <w:r>
        <w:rPr>
          <w:szCs w:val="24"/>
          <w:lang w:eastAsia="ru-RU"/>
        </w:rPr>
        <w:t xml:space="preserve"> </w:t>
      </w:r>
      <w:r>
        <w:t>[Электронный ресурс</w:t>
      </w:r>
      <w:r w:rsidRPr="007D2124">
        <w:t>]</w:t>
      </w:r>
      <w:r w:rsidRPr="00E75BEF">
        <w:t>. – Режим доступа:</w:t>
      </w:r>
      <w:r>
        <w:rPr>
          <w:szCs w:val="24"/>
          <w:lang w:eastAsia="ru-RU"/>
        </w:rPr>
        <w:t xml:space="preserve"> </w:t>
      </w:r>
      <w:r w:rsidR="00CE6CFE" w:rsidRPr="008B5C38">
        <w:rPr>
          <w:szCs w:val="24"/>
          <w:lang w:eastAsia="ru-RU"/>
        </w:rPr>
        <w:t>https://rsdn.ru/article/ASN/ASN.xml</w:t>
      </w:r>
    </w:p>
    <w:p w:rsidR="00CE6CFE" w:rsidRPr="004A379D" w:rsidRDefault="00CE6CFE" w:rsidP="00BD2378">
      <w:pPr>
        <w:spacing w:after="0" w:line="360" w:lineRule="auto"/>
        <w:jc w:val="both"/>
        <w:rPr>
          <w:lang w:val="en-US"/>
        </w:rPr>
      </w:pPr>
      <w:r w:rsidRPr="00B751F7">
        <w:rPr>
          <w:szCs w:val="24"/>
          <w:lang w:val="en-US" w:eastAsia="ru-RU"/>
        </w:rPr>
        <w:t xml:space="preserve">6. </w:t>
      </w:r>
      <w:r w:rsidR="00B751F7" w:rsidRPr="00B751F7">
        <w:rPr>
          <w:lang w:val="en-US"/>
        </w:rPr>
        <w:t>An Interactive Voice Response (IVR) Control Package for the Media Control Channel Framework</w:t>
      </w:r>
      <w:r w:rsidR="008B5C38" w:rsidRPr="008B5C38">
        <w:rPr>
          <w:lang w:val="en-US"/>
        </w:rPr>
        <w:t xml:space="preserve"> [</w:t>
      </w:r>
      <w:r w:rsidR="008B5C38">
        <w:t>Электронный</w:t>
      </w:r>
      <w:r w:rsidR="008B5C38" w:rsidRPr="008B5C38">
        <w:rPr>
          <w:lang w:val="en-US"/>
        </w:rPr>
        <w:t xml:space="preserve"> </w:t>
      </w:r>
      <w:r w:rsidR="008B5C38">
        <w:t>ресурс</w:t>
      </w:r>
      <w:r w:rsidR="008B5C38" w:rsidRPr="008B5C38">
        <w:rPr>
          <w:lang w:val="en-US"/>
        </w:rPr>
        <w:t xml:space="preserve">]. – </w:t>
      </w:r>
      <w:r w:rsidR="008B5C38" w:rsidRPr="00E75BEF">
        <w:t>Режим</w:t>
      </w:r>
      <w:r w:rsidR="008B5C38" w:rsidRPr="008B5C38">
        <w:rPr>
          <w:lang w:val="en-US"/>
        </w:rPr>
        <w:t xml:space="preserve"> </w:t>
      </w:r>
      <w:r w:rsidR="008B5C38" w:rsidRPr="00E75BEF">
        <w:t>доступа</w:t>
      </w:r>
      <w:r w:rsidR="008B5C38" w:rsidRPr="008B5C38">
        <w:rPr>
          <w:lang w:val="en-US"/>
        </w:rPr>
        <w:t xml:space="preserve">: </w:t>
      </w:r>
      <w:r w:rsidR="004A379D" w:rsidRPr="00DA299E">
        <w:rPr>
          <w:lang w:val="en-US"/>
        </w:rPr>
        <w:t>http://tools.ietf.org/html/rfc6231</w:t>
      </w:r>
    </w:p>
    <w:p w:rsidR="004A379D" w:rsidRPr="00DA299E" w:rsidRDefault="004A379D" w:rsidP="00BD2378">
      <w:pPr>
        <w:spacing w:after="0" w:line="360" w:lineRule="auto"/>
        <w:jc w:val="both"/>
        <w:rPr>
          <w:szCs w:val="24"/>
          <w:lang w:val="en-US" w:eastAsia="ru-RU"/>
        </w:rPr>
      </w:pPr>
      <w:r w:rsidRPr="00DA299E">
        <w:rPr>
          <w:lang w:val="en-US"/>
        </w:rPr>
        <w:t xml:space="preserve">7. SIP: Session Initiation Protocol </w:t>
      </w:r>
      <w:r w:rsidRPr="008B5C38">
        <w:rPr>
          <w:lang w:val="en-US"/>
        </w:rPr>
        <w:t>[</w:t>
      </w:r>
      <w:r>
        <w:t>Электронный</w:t>
      </w:r>
      <w:r w:rsidRPr="008B5C38">
        <w:rPr>
          <w:lang w:val="en-US"/>
        </w:rPr>
        <w:t xml:space="preserve"> </w:t>
      </w:r>
      <w:r>
        <w:t>ресурс</w:t>
      </w:r>
      <w:r w:rsidRPr="008B5C38">
        <w:rPr>
          <w:lang w:val="en-US"/>
        </w:rPr>
        <w:t xml:space="preserve">]. – </w:t>
      </w:r>
      <w:r w:rsidRPr="00E75BEF">
        <w:t>Режим</w:t>
      </w:r>
      <w:r w:rsidRPr="008B5C38">
        <w:rPr>
          <w:lang w:val="en-US"/>
        </w:rPr>
        <w:t xml:space="preserve"> </w:t>
      </w:r>
      <w:r w:rsidRPr="00E75BEF">
        <w:t>доступа</w:t>
      </w:r>
      <w:r w:rsidRPr="008B5C38">
        <w:rPr>
          <w:lang w:val="en-US"/>
        </w:rPr>
        <w:t>:</w:t>
      </w:r>
      <w:r w:rsidRPr="00DA299E">
        <w:rPr>
          <w:lang w:val="en-US"/>
        </w:rPr>
        <w:t xml:space="preserve"> </w:t>
      </w:r>
      <w:r w:rsidR="00DA299E" w:rsidRPr="00DA299E">
        <w:rPr>
          <w:szCs w:val="24"/>
          <w:lang w:val="en-US" w:eastAsia="ru-RU"/>
        </w:rPr>
        <w:t>https://www.ietf.org/rfc/rfc3261.txt</w:t>
      </w:r>
    </w:p>
    <w:p w:rsidR="00DA299E" w:rsidRPr="00DA299E" w:rsidRDefault="00DA299E" w:rsidP="00BD2378">
      <w:pPr>
        <w:spacing w:after="0" w:line="360" w:lineRule="auto"/>
        <w:jc w:val="both"/>
        <w:rPr>
          <w:lang w:val="en-US"/>
        </w:rPr>
      </w:pPr>
      <w:r w:rsidRPr="00DA299E">
        <w:rPr>
          <w:szCs w:val="24"/>
          <w:lang w:val="en-US" w:eastAsia="ru-RU"/>
        </w:rPr>
        <w:t>8.</w:t>
      </w:r>
      <w:r w:rsidR="00BD2378" w:rsidRPr="00BD2378">
        <w:rPr>
          <w:szCs w:val="24"/>
          <w:lang w:val="en-US" w:eastAsia="ru-RU"/>
        </w:rPr>
        <w:t xml:space="preserve">   </w:t>
      </w:r>
      <w:r w:rsidRPr="00DA299E">
        <w:rPr>
          <w:szCs w:val="24"/>
          <w:lang w:val="en-US" w:eastAsia="ru-RU"/>
        </w:rPr>
        <w:t xml:space="preserve"> Integrated Services Digital Network (ISDN) User Part (ISUP) to Session Initiation Protocol (SIP) Mapping </w:t>
      </w:r>
      <w:r w:rsidRPr="008B5C38">
        <w:rPr>
          <w:lang w:val="en-US"/>
        </w:rPr>
        <w:t>[</w:t>
      </w:r>
      <w:r>
        <w:t>Электронный</w:t>
      </w:r>
      <w:r w:rsidRPr="008B5C38">
        <w:rPr>
          <w:lang w:val="en-US"/>
        </w:rPr>
        <w:t xml:space="preserve"> </w:t>
      </w:r>
      <w:r>
        <w:t>ресурс</w:t>
      </w:r>
      <w:r w:rsidRPr="008B5C38">
        <w:rPr>
          <w:lang w:val="en-US"/>
        </w:rPr>
        <w:t xml:space="preserve">]. – </w:t>
      </w:r>
      <w:r w:rsidRPr="00E75BEF">
        <w:t>Режим</w:t>
      </w:r>
      <w:r w:rsidRPr="008B5C38">
        <w:rPr>
          <w:lang w:val="en-US"/>
        </w:rPr>
        <w:t xml:space="preserve"> </w:t>
      </w:r>
      <w:r w:rsidRPr="00E75BEF">
        <w:t>доступа</w:t>
      </w:r>
      <w:r w:rsidRPr="008B5C38">
        <w:rPr>
          <w:lang w:val="en-US"/>
        </w:rPr>
        <w:t>:</w:t>
      </w:r>
      <w:r w:rsidRPr="00DA299E">
        <w:rPr>
          <w:lang w:val="en-US"/>
        </w:rPr>
        <w:t xml:space="preserve"> https://tools.ietf.org/html/rfc3398</w:t>
      </w:r>
    </w:p>
    <w:sectPr w:rsidR="00DA299E" w:rsidRPr="00DA299E" w:rsidSect="0066498F">
      <w:pgSz w:w="11906" w:h="16838" w:code="9"/>
      <w:pgMar w:top="851" w:right="851" w:bottom="851" w:left="1418" w:header="0"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1B0" w:rsidRDefault="00D541B0" w:rsidP="00E51BCD">
      <w:pPr>
        <w:spacing w:after="0" w:line="240" w:lineRule="auto"/>
      </w:pPr>
      <w:r>
        <w:separator/>
      </w:r>
    </w:p>
  </w:endnote>
  <w:endnote w:type="continuationSeparator" w:id="1">
    <w:p w:rsidR="00D541B0" w:rsidRDefault="00D541B0" w:rsidP="00E51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7857"/>
    </w:sdtPr>
    <w:sdtContent>
      <w:p w:rsidR="004D3E38" w:rsidRDefault="00A83139">
        <w:pPr>
          <w:pStyle w:val="ab"/>
          <w:jc w:val="right"/>
        </w:pPr>
        <w:fldSimple w:instr=" PAGE   \* MERGEFORMAT ">
          <w:r w:rsidR="00E30336">
            <w:rPr>
              <w:noProof/>
            </w:rPr>
            <w:t>6</w:t>
          </w:r>
        </w:fldSimple>
      </w:p>
    </w:sdtContent>
  </w:sdt>
  <w:p w:rsidR="004D3E38" w:rsidRDefault="004D3E3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1B0" w:rsidRDefault="00D541B0" w:rsidP="00E51BCD">
      <w:pPr>
        <w:spacing w:after="0" w:line="240" w:lineRule="auto"/>
      </w:pPr>
      <w:r>
        <w:separator/>
      </w:r>
    </w:p>
  </w:footnote>
  <w:footnote w:type="continuationSeparator" w:id="1">
    <w:p w:rsidR="00D541B0" w:rsidRDefault="00D541B0" w:rsidP="00E51B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D28"/>
    <w:multiLevelType w:val="hybridMultilevel"/>
    <w:tmpl w:val="95F09406"/>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1F70E33"/>
    <w:multiLevelType w:val="hybridMultilevel"/>
    <w:tmpl w:val="0D2A559C"/>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466DC5"/>
    <w:multiLevelType w:val="hybridMultilevel"/>
    <w:tmpl w:val="F8568C1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8972B88"/>
    <w:multiLevelType w:val="hybridMultilevel"/>
    <w:tmpl w:val="B5AAE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BC402C1"/>
    <w:multiLevelType w:val="hybridMultilevel"/>
    <w:tmpl w:val="CE64877A"/>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1023901"/>
    <w:multiLevelType w:val="hybridMultilevel"/>
    <w:tmpl w:val="A4EA1E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6011EE"/>
    <w:multiLevelType w:val="multilevel"/>
    <w:tmpl w:val="072A2938"/>
    <w:numStyleLink w:val="1"/>
  </w:abstractNum>
  <w:abstractNum w:abstractNumId="7">
    <w:nsid w:val="12BB53DA"/>
    <w:multiLevelType w:val="hybridMultilevel"/>
    <w:tmpl w:val="1918113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15B33A16"/>
    <w:multiLevelType w:val="hybridMultilevel"/>
    <w:tmpl w:val="8F066198"/>
    <w:lvl w:ilvl="0" w:tplc="0B146F2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9">
    <w:nsid w:val="16382668"/>
    <w:multiLevelType w:val="hybridMultilevel"/>
    <w:tmpl w:val="40929AD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68939EC"/>
    <w:multiLevelType w:val="hybridMultilevel"/>
    <w:tmpl w:val="698EE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04B07B0"/>
    <w:multiLevelType w:val="hybridMultilevel"/>
    <w:tmpl w:val="43EAF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785FED"/>
    <w:multiLevelType w:val="hybridMultilevel"/>
    <w:tmpl w:val="B93A6BDE"/>
    <w:lvl w:ilvl="0" w:tplc="04190005">
      <w:start w:val="1"/>
      <w:numFmt w:val="bullet"/>
      <w:lvlText w:val=""/>
      <w:lvlJc w:val="left"/>
      <w:pPr>
        <w:ind w:left="2880" w:hanging="360"/>
      </w:pPr>
      <w:rPr>
        <w:rFonts w:ascii="Wingdings" w:hAnsi="Wingdings"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13">
    <w:nsid w:val="26AF4CE6"/>
    <w:multiLevelType w:val="hybridMultilevel"/>
    <w:tmpl w:val="D636956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9D68CA"/>
    <w:multiLevelType w:val="hybridMultilevel"/>
    <w:tmpl w:val="092AC9E6"/>
    <w:lvl w:ilvl="0" w:tplc="148CBC2A">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5">
    <w:nsid w:val="28B733A0"/>
    <w:multiLevelType w:val="hybridMultilevel"/>
    <w:tmpl w:val="66508604"/>
    <w:lvl w:ilvl="0" w:tplc="D29AF11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6">
    <w:nsid w:val="290E44C3"/>
    <w:multiLevelType w:val="multilevel"/>
    <w:tmpl w:val="072A2938"/>
    <w:styleLink w:val="1"/>
    <w:lvl w:ilvl="0">
      <w:start w:val="1"/>
      <w:numFmt w:val="decimal"/>
      <w:lvlText w:val="%1"/>
      <w:lvlJc w:val="left"/>
      <w:pPr>
        <w:tabs>
          <w:tab w:val="num" w:pos="454"/>
        </w:tabs>
        <w:ind w:left="454" w:hanging="454"/>
      </w:pPr>
    </w:lvl>
    <w:lvl w:ilvl="1">
      <w:start w:val="1"/>
      <w:numFmt w:val="lowerLetter"/>
      <w:lvlText w:val="%2."/>
      <w:lvlJc w:val="left"/>
      <w:pPr>
        <w:tabs>
          <w:tab w:val="num" w:pos="1931"/>
        </w:tabs>
        <w:ind w:left="1931" w:hanging="360"/>
      </w:pPr>
    </w:lvl>
    <w:lvl w:ilvl="2">
      <w:start w:val="1"/>
      <w:numFmt w:val="lowerRoman"/>
      <w:lvlText w:val="%3."/>
      <w:lvlJc w:val="right"/>
      <w:pPr>
        <w:tabs>
          <w:tab w:val="num" w:pos="2651"/>
        </w:tabs>
        <w:ind w:left="2651" w:hanging="180"/>
      </w:pPr>
    </w:lvl>
    <w:lvl w:ilvl="3">
      <w:start w:val="1"/>
      <w:numFmt w:val="decimal"/>
      <w:lvlText w:val="%4."/>
      <w:lvlJc w:val="left"/>
      <w:pPr>
        <w:tabs>
          <w:tab w:val="num" w:pos="3371"/>
        </w:tabs>
        <w:ind w:left="3371" w:hanging="360"/>
      </w:pPr>
    </w:lvl>
    <w:lvl w:ilvl="4">
      <w:start w:val="1"/>
      <w:numFmt w:val="lowerLetter"/>
      <w:lvlText w:val="%5."/>
      <w:lvlJc w:val="left"/>
      <w:pPr>
        <w:tabs>
          <w:tab w:val="num" w:pos="4091"/>
        </w:tabs>
        <w:ind w:left="4091" w:hanging="360"/>
      </w:pPr>
    </w:lvl>
    <w:lvl w:ilvl="5">
      <w:start w:val="1"/>
      <w:numFmt w:val="lowerRoman"/>
      <w:lvlText w:val="%6."/>
      <w:lvlJc w:val="right"/>
      <w:pPr>
        <w:tabs>
          <w:tab w:val="num" w:pos="4811"/>
        </w:tabs>
        <w:ind w:left="4811" w:hanging="180"/>
      </w:pPr>
    </w:lvl>
    <w:lvl w:ilvl="6">
      <w:start w:val="1"/>
      <w:numFmt w:val="decimal"/>
      <w:lvlText w:val="%7."/>
      <w:lvlJc w:val="left"/>
      <w:pPr>
        <w:tabs>
          <w:tab w:val="num" w:pos="5531"/>
        </w:tabs>
        <w:ind w:left="5531" w:hanging="360"/>
      </w:pPr>
    </w:lvl>
    <w:lvl w:ilvl="7">
      <w:start w:val="1"/>
      <w:numFmt w:val="lowerLetter"/>
      <w:lvlText w:val="%8."/>
      <w:lvlJc w:val="left"/>
      <w:pPr>
        <w:tabs>
          <w:tab w:val="num" w:pos="6251"/>
        </w:tabs>
        <w:ind w:left="6251" w:hanging="360"/>
      </w:pPr>
    </w:lvl>
    <w:lvl w:ilvl="8">
      <w:start w:val="1"/>
      <w:numFmt w:val="lowerRoman"/>
      <w:lvlText w:val="%9."/>
      <w:lvlJc w:val="right"/>
      <w:pPr>
        <w:tabs>
          <w:tab w:val="num" w:pos="6971"/>
        </w:tabs>
        <w:ind w:left="6971" w:hanging="180"/>
      </w:pPr>
    </w:lvl>
  </w:abstractNum>
  <w:abstractNum w:abstractNumId="17">
    <w:nsid w:val="2D4612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F3F4291"/>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1B53A3E"/>
    <w:multiLevelType w:val="hybridMultilevel"/>
    <w:tmpl w:val="246E1B6C"/>
    <w:lvl w:ilvl="0" w:tplc="04190003">
      <w:start w:val="1"/>
      <w:numFmt w:val="bullet"/>
      <w:lvlText w:val="o"/>
      <w:lvlJc w:val="left"/>
      <w:pPr>
        <w:ind w:left="2136" w:hanging="360"/>
      </w:pPr>
      <w:rPr>
        <w:rFonts w:ascii="Courier New" w:hAnsi="Courier New" w:cs="Courier New"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0">
    <w:nsid w:val="3294240E"/>
    <w:multiLevelType w:val="hybridMultilevel"/>
    <w:tmpl w:val="ED8E0756"/>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33370EF1"/>
    <w:multiLevelType w:val="hybridMultilevel"/>
    <w:tmpl w:val="A95257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43D4C74"/>
    <w:multiLevelType w:val="hybridMultilevel"/>
    <w:tmpl w:val="4766A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6F16BB3"/>
    <w:multiLevelType w:val="hybridMultilevel"/>
    <w:tmpl w:val="169CDE9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3AD36AF8"/>
    <w:multiLevelType w:val="hybridMultilevel"/>
    <w:tmpl w:val="F63E627A"/>
    <w:lvl w:ilvl="0" w:tplc="8BB03EF0">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25">
    <w:nsid w:val="3FD91BF7"/>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6">
    <w:nsid w:val="407B732F"/>
    <w:multiLevelType w:val="hybridMultilevel"/>
    <w:tmpl w:val="5E18539C"/>
    <w:lvl w:ilvl="0" w:tplc="04190005">
      <w:start w:val="1"/>
      <w:numFmt w:val="bullet"/>
      <w:lvlText w:val=""/>
      <w:lvlJc w:val="left"/>
      <w:pPr>
        <w:ind w:left="2856" w:hanging="360"/>
      </w:pPr>
      <w:rPr>
        <w:rFonts w:ascii="Wingdings" w:hAnsi="Wingdings" w:hint="default"/>
      </w:rPr>
    </w:lvl>
    <w:lvl w:ilvl="1" w:tplc="04190003" w:tentative="1">
      <w:start w:val="1"/>
      <w:numFmt w:val="bullet"/>
      <w:lvlText w:val="o"/>
      <w:lvlJc w:val="left"/>
      <w:pPr>
        <w:ind w:left="3576" w:hanging="360"/>
      </w:pPr>
      <w:rPr>
        <w:rFonts w:ascii="Courier New" w:hAnsi="Courier New" w:cs="Courier New" w:hint="default"/>
      </w:rPr>
    </w:lvl>
    <w:lvl w:ilvl="2" w:tplc="04190005" w:tentative="1">
      <w:start w:val="1"/>
      <w:numFmt w:val="bullet"/>
      <w:lvlText w:val=""/>
      <w:lvlJc w:val="left"/>
      <w:pPr>
        <w:ind w:left="4296" w:hanging="360"/>
      </w:pPr>
      <w:rPr>
        <w:rFonts w:ascii="Wingdings" w:hAnsi="Wingdings" w:hint="default"/>
      </w:rPr>
    </w:lvl>
    <w:lvl w:ilvl="3" w:tplc="04190001" w:tentative="1">
      <w:start w:val="1"/>
      <w:numFmt w:val="bullet"/>
      <w:lvlText w:val=""/>
      <w:lvlJc w:val="left"/>
      <w:pPr>
        <w:ind w:left="5016" w:hanging="360"/>
      </w:pPr>
      <w:rPr>
        <w:rFonts w:ascii="Symbol" w:hAnsi="Symbol" w:hint="default"/>
      </w:rPr>
    </w:lvl>
    <w:lvl w:ilvl="4" w:tplc="04190003" w:tentative="1">
      <w:start w:val="1"/>
      <w:numFmt w:val="bullet"/>
      <w:lvlText w:val="o"/>
      <w:lvlJc w:val="left"/>
      <w:pPr>
        <w:ind w:left="5736" w:hanging="360"/>
      </w:pPr>
      <w:rPr>
        <w:rFonts w:ascii="Courier New" w:hAnsi="Courier New" w:cs="Courier New" w:hint="default"/>
      </w:rPr>
    </w:lvl>
    <w:lvl w:ilvl="5" w:tplc="04190005" w:tentative="1">
      <w:start w:val="1"/>
      <w:numFmt w:val="bullet"/>
      <w:lvlText w:val=""/>
      <w:lvlJc w:val="left"/>
      <w:pPr>
        <w:ind w:left="6456" w:hanging="360"/>
      </w:pPr>
      <w:rPr>
        <w:rFonts w:ascii="Wingdings" w:hAnsi="Wingdings" w:hint="default"/>
      </w:rPr>
    </w:lvl>
    <w:lvl w:ilvl="6" w:tplc="04190001" w:tentative="1">
      <w:start w:val="1"/>
      <w:numFmt w:val="bullet"/>
      <w:lvlText w:val=""/>
      <w:lvlJc w:val="left"/>
      <w:pPr>
        <w:ind w:left="7176" w:hanging="360"/>
      </w:pPr>
      <w:rPr>
        <w:rFonts w:ascii="Symbol" w:hAnsi="Symbol" w:hint="default"/>
      </w:rPr>
    </w:lvl>
    <w:lvl w:ilvl="7" w:tplc="04190003" w:tentative="1">
      <w:start w:val="1"/>
      <w:numFmt w:val="bullet"/>
      <w:lvlText w:val="o"/>
      <w:lvlJc w:val="left"/>
      <w:pPr>
        <w:ind w:left="7896" w:hanging="360"/>
      </w:pPr>
      <w:rPr>
        <w:rFonts w:ascii="Courier New" w:hAnsi="Courier New" w:cs="Courier New" w:hint="default"/>
      </w:rPr>
    </w:lvl>
    <w:lvl w:ilvl="8" w:tplc="04190005" w:tentative="1">
      <w:start w:val="1"/>
      <w:numFmt w:val="bullet"/>
      <w:lvlText w:val=""/>
      <w:lvlJc w:val="left"/>
      <w:pPr>
        <w:ind w:left="8616" w:hanging="360"/>
      </w:pPr>
      <w:rPr>
        <w:rFonts w:ascii="Wingdings" w:hAnsi="Wingdings" w:hint="default"/>
      </w:rPr>
    </w:lvl>
  </w:abstractNum>
  <w:abstractNum w:abstractNumId="27">
    <w:nsid w:val="427A78C1"/>
    <w:multiLevelType w:val="hybridMultilevel"/>
    <w:tmpl w:val="DF0A1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77B79AA"/>
    <w:multiLevelType w:val="multilevel"/>
    <w:tmpl w:val="3B9AE342"/>
    <w:lvl w:ilvl="0">
      <w:start w:val="1"/>
      <w:numFmt w:val="decimal"/>
      <w:lvlText w:val="%1."/>
      <w:lvlJc w:val="left"/>
      <w:pPr>
        <w:ind w:left="1174" w:hanging="360"/>
      </w:pPr>
    </w:lvl>
    <w:lvl w:ilvl="1">
      <w:start w:val="2"/>
      <w:numFmt w:val="decimal"/>
      <w:isLgl/>
      <w:lvlText w:val="%1.%2."/>
      <w:lvlJc w:val="left"/>
      <w:pPr>
        <w:ind w:left="1534" w:hanging="360"/>
      </w:pPr>
      <w:rPr>
        <w:rFonts w:hint="default"/>
      </w:rPr>
    </w:lvl>
    <w:lvl w:ilvl="2">
      <w:start w:val="1"/>
      <w:numFmt w:val="decimal"/>
      <w:isLgl/>
      <w:lvlText w:val="%1.%2.%3."/>
      <w:lvlJc w:val="left"/>
      <w:pPr>
        <w:ind w:left="2254" w:hanging="720"/>
      </w:pPr>
      <w:rPr>
        <w:rFonts w:hint="default"/>
      </w:rPr>
    </w:lvl>
    <w:lvl w:ilvl="3">
      <w:start w:val="1"/>
      <w:numFmt w:val="decimal"/>
      <w:isLgl/>
      <w:lvlText w:val="%1.%2.%3.%4."/>
      <w:lvlJc w:val="left"/>
      <w:pPr>
        <w:ind w:left="2614" w:hanging="720"/>
      </w:pPr>
      <w:rPr>
        <w:rFonts w:hint="default"/>
      </w:rPr>
    </w:lvl>
    <w:lvl w:ilvl="4">
      <w:start w:val="1"/>
      <w:numFmt w:val="decimal"/>
      <w:isLgl/>
      <w:lvlText w:val="%1.%2.%3.%4.%5."/>
      <w:lvlJc w:val="left"/>
      <w:pPr>
        <w:ind w:left="3334" w:hanging="1080"/>
      </w:pPr>
      <w:rPr>
        <w:rFonts w:hint="default"/>
      </w:rPr>
    </w:lvl>
    <w:lvl w:ilvl="5">
      <w:start w:val="1"/>
      <w:numFmt w:val="decimal"/>
      <w:isLgl/>
      <w:lvlText w:val="%1.%2.%3.%4.%5.%6."/>
      <w:lvlJc w:val="left"/>
      <w:pPr>
        <w:ind w:left="3694" w:hanging="1080"/>
      </w:pPr>
      <w:rPr>
        <w:rFonts w:hint="default"/>
      </w:rPr>
    </w:lvl>
    <w:lvl w:ilvl="6">
      <w:start w:val="1"/>
      <w:numFmt w:val="decimal"/>
      <w:isLgl/>
      <w:lvlText w:val="%1.%2.%3.%4.%5.%6.%7."/>
      <w:lvlJc w:val="left"/>
      <w:pPr>
        <w:ind w:left="4414" w:hanging="1440"/>
      </w:pPr>
      <w:rPr>
        <w:rFonts w:hint="default"/>
      </w:rPr>
    </w:lvl>
    <w:lvl w:ilvl="7">
      <w:start w:val="1"/>
      <w:numFmt w:val="decimal"/>
      <w:isLgl/>
      <w:lvlText w:val="%1.%2.%3.%4.%5.%6.%7.%8."/>
      <w:lvlJc w:val="left"/>
      <w:pPr>
        <w:ind w:left="4774" w:hanging="1440"/>
      </w:pPr>
      <w:rPr>
        <w:rFonts w:hint="default"/>
      </w:rPr>
    </w:lvl>
    <w:lvl w:ilvl="8">
      <w:start w:val="1"/>
      <w:numFmt w:val="decimal"/>
      <w:isLgl/>
      <w:lvlText w:val="%1.%2.%3.%4.%5.%6.%7.%8.%9."/>
      <w:lvlJc w:val="left"/>
      <w:pPr>
        <w:ind w:left="5494" w:hanging="1800"/>
      </w:pPr>
      <w:rPr>
        <w:rFonts w:hint="default"/>
      </w:rPr>
    </w:lvl>
  </w:abstractNum>
  <w:abstractNum w:abstractNumId="29">
    <w:nsid w:val="4D115B1E"/>
    <w:multiLevelType w:val="multilevel"/>
    <w:tmpl w:val="355671D4"/>
    <w:lvl w:ilvl="0">
      <w:start w:val="1"/>
      <w:numFmt w:val="decimal"/>
      <w:lvlText w:val="%1."/>
      <w:lvlJc w:val="left"/>
      <w:pPr>
        <w:ind w:left="1174" w:hanging="360"/>
      </w:pPr>
    </w:lvl>
    <w:lvl w:ilvl="1">
      <w:start w:val="1"/>
      <w:numFmt w:val="decimal"/>
      <w:isLgl/>
      <w:lvlText w:val="%1.%2."/>
      <w:lvlJc w:val="left"/>
      <w:pPr>
        <w:ind w:left="1534" w:hanging="360"/>
      </w:pPr>
      <w:rPr>
        <w:rFonts w:hint="default"/>
      </w:rPr>
    </w:lvl>
    <w:lvl w:ilvl="2">
      <w:start w:val="1"/>
      <w:numFmt w:val="decimal"/>
      <w:isLgl/>
      <w:lvlText w:val="%1.%2.%3."/>
      <w:lvlJc w:val="left"/>
      <w:pPr>
        <w:ind w:left="2254" w:hanging="720"/>
      </w:pPr>
      <w:rPr>
        <w:rFonts w:hint="default"/>
      </w:rPr>
    </w:lvl>
    <w:lvl w:ilvl="3">
      <w:start w:val="1"/>
      <w:numFmt w:val="decimal"/>
      <w:isLgl/>
      <w:lvlText w:val="%1.%2.%3.%4."/>
      <w:lvlJc w:val="left"/>
      <w:pPr>
        <w:ind w:left="2614" w:hanging="720"/>
      </w:pPr>
      <w:rPr>
        <w:rFonts w:hint="default"/>
      </w:rPr>
    </w:lvl>
    <w:lvl w:ilvl="4">
      <w:start w:val="1"/>
      <w:numFmt w:val="decimal"/>
      <w:isLgl/>
      <w:lvlText w:val="%1.%2.%3.%4.%5."/>
      <w:lvlJc w:val="left"/>
      <w:pPr>
        <w:ind w:left="3334" w:hanging="1080"/>
      </w:pPr>
      <w:rPr>
        <w:rFonts w:hint="default"/>
      </w:rPr>
    </w:lvl>
    <w:lvl w:ilvl="5">
      <w:start w:val="1"/>
      <w:numFmt w:val="decimal"/>
      <w:isLgl/>
      <w:lvlText w:val="%1.%2.%3.%4.%5.%6."/>
      <w:lvlJc w:val="left"/>
      <w:pPr>
        <w:ind w:left="3694" w:hanging="1080"/>
      </w:pPr>
      <w:rPr>
        <w:rFonts w:hint="default"/>
      </w:rPr>
    </w:lvl>
    <w:lvl w:ilvl="6">
      <w:start w:val="1"/>
      <w:numFmt w:val="decimal"/>
      <w:isLgl/>
      <w:lvlText w:val="%1.%2.%3.%4.%5.%6.%7."/>
      <w:lvlJc w:val="left"/>
      <w:pPr>
        <w:ind w:left="4414" w:hanging="1440"/>
      </w:pPr>
      <w:rPr>
        <w:rFonts w:hint="default"/>
      </w:rPr>
    </w:lvl>
    <w:lvl w:ilvl="7">
      <w:start w:val="1"/>
      <w:numFmt w:val="decimal"/>
      <w:isLgl/>
      <w:lvlText w:val="%1.%2.%3.%4.%5.%6.%7.%8."/>
      <w:lvlJc w:val="left"/>
      <w:pPr>
        <w:ind w:left="4774" w:hanging="1440"/>
      </w:pPr>
      <w:rPr>
        <w:rFonts w:hint="default"/>
      </w:rPr>
    </w:lvl>
    <w:lvl w:ilvl="8">
      <w:start w:val="1"/>
      <w:numFmt w:val="decimal"/>
      <w:isLgl/>
      <w:lvlText w:val="%1.%2.%3.%4.%5.%6.%7.%8.%9."/>
      <w:lvlJc w:val="left"/>
      <w:pPr>
        <w:ind w:left="5494" w:hanging="1800"/>
      </w:pPr>
      <w:rPr>
        <w:rFonts w:hint="default"/>
      </w:rPr>
    </w:lvl>
  </w:abstractNum>
  <w:abstractNum w:abstractNumId="30">
    <w:nsid w:val="4F4720A9"/>
    <w:multiLevelType w:val="hybridMultilevel"/>
    <w:tmpl w:val="E1226D54"/>
    <w:lvl w:ilvl="0" w:tplc="695A2A86">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1">
    <w:nsid w:val="53B500CA"/>
    <w:multiLevelType w:val="hybridMultilevel"/>
    <w:tmpl w:val="F63E627A"/>
    <w:lvl w:ilvl="0" w:tplc="8BB03EF0">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32">
    <w:nsid w:val="574E028C"/>
    <w:multiLevelType w:val="multilevel"/>
    <w:tmpl w:val="D330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A64722"/>
    <w:multiLevelType w:val="hybridMultilevel"/>
    <w:tmpl w:val="4C2A5C9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5D611990"/>
    <w:multiLevelType w:val="multilevel"/>
    <w:tmpl w:val="D0B2F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E912245"/>
    <w:multiLevelType w:val="hybridMultilevel"/>
    <w:tmpl w:val="ED78CB2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230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0863C12"/>
    <w:multiLevelType w:val="hybridMultilevel"/>
    <w:tmpl w:val="45B6B658"/>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8">
    <w:nsid w:val="60A01682"/>
    <w:multiLevelType w:val="hybridMultilevel"/>
    <w:tmpl w:val="AF107328"/>
    <w:lvl w:ilvl="0" w:tplc="04190003">
      <w:start w:val="1"/>
      <w:numFmt w:val="bullet"/>
      <w:lvlText w:val="o"/>
      <w:lvlJc w:val="left"/>
      <w:pPr>
        <w:ind w:left="1174" w:hanging="360"/>
      </w:pPr>
      <w:rPr>
        <w:rFonts w:ascii="Courier New" w:hAnsi="Courier New" w:cs="Courier New"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9">
    <w:nsid w:val="61E96DB3"/>
    <w:multiLevelType w:val="hybridMultilevel"/>
    <w:tmpl w:val="603E899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nsid w:val="622565EA"/>
    <w:multiLevelType w:val="multilevel"/>
    <w:tmpl w:val="416085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A724B9"/>
    <w:multiLevelType w:val="hybridMultilevel"/>
    <w:tmpl w:val="DF8C82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6D8902F7"/>
    <w:multiLevelType w:val="hybridMultilevel"/>
    <w:tmpl w:val="B664C968"/>
    <w:lvl w:ilvl="0" w:tplc="0419000F">
      <w:start w:val="1"/>
      <w:numFmt w:val="decimal"/>
      <w:lvlText w:val="%1."/>
      <w:lvlJc w:val="left"/>
      <w:pPr>
        <w:ind w:left="1290" w:hanging="360"/>
      </w:pPr>
    </w:lvl>
    <w:lvl w:ilvl="1" w:tplc="04190019" w:tentative="1">
      <w:start w:val="1"/>
      <w:numFmt w:val="lowerLetter"/>
      <w:lvlText w:val="%2."/>
      <w:lvlJc w:val="left"/>
      <w:pPr>
        <w:ind w:left="2010" w:hanging="360"/>
      </w:pPr>
    </w:lvl>
    <w:lvl w:ilvl="2" w:tplc="0419001B" w:tentative="1">
      <w:start w:val="1"/>
      <w:numFmt w:val="lowerRoman"/>
      <w:lvlText w:val="%3."/>
      <w:lvlJc w:val="right"/>
      <w:pPr>
        <w:ind w:left="2730" w:hanging="180"/>
      </w:pPr>
    </w:lvl>
    <w:lvl w:ilvl="3" w:tplc="0419000F" w:tentative="1">
      <w:start w:val="1"/>
      <w:numFmt w:val="decimal"/>
      <w:lvlText w:val="%4."/>
      <w:lvlJc w:val="left"/>
      <w:pPr>
        <w:ind w:left="3450" w:hanging="360"/>
      </w:pPr>
    </w:lvl>
    <w:lvl w:ilvl="4" w:tplc="04190019" w:tentative="1">
      <w:start w:val="1"/>
      <w:numFmt w:val="lowerLetter"/>
      <w:lvlText w:val="%5."/>
      <w:lvlJc w:val="left"/>
      <w:pPr>
        <w:ind w:left="4170" w:hanging="360"/>
      </w:pPr>
    </w:lvl>
    <w:lvl w:ilvl="5" w:tplc="0419001B" w:tentative="1">
      <w:start w:val="1"/>
      <w:numFmt w:val="lowerRoman"/>
      <w:lvlText w:val="%6."/>
      <w:lvlJc w:val="right"/>
      <w:pPr>
        <w:ind w:left="4890" w:hanging="180"/>
      </w:pPr>
    </w:lvl>
    <w:lvl w:ilvl="6" w:tplc="0419000F" w:tentative="1">
      <w:start w:val="1"/>
      <w:numFmt w:val="decimal"/>
      <w:lvlText w:val="%7."/>
      <w:lvlJc w:val="left"/>
      <w:pPr>
        <w:ind w:left="5610" w:hanging="360"/>
      </w:pPr>
    </w:lvl>
    <w:lvl w:ilvl="7" w:tplc="04190019" w:tentative="1">
      <w:start w:val="1"/>
      <w:numFmt w:val="lowerLetter"/>
      <w:lvlText w:val="%8."/>
      <w:lvlJc w:val="left"/>
      <w:pPr>
        <w:ind w:left="6330" w:hanging="360"/>
      </w:pPr>
    </w:lvl>
    <w:lvl w:ilvl="8" w:tplc="0419001B" w:tentative="1">
      <w:start w:val="1"/>
      <w:numFmt w:val="lowerRoman"/>
      <w:lvlText w:val="%9."/>
      <w:lvlJc w:val="right"/>
      <w:pPr>
        <w:ind w:left="7050" w:hanging="180"/>
      </w:pPr>
    </w:lvl>
  </w:abstractNum>
  <w:abstractNum w:abstractNumId="43">
    <w:nsid w:val="72F85DBB"/>
    <w:multiLevelType w:val="hybridMultilevel"/>
    <w:tmpl w:val="20E0AD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nsid w:val="788727DA"/>
    <w:multiLevelType w:val="hybridMultilevel"/>
    <w:tmpl w:val="3104DF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CD53CF7"/>
    <w:multiLevelType w:val="hybridMultilevel"/>
    <w:tmpl w:val="0A8031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46">
    <w:nsid w:val="7DB96631"/>
    <w:multiLevelType w:val="hybridMultilevel"/>
    <w:tmpl w:val="83E8E6A2"/>
    <w:lvl w:ilvl="0" w:tplc="04190003">
      <w:start w:val="1"/>
      <w:numFmt w:val="bullet"/>
      <w:lvlText w:val="o"/>
      <w:lvlJc w:val="left"/>
      <w:pPr>
        <w:ind w:left="2160" w:hanging="360"/>
      </w:pPr>
      <w:rPr>
        <w:rFonts w:ascii="Courier New" w:hAnsi="Courier New" w:cs="Courier New"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7">
    <w:nsid w:val="7EDD3FFD"/>
    <w:multiLevelType w:val="multilevel"/>
    <w:tmpl w:val="3E302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6"/>
  </w:num>
  <w:num w:numId="3">
    <w:abstractNumId w:val="45"/>
  </w:num>
  <w:num w:numId="4">
    <w:abstractNumId w:val="29"/>
  </w:num>
  <w:num w:numId="5">
    <w:abstractNumId w:val="23"/>
  </w:num>
  <w:num w:numId="6">
    <w:abstractNumId w:val="39"/>
  </w:num>
  <w:num w:numId="7">
    <w:abstractNumId w:val="13"/>
  </w:num>
  <w:num w:numId="8">
    <w:abstractNumId w:val="35"/>
  </w:num>
  <w:num w:numId="9">
    <w:abstractNumId w:val="0"/>
  </w:num>
  <w:num w:numId="10">
    <w:abstractNumId w:val="20"/>
  </w:num>
  <w:num w:numId="11">
    <w:abstractNumId w:val="4"/>
  </w:num>
  <w:num w:numId="12">
    <w:abstractNumId w:val="21"/>
  </w:num>
  <w:num w:numId="13">
    <w:abstractNumId w:val="11"/>
  </w:num>
  <w:num w:numId="14">
    <w:abstractNumId w:val="9"/>
  </w:num>
  <w:num w:numId="15">
    <w:abstractNumId w:val="34"/>
  </w:num>
  <w:num w:numId="16">
    <w:abstractNumId w:val="40"/>
  </w:num>
  <w:num w:numId="17">
    <w:abstractNumId w:val="47"/>
  </w:num>
  <w:num w:numId="18">
    <w:abstractNumId w:val="32"/>
  </w:num>
  <w:num w:numId="19">
    <w:abstractNumId w:val="3"/>
  </w:num>
  <w:num w:numId="20">
    <w:abstractNumId w:val="28"/>
  </w:num>
  <w:num w:numId="21">
    <w:abstractNumId w:val="42"/>
  </w:num>
  <w:num w:numId="22">
    <w:abstractNumId w:val="36"/>
  </w:num>
  <w:num w:numId="23">
    <w:abstractNumId w:val="7"/>
  </w:num>
  <w:num w:numId="24">
    <w:abstractNumId w:val="27"/>
  </w:num>
  <w:num w:numId="25">
    <w:abstractNumId w:val="44"/>
  </w:num>
  <w:num w:numId="26">
    <w:abstractNumId w:val="2"/>
  </w:num>
  <w:num w:numId="27">
    <w:abstractNumId w:val="25"/>
  </w:num>
  <w:num w:numId="28">
    <w:abstractNumId w:val="1"/>
  </w:num>
  <w:num w:numId="29">
    <w:abstractNumId w:val="18"/>
  </w:num>
  <w:num w:numId="30">
    <w:abstractNumId w:val="17"/>
  </w:num>
  <w:num w:numId="31">
    <w:abstractNumId w:val="15"/>
  </w:num>
  <w:num w:numId="32">
    <w:abstractNumId w:val="30"/>
  </w:num>
  <w:num w:numId="33">
    <w:abstractNumId w:val="8"/>
  </w:num>
  <w:num w:numId="34">
    <w:abstractNumId w:val="22"/>
  </w:num>
  <w:num w:numId="35">
    <w:abstractNumId w:val="38"/>
  </w:num>
  <w:num w:numId="36">
    <w:abstractNumId w:val="14"/>
  </w:num>
  <w:num w:numId="37">
    <w:abstractNumId w:val="24"/>
  </w:num>
  <w:num w:numId="38">
    <w:abstractNumId w:val="31"/>
  </w:num>
  <w:num w:numId="39">
    <w:abstractNumId w:val="10"/>
  </w:num>
  <w:num w:numId="40">
    <w:abstractNumId w:val="33"/>
  </w:num>
  <w:num w:numId="41">
    <w:abstractNumId w:val="41"/>
  </w:num>
  <w:num w:numId="42">
    <w:abstractNumId w:val="37"/>
  </w:num>
  <w:num w:numId="43">
    <w:abstractNumId w:val="46"/>
  </w:num>
  <w:num w:numId="44">
    <w:abstractNumId w:val="12"/>
  </w:num>
  <w:num w:numId="45">
    <w:abstractNumId w:val="19"/>
  </w:num>
  <w:num w:numId="46">
    <w:abstractNumId w:val="26"/>
  </w:num>
  <w:num w:numId="47">
    <w:abstractNumId w:val="43"/>
  </w:num>
  <w:num w:numId="4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8B3E9D"/>
    <w:rsid w:val="000067D7"/>
    <w:rsid w:val="00032395"/>
    <w:rsid w:val="0003522C"/>
    <w:rsid w:val="00053309"/>
    <w:rsid w:val="000534BB"/>
    <w:rsid w:val="000675ED"/>
    <w:rsid w:val="00073EB1"/>
    <w:rsid w:val="000A2133"/>
    <w:rsid w:val="000B14C8"/>
    <w:rsid w:val="000B5421"/>
    <w:rsid w:val="000C759E"/>
    <w:rsid w:val="000D48BD"/>
    <w:rsid w:val="000E0256"/>
    <w:rsid w:val="00111379"/>
    <w:rsid w:val="00120C5B"/>
    <w:rsid w:val="00150A7C"/>
    <w:rsid w:val="0015691B"/>
    <w:rsid w:val="00161848"/>
    <w:rsid w:val="00173220"/>
    <w:rsid w:val="00186047"/>
    <w:rsid w:val="00190651"/>
    <w:rsid w:val="00193CCC"/>
    <w:rsid w:val="001A0951"/>
    <w:rsid w:val="001A103B"/>
    <w:rsid w:val="001A4093"/>
    <w:rsid w:val="001C05DC"/>
    <w:rsid w:val="001E3AA4"/>
    <w:rsid w:val="001E3D7A"/>
    <w:rsid w:val="001F2472"/>
    <w:rsid w:val="001F3035"/>
    <w:rsid w:val="0020646D"/>
    <w:rsid w:val="00240A31"/>
    <w:rsid w:val="002422B6"/>
    <w:rsid w:val="00244DA4"/>
    <w:rsid w:val="002458F0"/>
    <w:rsid w:val="00254A77"/>
    <w:rsid w:val="0027545D"/>
    <w:rsid w:val="002756CA"/>
    <w:rsid w:val="00276CD3"/>
    <w:rsid w:val="0027709E"/>
    <w:rsid w:val="002A5CF2"/>
    <w:rsid w:val="002C0DEC"/>
    <w:rsid w:val="002E55F5"/>
    <w:rsid w:val="002F31F5"/>
    <w:rsid w:val="00313CD1"/>
    <w:rsid w:val="003164C5"/>
    <w:rsid w:val="003321CB"/>
    <w:rsid w:val="00373936"/>
    <w:rsid w:val="003946C8"/>
    <w:rsid w:val="003A4FC5"/>
    <w:rsid w:val="003A7D5C"/>
    <w:rsid w:val="003B73D8"/>
    <w:rsid w:val="003D4F22"/>
    <w:rsid w:val="003F267D"/>
    <w:rsid w:val="003F32A9"/>
    <w:rsid w:val="004040B9"/>
    <w:rsid w:val="0042519E"/>
    <w:rsid w:val="004373C4"/>
    <w:rsid w:val="004445A6"/>
    <w:rsid w:val="00466C3F"/>
    <w:rsid w:val="004701B4"/>
    <w:rsid w:val="00474C8D"/>
    <w:rsid w:val="00475506"/>
    <w:rsid w:val="0048105B"/>
    <w:rsid w:val="004934D0"/>
    <w:rsid w:val="004A26CE"/>
    <w:rsid w:val="004A379D"/>
    <w:rsid w:val="004A7336"/>
    <w:rsid w:val="004C2E55"/>
    <w:rsid w:val="004C6942"/>
    <w:rsid w:val="004C78A3"/>
    <w:rsid w:val="004D3E38"/>
    <w:rsid w:val="004E4387"/>
    <w:rsid w:val="00503B3B"/>
    <w:rsid w:val="005079D9"/>
    <w:rsid w:val="005260A3"/>
    <w:rsid w:val="005302B9"/>
    <w:rsid w:val="00547C15"/>
    <w:rsid w:val="00552241"/>
    <w:rsid w:val="005567FF"/>
    <w:rsid w:val="00562BA4"/>
    <w:rsid w:val="005735FB"/>
    <w:rsid w:val="00590E93"/>
    <w:rsid w:val="0059191A"/>
    <w:rsid w:val="00594E21"/>
    <w:rsid w:val="005A232F"/>
    <w:rsid w:val="005A55B0"/>
    <w:rsid w:val="005B26DE"/>
    <w:rsid w:val="005B6BEB"/>
    <w:rsid w:val="005D39DD"/>
    <w:rsid w:val="005E6E09"/>
    <w:rsid w:val="005F0A4F"/>
    <w:rsid w:val="005F17EE"/>
    <w:rsid w:val="006140C7"/>
    <w:rsid w:val="00623082"/>
    <w:rsid w:val="00657BA5"/>
    <w:rsid w:val="00661090"/>
    <w:rsid w:val="0066498F"/>
    <w:rsid w:val="006755D2"/>
    <w:rsid w:val="006A004A"/>
    <w:rsid w:val="006A4FFA"/>
    <w:rsid w:val="006B1AF2"/>
    <w:rsid w:val="006C22C1"/>
    <w:rsid w:val="006C7C12"/>
    <w:rsid w:val="006D5533"/>
    <w:rsid w:val="00707DF9"/>
    <w:rsid w:val="00711A21"/>
    <w:rsid w:val="00711D75"/>
    <w:rsid w:val="00712CD0"/>
    <w:rsid w:val="007132D7"/>
    <w:rsid w:val="007231EE"/>
    <w:rsid w:val="00724AFF"/>
    <w:rsid w:val="00772E26"/>
    <w:rsid w:val="00775BC2"/>
    <w:rsid w:val="00791AD7"/>
    <w:rsid w:val="007931AC"/>
    <w:rsid w:val="007A023A"/>
    <w:rsid w:val="007A78B7"/>
    <w:rsid w:val="007C1C5C"/>
    <w:rsid w:val="007C7842"/>
    <w:rsid w:val="007D1EFC"/>
    <w:rsid w:val="007D2124"/>
    <w:rsid w:val="007D73E0"/>
    <w:rsid w:val="007E02E8"/>
    <w:rsid w:val="007E1C5A"/>
    <w:rsid w:val="0080213D"/>
    <w:rsid w:val="00815984"/>
    <w:rsid w:val="008176D8"/>
    <w:rsid w:val="008208A3"/>
    <w:rsid w:val="0082238F"/>
    <w:rsid w:val="008257F6"/>
    <w:rsid w:val="008437DA"/>
    <w:rsid w:val="00853187"/>
    <w:rsid w:val="008547C3"/>
    <w:rsid w:val="00872E76"/>
    <w:rsid w:val="00875D2E"/>
    <w:rsid w:val="008838D5"/>
    <w:rsid w:val="00883B4F"/>
    <w:rsid w:val="00886A52"/>
    <w:rsid w:val="008B3E9D"/>
    <w:rsid w:val="008B5C38"/>
    <w:rsid w:val="008D5F1D"/>
    <w:rsid w:val="008E3D7D"/>
    <w:rsid w:val="008F783B"/>
    <w:rsid w:val="00913409"/>
    <w:rsid w:val="00940A42"/>
    <w:rsid w:val="0097389E"/>
    <w:rsid w:val="00976835"/>
    <w:rsid w:val="00976916"/>
    <w:rsid w:val="00984364"/>
    <w:rsid w:val="00986F81"/>
    <w:rsid w:val="00987391"/>
    <w:rsid w:val="009960C6"/>
    <w:rsid w:val="009A4396"/>
    <w:rsid w:val="009B2580"/>
    <w:rsid w:val="009C251C"/>
    <w:rsid w:val="009C724E"/>
    <w:rsid w:val="009D0798"/>
    <w:rsid w:val="009D28ED"/>
    <w:rsid w:val="009F20DA"/>
    <w:rsid w:val="009F504B"/>
    <w:rsid w:val="009F6AF6"/>
    <w:rsid w:val="009F72F4"/>
    <w:rsid w:val="00A04A39"/>
    <w:rsid w:val="00A125B4"/>
    <w:rsid w:val="00A35992"/>
    <w:rsid w:val="00A35AE3"/>
    <w:rsid w:val="00A378C3"/>
    <w:rsid w:val="00A54BEA"/>
    <w:rsid w:val="00A71039"/>
    <w:rsid w:val="00A75CCD"/>
    <w:rsid w:val="00A83139"/>
    <w:rsid w:val="00A8353F"/>
    <w:rsid w:val="00A95701"/>
    <w:rsid w:val="00AD4CF6"/>
    <w:rsid w:val="00AD5369"/>
    <w:rsid w:val="00AE46F1"/>
    <w:rsid w:val="00B029A0"/>
    <w:rsid w:val="00B0358D"/>
    <w:rsid w:val="00B4675F"/>
    <w:rsid w:val="00B60EE8"/>
    <w:rsid w:val="00B645D7"/>
    <w:rsid w:val="00B658A1"/>
    <w:rsid w:val="00B751F7"/>
    <w:rsid w:val="00B77381"/>
    <w:rsid w:val="00BB0B7B"/>
    <w:rsid w:val="00BC0733"/>
    <w:rsid w:val="00BC6051"/>
    <w:rsid w:val="00BD2378"/>
    <w:rsid w:val="00BD6666"/>
    <w:rsid w:val="00BF1FDC"/>
    <w:rsid w:val="00C032B0"/>
    <w:rsid w:val="00C2008F"/>
    <w:rsid w:val="00C34FB0"/>
    <w:rsid w:val="00C573C2"/>
    <w:rsid w:val="00C5767E"/>
    <w:rsid w:val="00C631F0"/>
    <w:rsid w:val="00C77569"/>
    <w:rsid w:val="00C84176"/>
    <w:rsid w:val="00CC6DF9"/>
    <w:rsid w:val="00CE3B58"/>
    <w:rsid w:val="00CE6CFE"/>
    <w:rsid w:val="00D04E79"/>
    <w:rsid w:val="00D05532"/>
    <w:rsid w:val="00D2678F"/>
    <w:rsid w:val="00D4443C"/>
    <w:rsid w:val="00D445FE"/>
    <w:rsid w:val="00D44B33"/>
    <w:rsid w:val="00D4578B"/>
    <w:rsid w:val="00D541B0"/>
    <w:rsid w:val="00D63E08"/>
    <w:rsid w:val="00D64502"/>
    <w:rsid w:val="00D65DD4"/>
    <w:rsid w:val="00D9478F"/>
    <w:rsid w:val="00DA299E"/>
    <w:rsid w:val="00DA392A"/>
    <w:rsid w:val="00DB7C12"/>
    <w:rsid w:val="00DD7F85"/>
    <w:rsid w:val="00DE58FC"/>
    <w:rsid w:val="00E21BE4"/>
    <w:rsid w:val="00E30336"/>
    <w:rsid w:val="00E32857"/>
    <w:rsid w:val="00E411A9"/>
    <w:rsid w:val="00E51BCD"/>
    <w:rsid w:val="00E73CF6"/>
    <w:rsid w:val="00E874D9"/>
    <w:rsid w:val="00E9771D"/>
    <w:rsid w:val="00EE7D0A"/>
    <w:rsid w:val="00F13BE1"/>
    <w:rsid w:val="00F2143E"/>
    <w:rsid w:val="00F22AC8"/>
    <w:rsid w:val="00F4390D"/>
    <w:rsid w:val="00F45B79"/>
    <w:rsid w:val="00F467E4"/>
    <w:rsid w:val="00F51F25"/>
    <w:rsid w:val="00F5351C"/>
    <w:rsid w:val="00F73064"/>
    <w:rsid w:val="00F979E4"/>
    <w:rsid w:val="00FA1D1E"/>
    <w:rsid w:val="00FB26A4"/>
    <w:rsid w:val="00FB65F2"/>
    <w:rsid w:val="00FC1C88"/>
    <w:rsid w:val="00FD0AFD"/>
    <w:rsid w:val="00FE7A0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3C4"/>
    <w:rPr>
      <w:rFonts w:ascii="Times New Roman" w:hAnsi="Times New Roman"/>
      <w:sz w:val="24"/>
    </w:rPr>
  </w:style>
  <w:style w:type="paragraph" w:styleId="10">
    <w:name w:val="heading 1"/>
    <w:basedOn w:val="a"/>
    <w:next w:val="a"/>
    <w:link w:val="11"/>
    <w:uiPriority w:val="9"/>
    <w:qFormat/>
    <w:rsid w:val="008B3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91A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378C3"/>
    <w:pPr>
      <w:keepNext/>
      <w:keepLines/>
      <w:spacing w:before="200" w:after="0"/>
      <w:outlineLvl w:val="2"/>
    </w:pPr>
    <w:rPr>
      <w:rFonts w:asciiTheme="majorHAnsi" w:eastAsiaTheme="majorEastAsia" w:hAnsiTheme="majorHAnsi" w:cstheme="majorBidi"/>
      <w:b/>
      <w:bCs/>
      <w:color w:val="4F81BD" w:themeColor="accent1"/>
    </w:rPr>
  </w:style>
  <w:style w:type="paragraph" w:styleId="6">
    <w:name w:val="heading 6"/>
    <w:basedOn w:val="a"/>
    <w:next w:val="a"/>
    <w:link w:val="60"/>
    <w:qFormat/>
    <w:rsid w:val="008B3E9D"/>
    <w:pPr>
      <w:keepNext/>
      <w:numPr>
        <w:ilvl w:val="12"/>
      </w:numPr>
      <w:spacing w:after="0" w:line="240" w:lineRule="auto"/>
      <w:outlineLvl w:val="5"/>
    </w:pPr>
    <w:rPr>
      <w:rFonts w:eastAsia="Times New Roman" w:cs="Times New Roman"/>
      <w:b/>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Стиль1"/>
    <w:basedOn w:val="a"/>
    <w:link w:val="13"/>
    <w:qFormat/>
    <w:rsid w:val="00CE3B58"/>
    <w:pPr>
      <w:widowControl w:val="0"/>
      <w:spacing w:after="0" w:line="360" w:lineRule="auto"/>
      <w:ind w:firstLine="567"/>
      <w:jc w:val="both"/>
    </w:pPr>
    <w:rPr>
      <w:rFonts w:ascii="Arial" w:hAnsi="Arial" w:cs="Arial"/>
      <w:snapToGrid w:val="0"/>
      <w:color w:val="000000"/>
      <w:szCs w:val="24"/>
    </w:rPr>
  </w:style>
  <w:style w:type="character" w:customStyle="1" w:styleId="13">
    <w:name w:val="Стиль1 Знак"/>
    <w:basedOn w:val="a0"/>
    <w:link w:val="12"/>
    <w:rsid w:val="00CE3B58"/>
    <w:rPr>
      <w:rFonts w:ascii="Arial" w:hAnsi="Arial" w:cs="Arial"/>
      <w:snapToGrid w:val="0"/>
      <w:color w:val="000000"/>
      <w:sz w:val="24"/>
      <w:szCs w:val="24"/>
    </w:rPr>
  </w:style>
  <w:style w:type="character" w:customStyle="1" w:styleId="11">
    <w:name w:val="Заголовок 1 Знак"/>
    <w:basedOn w:val="a0"/>
    <w:link w:val="10"/>
    <w:uiPriority w:val="9"/>
    <w:rsid w:val="008B3E9D"/>
    <w:rPr>
      <w:rFonts w:asciiTheme="majorHAnsi" w:eastAsiaTheme="majorEastAsia" w:hAnsiTheme="majorHAnsi" w:cstheme="majorBidi"/>
      <w:b/>
      <w:bCs/>
      <w:color w:val="365F91" w:themeColor="accent1" w:themeShade="BF"/>
      <w:sz w:val="28"/>
      <w:szCs w:val="28"/>
    </w:rPr>
  </w:style>
  <w:style w:type="paragraph" w:styleId="a3">
    <w:name w:val="TOC Heading"/>
    <w:basedOn w:val="10"/>
    <w:next w:val="a"/>
    <w:uiPriority w:val="39"/>
    <w:unhideWhenUsed/>
    <w:qFormat/>
    <w:rsid w:val="008B3E9D"/>
    <w:pPr>
      <w:outlineLvl w:val="9"/>
    </w:pPr>
    <w:rPr>
      <w:rFonts w:ascii="Cambria" w:eastAsia="Times New Roman" w:hAnsi="Cambria" w:cs="Times New Roman"/>
      <w:color w:val="365F91"/>
    </w:rPr>
  </w:style>
  <w:style w:type="paragraph" w:styleId="14">
    <w:name w:val="toc 1"/>
    <w:basedOn w:val="a"/>
    <w:next w:val="a"/>
    <w:autoRedefine/>
    <w:uiPriority w:val="39"/>
    <w:qFormat/>
    <w:rsid w:val="008B3E9D"/>
    <w:pPr>
      <w:spacing w:after="0" w:line="240" w:lineRule="auto"/>
    </w:pPr>
    <w:rPr>
      <w:rFonts w:eastAsia="Times New Roman" w:cs="Times New Roman"/>
      <w:szCs w:val="24"/>
      <w:lang w:eastAsia="ru-RU"/>
    </w:rPr>
  </w:style>
  <w:style w:type="character" w:styleId="a4">
    <w:name w:val="Hyperlink"/>
    <w:uiPriority w:val="99"/>
    <w:unhideWhenUsed/>
    <w:rsid w:val="008B3E9D"/>
    <w:rPr>
      <w:color w:val="0000FF"/>
      <w:u w:val="single"/>
    </w:rPr>
  </w:style>
  <w:style w:type="paragraph" w:styleId="21">
    <w:name w:val="toc 2"/>
    <w:basedOn w:val="a"/>
    <w:next w:val="a"/>
    <w:autoRedefine/>
    <w:uiPriority w:val="39"/>
    <w:qFormat/>
    <w:rsid w:val="00791AD7"/>
    <w:pPr>
      <w:tabs>
        <w:tab w:val="right" w:leader="dot" w:pos="9966"/>
      </w:tabs>
      <w:spacing w:after="0" w:line="240" w:lineRule="auto"/>
    </w:pPr>
    <w:rPr>
      <w:rFonts w:eastAsia="Times New Roman" w:cs="Times New Roman"/>
      <w:noProof/>
      <w:sz w:val="28"/>
      <w:szCs w:val="28"/>
      <w:lang w:eastAsia="ru-RU"/>
    </w:rPr>
  </w:style>
  <w:style w:type="character" w:customStyle="1" w:styleId="60">
    <w:name w:val="Заголовок 6 Знак"/>
    <w:basedOn w:val="a0"/>
    <w:link w:val="6"/>
    <w:rsid w:val="008B3E9D"/>
    <w:rPr>
      <w:rFonts w:ascii="Times New Roman" w:eastAsia="Times New Roman" w:hAnsi="Times New Roman" w:cs="Times New Roman"/>
      <w:b/>
      <w:sz w:val="28"/>
      <w:szCs w:val="20"/>
      <w:lang w:eastAsia="ru-RU"/>
    </w:rPr>
  </w:style>
  <w:style w:type="character" w:customStyle="1" w:styleId="20">
    <w:name w:val="Заголовок 2 Знак"/>
    <w:basedOn w:val="a0"/>
    <w:link w:val="2"/>
    <w:uiPriority w:val="9"/>
    <w:rsid w:val="00791AD7"/>
    <w:rPr>
      <w:rFonts w:asciiTheme="majorHAnsi" w:eastAsiaTheme="majorEastAsia" w:hAnsiTheme="majorHAnsi" w:cstheme="majorBidi"/>
      <w:b/>
      <w:bCs/>
      <w:color w:val="4F81BD" w:themeColor="accent1"/>
      <w:sz w:val="26"/>
      <w:szCs w:val="26"/>
    </w:rPr>
  </w:style>
  <w:style w:type="paragraph" w:styleId="a5">
    <w:name w:val="Balloon Text"/>
    <w:basedOn w:val="a"/>
    <w:link w:val="a6"/>
    <w:uiPriority w:val="99"/>
    <w:semiHidden/>
    <w:unhideWhenUsed/>
    <w:rsid w:val="00C2008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2008F"/>
    <w:rPr>
      <w:rFonts w:ascii="Tahoma" w:hAnsi="Tahoma" w:cs="Tahoma"/>
      <w:sz w:val="16"/>
      <w:szCs w:val="16"/>
    </w:rPr>
  </w:style>
  <w:style w:type="numbering" w:customStyle="1" w:styleId="1">
    <w:name w:val="Список литературы1"/>
    <w:rsid w:val="009C251C"/>
    <w:pPr>
      <w:numPr>
        <w:numId w:val="1"/>
      </w:numPr>
    </w:pPr>
  </w:style>
  <w:style w:type="paragraph" w:styleId="a7">
    <w:name w:val="List Paragraph"/>
    <w:basedOn w:val="a"/>
    <w:uiPriority w:val="34"/>
    <w:qFormat/>
    <w:rsid w:val="005302B9"/>
    <w:pPr>
      <w:ind w:left="720"/>
      <w:contextualSpacing/>
    </w:pPr>
  </w:style>
  <w:style w:type="character" w:styleId="a8">
    <w:name w:val="line number"/>
    <w:basedOn w:val="a0"/>
    <w:uiPriority w:val="99"/>
    <w:semiHidden/>
    <w:unhideWhenUsed/>
    <w:rsid w:val="00E51BCD"/>
  </w:style>
  <w:style w:type="paragraph" w:styleId="a9">
    <w:name w:val="header"/>
    <w:basedOn w:val="a"/>
    <w:link w:val="aa"/>
    <w:uiPriority w:val="99"/>
    <w:semiHidden/>
    <w:unhideWhenUsed/>
    <w:rsid w:val="00E51BC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E51BCD"/>
    <w:rPr>
      <w:rFonts w:ascii="Times New Roman" w:hAnsi="Times New Roman"/>
      <w:sz w:val="24"/>
    </w:rPr>
  </w:style>
  <w:style w:type="paragraph" w:styleId="ab">
    <w:name w:val="footer"/>
    <w:basedOn w:val="a"/>
    <w:link w:val="ac"/>
    <w:uiPriority w:val="99"/>
    <w:unhideWhenUsed/>
    <w:rsid w:val="00E51BC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51BCD"/>
    <w:rPr>
      <w:rFonts w:ascii="Times New Roman" w:hAnsi="Times New Roman"/>
      <w:sz w:val="24"/>
    </w:rPr>
  </w:style>
  <w:style w:type="character" w:customStyle="1" w:styleId="apple-converted-space">
    <w:name w:val="apple-converted-space"/>
    <w:rsid w:val="000E0256"/>
  </w:style>
  <w:style w:type="character" w:styleId="ad">
    <w:name w:val="Strong"/>
    <w:basedOn w:val="a0"/>
    <w:uiPriority w:val="22"/>
    <w:qFormat/>
    <w:rsid w:val="00E21BE4"/>
    <w:rPr>
      <w:b/>
      <w:bCs/>
    </w:rPr>
  </w:style>
  <w:style w:type="paragraph" w:styleId="31">
    <w:name w:val="toc 3"/>
    <w:basedOn w:val="a"/>
    <w:next w:val="a"/>
    <w:autoRedefine/>
    <w:uiPriority w:val="39"/>
    <w:unhideWhenUsed/>
    <w:qFormat/>
    <w:rsid w:val="00BC6051"/>
    <w:pPr>
      <w:spacing w:after="100"/>
      <w:ind w:left="440"/>
    </w:pPr>
    <w:rPr>
      <w:rFonts w:asciiTheme="minorHAnsi" w:eastAsiaTheme="minorEastAsia" w:hAnsiTheme="minorHAnsi"/>
      <w:sz w:val="22"/>
    </w:rPr>
  </w:style>
  <w:style w:type="character" w:customStyle="1" w:styleId="30">
    <w:name w:val="Заголовок 3 Знак"/>
    <w:basedOn w:val="a0"/>
    <w:link w:val="3"/>
    <w:uiPriority w:val="9"/>
    <w:rsid w:val="00A378C3"/>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326783507">
      <w:bodyDiv w:val="1"/>
      <w:marLeft w:val="0"/>
      <w:marRight w:val="0"/>
      <w:marTop w:val="0"/>
      <w:marBottom w:val="0"/>
      <w:divBdr>
        <w:top w:val="none" w:sz="0" w:space="0" w:color="auto"/>
        <w:left w:val="none" w:sz="0" w:space="0" w:color="auto"/>
        <w:bottom w:val="none" w:sz="0" w:space="0" w:color="auto"/>
        <w:right w:val="none" w:sz="0" w:space="0" w:color="auto"/>
      </w:divBdr>
    </w:div>
    <w:div w:id="639504481">
      <w:bodyDiv w:val="1"/>
      <w:marLeft w:val="0"/>
      <w:marRight w:val="0"/>
      <w:marTop w:val="0"/>
      <w:marBottom w:val="0"/>
      <w:divBdr>
        <w:top w:val="none" w:sz="0" w:space="0" w:color="auto"/>
        <w:left w:val="none" w:sz="0" w:space="0" w:color="auto"/>
        <w:bottom w:val="none" w:sz="0" w:space="0" w:color="auto"/>
        <w:right w:val="none" w:sz="0" w:space="0" w:color="auto"/>
      </w:divBdr>
    </w:div>
    <w:div w:id="830295325">
      <w:bodyDiv w:val="1"/>
      <w:marLeft w:val="0"/>
      <w:marRight w:val="0"/>
      <w:marTop w:val="0"/>
      <w:marBottom w:val="0"/>
      <w:divBdr>
        <w:top w:val="none" w:sz="0" w:space="0" w:color="auto"/>
        <w:left w:val="none" w:sz="0" w:space="0" w:color="auto"/>
        <w:bottom w:val="none" w:sz="0" w:space="0" w:color="auto"/>
        <w:right w:val="none" w:sz="0" w:space="0" w:color="auto"/>
      </w:divBdr>
    </w:div>
    <w:div w:id="990140084">
      <w:bodyDiv w:val="1"/>
      <w:marLeft w:val="0"/>
      <w:marRight w:val="0"/>
      <w:marTop w:val="0"/>
      <w:marBottom w:val="0"/>
      <w:divBdr>
        <w:top w:val="none" w:sz="0" w:space="0" w:color="auto"/>
        <w:left w:val="none" w:sz="0" w:space="0" w:color="auto"/>
        <w:bottom w:val="none" w:sz="0" w:space="0" w:color="auto"/>
        <w:right w:val="none" w:sz="0" w:space="0" w:color="auto"/>
      </w:divBdr>
    </w:div>
    <w:div w:id="1170751730">
      <w:bodyDiv w:val="1"/>
      <w:marLeft w:val="0"/>
      <w:marRight w:val="0"/>
      <w:marTop w:val="0"/>
      <w:marBottom w:val="0"/>
      <w:divBdr>
        <w:top w:val="none" w:sz="0" w:space="0" w:color="auto"/>
        <w:left w:val="none" w:sz="0" w:space="0" w:color="auto"/>
        <w:bottom w:val="none" w:sz="0" w:space="0" w:color="auto"/>
        <w:right w:val="none" w:sz="0" w:space="0" w:color="auto"/>
      </w:divBdr>
    </w:div>
    <w:div w:id="1260330481">
      <w:bodyDiv w:val="1"/>
      <w:marLeft w:val="0"/>
      <w:marRight w:val="0"/>
      <w:marTop w:val="0"/>
      <w:marBottom w:val="0"/>
      <w:divBdr>
        <w:top w:val="none" w:sz="0" w:space="0" w:color="auto"/>
        <w:left w:val="none" w:sz="0" w:space="0" w:color="auto"/>
        <w:bottom w:val="none" w:sz="0" w:space="0" w:color="auto"/>
        <w:right w:val="none" w:sz="0" w:space="0" w:color="auto"/>
      </w:divBdr>
    </w:div>
    <w:div w:id="1367873869">
      <w:bodyDiv w:val="1"/>
      <w:marLeft w:val="0"/>
      <w:marRight w:val="0"/>
      <w:marTop w:val="0"/>
      <w:marBottom w:val="0"/>
      <w:divBdr>
        <w:top w:val="none" w:sz="0" w:space="0" w:color="auto"/>
        <w:left w:val="none" w:sz="0" w:space="0" w:color="auto"/>
        <w:bottom w:val="none" w:sz="0" w:space="0" w:color="auto"/>
        <w:right w:val="none" w:sz="0" w:space="0" w:color="auto"/>
      </w:divBdr>
    </w:div>
    <w:div w:id="1654487693">
      <w:bodyDiv w:val="1"/>
      <w:marLeft w:val="0"/>
      <w:marRight w:val="0"/>
      <w:marTop w:val="0"/>
      <w:marBottom w:val="0"/>
      <w:divBdr>
        <w:top w:val="none" w:sz="0" w:space="0" w:color="auto"/>
        <w:left w:val="none" w:sz="0" w:space="0" w:color="auto"/>
        <w:bottom w:val="none" w:sz="0" w:space="0" w:color="auto"/>
        <w:right w:val="none" w:sz="0" w:space="0" w:color="auto"/>
      </w:divBdr>
    </w:div>
    <w:div w:id="1703626027">
      <w:bodyDiv w:val="1"/>
      <w:marLeft w:val="0"/>
      <w:marRight w:val="0"/>
      <w:marTop w:val="0"/>
      <w:marBottom w:val="0"/>
      <w:divBdr>
        <w:top w:val="none" w:sz="0" w:space="0" w:color="auto"/>
        <w:left w:val="none" w:sz="0" w:space="0" w:color="auto"/>
        <w:bottom w:val="none" w:sz="0" w:space="0" w:color="auto"/>
        <w:right w:val="none" w:sz="0" w:space="0" w:color="auto"/>
      </w:divBdr>
    </w:div>
    <w:div w:id="1740400523">
      <w:bodyDiv w:val="1"/>
      <w:marLeft w:val="0"/>
      <w:marRight w:val="0"/>
      <w:marTop w:val="0"/>
      <w:marBottom w:val="0"/>
      <w:divBdr>
        <w:top w:val="none" w:sz="0" w:space="0" w:color="auto"/>
        <w:left w:val="none" w:sz="0" w:space="0" w:color="auto"/>
        <w:bottom w:val="none" w:sz="0" w:space="0" w:color="auto"/>
        <w:right w:val="none" w:sz="0" w:space="0" w:color="auto"/>
      </w:divBdr>
    </w:div>
    <w:div w:id="1821843333">
      <w:bodyDiv w:val="1"/>
      <w:marLeft w:val="0"/>
      <w:marRight w:val="0"/>
      <w:marTop w:val="0"/>
      <w:marBottom w:val="0"/>
      <w:divBdr>
        <w:top w:val="none" w:sz="0" w:space="0" w:color="auto"/>
        <w:left w:val="none" w:sz="0" w:space="0" w:color="auto"/>
        <w:bottom w:val="none" w:sz="0" w:space="0" w:color="auto"/>
        <w:right w:val="none" w:sz="0" w:space="0" w:color="auto"/>
      </w:divBdr>
    </w:div>
    <w:div w:id="191732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F2298-FF80-46F7-8E08-C30DAF231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2930680</TotalTime>
  <Pages>16</Pages>
  <Words>2930</Words>
  <Characters>16706</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shura</dc:creator>
  <cp:lastModifiedBy>Snusmumrik</cp:lastModifiedBy>
  <cp:revision>291</cp:revision>
  <cp:lastPrinted>2015-03-16T15:34:00Z</cp:lastPrinted>
  <dcterms:created xsi:type="dcterms:W3CDTF">2013-02-18T10:58:00Z</dcterms:created>
  <dcterms:modified xsi:type="dcterms:W3CDTF">2015-05-12T16:40:00Z</dcterms:modified>
</cp:coreProperties>
</file>