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sz w:val="56"/>
          <w:szCs w:val="56"/>
        </w:rPr>
        <w:t xml:space="preserve">ТЗ — LOGLSMW v1.0</w:t>
      </w:r>
    </w:p>
    <w:p>
      <w:pPr>
        <w:spacing w:after="120"/>
        <w:jc w:val="center"/>
      </w:pPr>
      <w:r>
        <w:rPr>
          <w:sz w:val="28"/>
          <w:szCs w:val="28"/>
        </w:rPr>
        <w:t xml:space="preserve">Сервисное приложение устройства LogLSM (LOGLSMA + MA00)</w:t>
      </w:r>
    </w:p>
    <w:p>
      <w:pPr>
        <w:spacing w:after="120"/>
        <w:jc w:val="center"/>
      </w:pPr>
      <w:r>
        <w:rPr>
          <w:i/>
          <w:iCs/>
          <w:sz w:val="24"/>
          <w:szCs w:val="24"/>
        </w:rPr>
        <w:t xml:space="preserve">Техническое задание: внешний вид и функционал</w:t>
      </w:r>
    </w:p>
    <w:p>
      <w:pPr>
        <w:spacing w:after="60" w:before="1200"/>
        <w:jc w:val="center"/>
      </w:pPr>
      <w:r>
        <w:rPr>
          <w:sz w:val="22"/>
          <w:szCs w:val="22"/>
        </w:rPr>
        <w:t xml:space="preserve">Дата: 11 июня 2026  |  Статус: черновик на согласовании</w:t>
      </w:r>
    </w:p>
    <w:p>
      <w:pPr>
        <w:spacing w:after="60"/>
        <w:jc w:val="center"/>
      </w:pPr>
      <w:r>
        <w:rPr>
          <w:sz w:val="22"/>
          <w:szCs w:val="22"/>
        </w:rPr>
        <w:t xml:space="preserve">Протокол: LTP v1.0  |  Транспорт: всегда COM (USART2, 921 600 бод)</w:t>
      </w:r>
    </w:p>
    <w:p>
      <w:pPr>
        <w:jc w:val="center"/>
      </w:pPr>
      <w:r>
        <w:rPr>
          <w:sz w:val="22"/>
          <w:szCs w:val="22"/>
        </w:rPr>
        <w:t xml:space="preserve">Бесконтактно: через регистратор-ретранслятор BLE (этап 6)</w:t>
      </w:r>
    </w:p>
    <w:p>
      <w:pPr>
        <w:spacing w:after="0"/>
      </w:pPr>
    </w:p>
    <w:p>
      <w:r>
        <w:t xml:space="preserve"/>
      </w:r>
    </w:p>
    <w:p>
      <w:pPr>
        <w:pageBreakBefore/>
      </w:pPr>
    </w:p>
    <w:p>
      <w:pPr>
        <w:pStyle w:val="Heading1"/>
      </w:pPr>
      <w:r>
        <w:t xml:space="preserve">1. Назначение</w:t>
      </w:r>
    </w:p>
    <w:p>
      <w:pPr>
        <w:spacing w:after="120"/>
      </w:pPr>
      <w:r>
        <w:t xml:space="preserve">LOGLSMW — приложение для ПК (Windows, Qt 6.5+, CMake) для работы с автономным инерциальным логгером LogLSM в режиме SERVICE: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диагностика устройства (связь, датчики, время, температуры);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мониторинг IMU и температур в реальном времени с графиками;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управление Flash-памятью: статус, чтение (дамп), стирание;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подготовка устройства к работе: установка времени, параметров IMU, запуск регистрации.</w:t>
      </w:r>
    </w:p>
    <w:p>
      <w:pPr>
        <w:pStyle w:val="Heading2"/>
      </w:pPr>
      <w:r>
        <w:t xml:space="preserve">1.1 Бесконтактная работа — топология «ретранслятор»</w:t>
      </w:r>
    </w:p>
    <w:p>
      <w:pPr>
        <w:spacing w:after="120"/>
      </w:pPr>
      <w:r>
        <w:rPr>
          <w:b/>
          <w:bCs/>
        </w:rPr>
        <w:t xml:space="preserve">ПК всегда подключается к регистратору проводом (UART, COM-порт).</w:t>
      </w:r>
      <w:r>
        <w:t xml:space="preserve"> Для бесконтактной работы используется второй регистратор: подключённый кабелем работает как </w:t>
      </w:r>
      <w:r>
        <w:rPr>
          <w:b/>
          <w:bCs/>
        </w:rPr>
        <w:t xml:space="preserve">BLE-ретранслятор</w:t>
      </w:r>
      <w:r>
        <w:t xml:space="preserve"> для удалённого (например, на вибростенде):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ПК ←─ кабель USART2, 921600 ─→ LogLSM №1        LogLSM №2 (вибростенд)</w:t>
      </w:r>
    </w:p>
    <w:p>
      <w:pPr>
        <w:shd w:fill="F2F2F2" w:val="clear"/>
        <w:spacing w:after="16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(ретранслятор) ←─ BLE (HLK-B40 ↔ HLK-B40) ─→</w:t>
      </w:r>
    </w:p>
    <w:p>
      <w:pPr>
        <w:spacing w:after="120"/>
      </w:pPr>
      <w:r>
        <w:t xml:space="preserve">Следствия для архитектуры: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приложению </w:t>
      </w:r>
      <w:r>
        <w:rPr>
          <w:b/>
          <w:bCs/>
        </w:rPr>
        <w:t xml:space="preserve">не нужен Bluetooth вообще</w:t>
      </w:r>
      <w:r>
        <w:t xml:space="preserve"> — только COM-порт, всегда;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маршрутизация — по полю </w:t>
      </w:r>
      <w:r>
        <w:rPr>
          <w:b/>
          <w:bCs/>
        </w:rPr>
        <w:t xml:space="preserve">ADDR</w:t>
      </w:r>
      <w:r>
        <w:t xml:space="preserve"> пакета LTP: ретранслятор обрабатывает пакеты со своим адресом (0x8D), а чужие пересылает в BLE-канал (USART1) и обратно;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для UI «бесконтактный режим» = выбор адреса целевого устройства (§3.2);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ключевой сценарий — </w:t>
      </w:r>
      <w:r>
        <w:rPr>
          <w:b/>
          <w:bCs/>
        </w:rPr>
        <w:t xml:space="preserve">мониторинг изделия на вибростенде в реальном времени</w:t>
      </w:r>
      <w:r>
        <w:t xml:space="preserve">: вкладка «Мониторинг» работает одинаково с прямым и ретранслируемым устройством (медленнее: BLE-канал 115200 бод / эфир ~30–50 КБ/с).</w:t>
      </w:r>
    </w:p>
    <w:p>
      <w:pPr>
        <w:spacing w:after="120"/>
      </w:pPr>
      <w:r>
        <w:t xml:space="preserve">Режим ретрансляции — функция firmware (этап 6), на структуру приложения не влияет.</w:t>
      </w:r>
    </w:p>
    <w:p>
      <w:pPr>
        <w:pStyle w:val="Heading1"/>
      </w:pPr>
      <w:r>
        <w:t xml:space="preserve">2. Режимы работы приложения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4694"/>
        <w:gridCol w:w="2707"/>
      </w:tblGrid>
      <w:tr>
        <w:trPr>
          <w:tblHeader/>
        </w:trPr>
        <w:tc>
          <w:tcPr>
            <w:tcW w:type="dxa" w:w="16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Режим</w:t>
            </w:r>
          </w:p>
        </w:tc>
        <w:tc>
          <w:tcPr>
            <w:tcW w:type="dxa" w:w="469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Описание</w:t>
            </w:r>
          </w:p>
        </w:tc>
        <w:tc>
          <w:tcPr>
            <w:tcW w:type="dxa" w:w="270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Вкладки</w:t>
            </w:r>
          </w:p>
        </w:tc>
      </w:tr>
      <w:tr>
        <w:tc>
          <w:tcPr>
            <w:tcW w:type="dxa" w:w="16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SERVICE</w:t>
            </w:r>
          </w:p>
        </w:tc>
        <w:tc>
          <w:tcPr>
            <w:tcW w:type="dxa" w:w="469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Ручные команды, диагностика, настройка</w:t>
            </w:r>
          </w:p>
        </w:tc>
        <w:tc>
          <w:tcPr>
            <w:tcW w:type="dxa" w:w="270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Команды, Flash</w:t>
            </w:r>
          </w:p>
        </w:tc>
      </w:tr>
      <w:tr>
        <w:tc>
          <w:tcPr>
            <w:tcW w:type="dxa" w:w="16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MONITOR</w:t>
            </w:r>
          </w:p>
        </w:tc>
        <w:tc>
          <w:tcPr>
            <w:tcW w:type="dxa" w:w="469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Периодический опрос, графики в реальном времени</w:t>
            </w:r>
          </w:p>
        </w:tc>
        <w:tc>
          <w:tcPr>
            <w:tcW w:type="dxa" w:w="270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Мониторинг</w:t>
            </w:r>
          </w:p>
        </w:tc>
      </w:tr>
      <w:tr>
        <w:tc>
          <w:tcPr>
            <w:tcW w:type="dxa" w:w="16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LOG</w:t>
            </w:r>
          </w:p>
        </w:tc>
        <w:tc>
          <w:tcPr>
            <w:tcW w:type="dxa" w:w="469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Выгрузка содержимого Flash в файл, прогресс</w:t>
            </w:r>
          </w:p>
        </w:tc>
        <w:tc>
          <w:tcPr>
            <w:tcW w:type="dxa" w:w="270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Flash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Режимы не переключаются явно — определяются тем, какая вкладка активна и что запущено. Одновременно активен только один потребитель канала: при запуске дампа Flash опрос мониторинга приостанавливается (и наоборот) — арбитраж в DeviceController (§5).</w:t>
      </w:r>
    </w:p>
    <w:p>
      <w:pPr>
        <w:pStyle w:val="Heading1"/>
      </w:pPr>
      <w:r>
        <w:t xml:space="preserve">3. Главное окно — структура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│  МЕНЮ:  Файл | Устройство | Помощь                               │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│  ПАНЕЛЬ ПОДКЛЮЧЕНИЯ (всегда видна, над вкладками)                │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│ [Порт: COM3 ▾] [Обновить] [Подключить] [Цель: Прямое (0x8D) ▾]   │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│ ┌────────┬──────────┬────────────┬───────┬───────────┐           │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│ │Команды │Мониторинг│   Flash    │ Лог   │ Настройки │           │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│ └────────┴──────────┴────────────┴───────┴───────────┘           │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│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[ содержимое активной вкладки ]                   │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│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│ СТАТУСБАР: ● COM3 921600 | ADDR 0x8D | TX:124 RX:123 CRCerr:0    │</w:t>
      </w:r>
    </w:p>
    <w:p>
      <w:pPr>
        <w:shd w:fill="F2F2F2" w:val="clear"/>
        <w:spacing w:after="16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t xml:space="preserve">Изменение против текущей версии: панель подключения выносится из вкладки наверх — подключение нужно из любой вкладки. Отдельная вкладка «Подключение» упраздняется.</w:t>
      </w:r>
    </w:p>
    <w:p>
      <w:pPr>
        <w:pStyle w:val="Heading2"/>
      </w:pPr>
      <w:r>
        <w:t xml:space="preserve">3.1 Меню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7221"/>
      </w:tblGrid>
      <w:tr>
        <w:trPr>
          <w:tblHeader/>
        </w:trP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Меню</w:t>
            </w:r>
          </w:p>
        </w:tc>
        <w:tc>
          <w:tcPr>
            <w:tcW w:type="dxa" w:w="722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Пункты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Файл</w:t>
            </w:r>
          </w:p>
        </w:tc>
        <w:tc>
          <w:tcPr>
            <w:tcW w:type="dxa" w:w="722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Сохранить лог…, Экспорт графиков CSV…, Выход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Устройство</w:t>
            </w:r>
          </w:p>
        </w:tc>
        <w:tc>
          <w:tcPr>
            <w:tcW w:type="dxa" w:w="722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Ping, Who Am I, Синхронизировать время, Старт регистрации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Помощь</w:t>
            </w:r>
          </w:p>
        </w:tc>
        <w:tc>
          <w:tcPr>
            <w:tcW w:type="dxa" w:w="722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 программе (AboutDialog: версия, LTP v1.0, адрес устройства)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Панель подключения (постоянная)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1625"/>
        <w:gridCol w:w="1625"/>
        <w:gridCol w:w="4332"/>
      </w:tblGrid>
      <w:tr>
        <w:trPr>
          <w:tblHeader/>
        </w:trPr>
        <w:tc>
          <w:tcPr>
            <w:tcW w:type="dxa" w:w="14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Виджет</w:t>
            </w:r>
          </w:p>
        </w:tc>
        <w:tc>
          <w:tcPr>
            <w:tcW w:type="dxa" w:w="16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objectName</w:t>
            </w:r>
          </w:p>
        </w:tc>
        <w:tc>
          <w:tcPr>
            <w:tcW w:type="dxa" w:w="16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43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Поведение</w:t>
            </w:r>
          </w:p>
        </w:tc>
      </w:tr>
      <w:tr>
        <w:tc>
          <w:tcPr>
            <w:tcW w:type="dxa" w:w="14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Порт</w:t>
            </w:r>
          </w:p>
        </w:tc>
        <w:tc>
          <w:tcPr>
            <w:tcW w:type="dxa" w:w="16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cmbPort</w:t>
            </w:r>
          </w:p>
        </w:tc>
        <w:tc>
          <w:tcPr>
            <w:tcW w:type="dxa" w:w="16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QComboBox</w:t>
            </w:r>
          </w:p>
        </w:tc>
        <w:tc>
          <w:tcPr>
            <w:tcW w:type="dxa" w:w="43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список COM-портов</w:t>
            </w:r>
          </w:p>
        </w:tc>
      </w:tr>
      <w:tr>
        <w:tc>
          <w:tcPr>
            <w:tcW w:type="dxa" w:w="14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Обновить</w:t>
            </w:r>
          </w:p>
        </w:tc>
        <w:tc>
          <w:tcPr>
            <w:tcW w:type="dxa" w:w="16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btnRefresh</w:t>
            </w:r>
          </w:p>
        </w:tc>
        <w:tc>
          <w:tcPr>
            <w:tcW w:type="dxa" w:w="16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QPushButton</w:t>
            </w:r>
          </w:p>
        </w:tc>
        <w:tc>
          <w:tcPr>
            <w:tcW w:type="dxa" w:w="43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пересканировать порты</w:t>
            </w:r>
          </w:p>
        </w:tc>
      </w:tr>
      <w:tr>
        <w:tc>
          <w:tcPr>
            <w:tcW w:type="dxa" w:w="14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Подключить</w:t>
            </w:r>
          </w:p>
        </w:tc>
        <w:tc>
          <w:tcPr>
            <w:tcW w:type="dxa" w:w="16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btnConnect</w:t>
            </w:r>
          </w:p>
        </w:tc>
        <w:tc>
          <w:tcPr>
            <w:tcW w:type="dxa" w:w="16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QPushButton</w:t>
            </w:r>
          </w:p>
        </w:tc>
        <w:tc>
          <w:tcPr>
            <w:tcW w:type="dxa" w:w="43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toggle Подключить/Отключить</w:t>
            </w:r>
          </w:p>
        </w:tc>
      </w:tr>
      <w:tr>
        <w:tc>
          <w:tcPr>
            <w:tcW w:type="dxa" w:w="14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Цель</w:t>
            </w:r>
          </w:p>
        </w:tc>
        <w:tc>
          <w:tcPr>
            <w:tcW w:type="dxa" w:w="16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cmbTarget</w:t>
            </w:r>
          </w:p>
        </w:tc>
        <w:tc>
          <w:tcPr>
            <w:tcW w:type="dxa" w:w="16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QComboBox</w:t>
            </w:r>
          </w:p>
        </w:tc>
        <w:tc>
          <w:tcPr>
            <w:tcW w:type="dxa" w:w="43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«Прямое (0x8D)» / «Через ретранслятор (0x8E)» — v1: только прямое, второй пункт disabled</w:t>
            </w:r>
          </w:p>
        </w:tc>
      </w:tr>
      <w:tr>
        <w:tc>
          <w:tcPr>
            <w:tcW w:type="dxa" w:w="14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Индикатор</w:t>
            </w:r>
          </w:p>
        </w:tc>
        <w:tc>
          <w:tcPr>
            <w:tcW w:type="dxa" w:w="16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lblLinkState</w:t>
            </w:r>
          </w:p>
        </w:tc>
        <w:tc>
          <w:tcPr>
            <w:tcW w:type="dxa" w:w="16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QLabel</w:t>
            </w:r>
          </w:p>
        </w:tc>
        <w:tc>
          <w:tcPr>
            <w:tcW w:type="dxa" w:w="43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● зелёный/серый/красный (подкл./откл./ошибка)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onsolas" w:cs="Consolas" w:eastAsia="Consolas" w:hAnsi="Consolas"/>
        </w:rPr>
        <w:t xml:space="preserve">cmbTarget</w:t>
      </w:r>
      <w:r>
        <w:t xml:space="preserve"> задаёт ADDR исходящих пакетов (DeviceController.targetAddr). Физический канал всегда один — COM.</w:t>
      </w:r>
    </w:p>
    <w:p>
      <w:pPr>
        <w:pStyle w:val="Heading2"/>
      </w:pPr>
      <w:r>
        <w:t xml:space="preserve">3.3 Статусбар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lblPort</w:t>
      </w:r>
      <w:r>
        <w:t xml:space="preserve"> (порт+скорость), </w:t>
      </w:r>
      <w:r>
        <w:rPr>
          <w:rFonts w:ascii="Consolas" w:cs="Consolas" w:eastAsia="Consolas" w:hAnsi="Consolas"/>
        </w:rPr>
        <w:t xml:space="preserve">lblAddr</w:t>
      </w:r>
      <w:r>
        <w:t xml:space="preserve"> (адрес устройства), </w:t>
      </w:r>
      <w:r>
        <w:rPr>
          <w:rFonts w:ascii="Consolas" w:cs="Consolas" w:eastAsia="Consolas" w:hAnsi="Consolas"/>
        </w:rPr>
        <w:t xml:space="preserve">lblCounters</w:t>
      </w:r>
      <w:r>
        <w:t xml:space="preserve"> (TX/RX/CRCerr — счётчики из QLtp), </w:t>
      </w:r>
      <w:r>
        <w:rPr>
          <w:rFonts w:ascii="Consolas" w:cs="Consolas" w:eastAsia="Consolas" w:hAnsi="Consolas"/>
        </w:rPr>
        <w:t xml:space="preserve">lblDevTime</w:t>
      </w:r>
      <w:r>
        <w:t xml:space="preserve"> (последнее известное время устройства).</w:t>
      </w:r>
    </w:p>
    <w:p>
      <w:pPr>
        <w:pageBreakBefore/>
      </w:pPr>
    </w:p>
    <w:p>
      <w:pPr>
        <w:pStyle w:val="Heading1"/>
      </w:pPr>
      <w:r>
        <w:t xml:space="preserve">4. Вкладки</w:t>
      </w:r>
    </w:p>
    <w:p>
      <w:pPr>
        <w:pStyle w:val="Heading2"/>
      </w:pPr>
      <w:r>
        <w:t xml:space="preserve">4.1 Вкладка «Команды»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┌─ Устройство ─────────────┐ ┌─ Время ───────────────────────┐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│ [Ping] [Who Am I]        │ │ Устройство: 00:00:37 01/01/00 │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│ WHO_AM_I: 0x6C (LSM6DSO) │ │ [Прочитать] [Синхронизировать]│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└──────────────────────────┘ └───────────────────────────────┘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┌─ Датчики ────────────────────────────────────────────────────┐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│ [IMU Raw] [Temp LSM] [Temp TMP117] [Temp STM32]              │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│ Acc: X.. Y.. Z..   Gyro: X.. Y.. Z..   T: 28.5 / 28.1 / 29.0 │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┌─ IMU параметры ──────────────────────────────────────────────┐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│ Acc FS: [±2g ▾]  Gyro FS: [±250dps ▾]  [Прочитать] [Записать]│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┌─ Регистрация ────────────────────────────────────────────────┐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│ [▶ Старт регистрации]  (выход из SERVICE, устройство в WORK) │</w:t>
      </w:r>
    </w:p>
    <w:p>
      <w:pPr>
        <w:shd w:fill="F2F2F2" w:val="clear"/>
        <w:spacing w:after="16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t xml:space="preserve">Главное отличие от текущей версии: результаты показываются </w:t>
      </w:r>
      <w:r>
        <w:rPr>
          <w:b/>
          <w:bCs/>
        </w:rPr>
        <w:t xml:space="preserve">в полях рядом с кнопками</w:t>
      </w:r>
      <w:r>
        <w:t xml:space="preserve"> (QLabel), а не только строками в логе. Лог дублирует всё (вкладка «Лог»).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4694"/>
        <w:gridCol w:w="2707"/>
      </w:tblGrid>
      <w:tr>
        <w:trPr>
          <w:tblHeader/>
        </w:trPr>
        <w:tc>
          <w:tcPr>
            <w:tcW w:type="dxa" w:w="16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Группа</w:t>
            </w:r>
          </w:p>
        </w:tc>
        <w:tc>
          <w:tcPr>
            <w:tcW w:type="dxa" w:w="469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Виджеты (objectName)</w:t>
            </w:r>
          </w:p>
        </w:tc>
        <w:tc>
          <w:tcPr>
            <w:tcW w:type="dxa" w:w="270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Команды LTP</w:t>
            </w:r>
          </w:p>
        </w:tc>
      </w:tr>
      <w:tr>
        <w:tc>
          <w:tcPr>
            <w:tcW w:type="dxa" w:w="16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Устройство</w:t>
            </w:r>
          </w:p>
        </w:tc>
        <w:tc>
          <w:tcPr>
            <w:tcW w:type="dxa" w:w="469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btnPing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btnWhoAmI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lblWhoAmI</w:t>
            </w:r>
          </w:p>
        </w:tc>
        <w:tc>
          <w:tcPr>
            <w:tcW w:type="dxa" w:w="270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0x01, 0x02</w:t>
            </w:r>
          </w:p>
        </w:tc>
      </w:tr>
      <w:tr>
        <w:tc>
          <w:tcPr>
            <w:tcW w:type="dxa" w:w="16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Время</w:t>
            </w:r>
          </w:p>
        </w:tc>
        <w:tc>
          <w:tcPr>
            <w:tcW w:type="dxa" w:w="469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lblDevDateTime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btnGetTime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btnSyncTime</w:t>
            </w:r>
          </w:p>
        </w:tc>
        <w:tc>
          <w:tcPr>
            <w:tcW w:type="dxa" w:w="270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0x1B, 0x1C (время ПК)</w:t>
            </w:r>
          </w:p>
        </w:tc>
      </w:tr>
      <w:tr>
        <w:tc>
          <w:tcPr>
            <w:tcW w:type="dxa" w:w="16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Датчики</w:t>
            </w:r>
          </w:p>
        </w:tc>
        <w:tc>
          <w:tcPr>
            <w:tcW w:type="dxa" w:w="469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btnImuRaw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btnTempLsm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btnTempTmp117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btnTempStm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lblAxes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lblTemps</w:t>
            </w:r>
          </w:p>
        </w:tc>
        <w:tc>
          <w:tcPr>
            <w:tcW w:type="dxa" w:w="270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0x1A, 0x10, 0x0A, 0x11</w:t>
            </w:r>
          </w:p>
        </w:tc>
      </w:tr>
      <w:tr>
        <w:tc>
          <w:tcPr>
            <w:tcW w:type="dxa" w:w="16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IMU параметры</w:t>
            </w:r>
          </w:p>
        </w:tc>
        <w:tc>
          <w:tcPr>
            <w:tcW w:type="dxa" w:w="469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cmbAccFs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cmbGyroFs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btnFsRead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btnFsWrite</w:t>
            </w:r>
          </w:p>
        </w:tc>
        <w:tc>
          <w:tcPr>
            <w:tcW w:type="dxa" w:w="270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0x13, 0x15, 0x17, 0x19</w:t>
            </w:r>
          </w:p>
        </w:tc>
      </w:tr>
      <w:tr>
        <w:tc>
          <w:tcPr>
            <w:tcW w:type="dxa" w:w="16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Регистрация</w:t>
            </w:r>
          </w:p>
        </w:tc>
        <w:tc>
          <w:tcPr>
            <w:tcW w:type="dxa" w:w="469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btnStartRegister</w:t>
            </w:r>
          </w:p>
        </w:tc>
        <w:tc>
          <w:tcPr>
            <w:tcW w:type="dxa" w:w="270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0x1D, с подтверждением QMessageBox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Кнопка «Синхронизировать»: отправляет 0x1C с текущим временем ПК, затем читает 0x1B и показывает результат — закрывает замечание со стенда (RTC = 01/01/2000).</w:t>
      </w:r>
    </w:p>
    <w:p>
      <w:pPr>
        <w:pStyle w:val="Heading2"/>
      </w:pPr>
      <w:r>
        <w:t xml:space="preserve">4.2 Вкладка «Мониторинг» (режим MONITOR, ключевая для вибростенда)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┌─ Управление ───────────────────────────────────────────────────┐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│ ☑Acc ☑Gyro ☐T(LSM) ☐T(TMP117) ☐T(STM32)  Период: [100 мс ▾]    │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│ [▶ Старт] [⏸ Пауза] [■ Стоп] [Очистить] [CSV…]  Окно: [30 с ▾] │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├─ График 1: Акселерометр (X красн, Y зел, Z син) ───────────────┤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│   QCustomPlot  plotAcc                                         │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├─ График 2: Гироскоп (X, Y, Z) ─────────────────────────────────┤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│   QCustomPlot  plotGyro                                        │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├─ График 3: Температуры (LSM, TMP117, STM32) ───────────────────┤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│   QCustomPlot  plotTemp                                        │</w:t>
      </w:r>
    </w:p>
    <w:p>
      <w:pPr>
        <w:shd w:fill="F2F2F2" w:val="clear"/>
        <w:spacing w:after="16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3791"/>
        <w:gridCol w:w="3430"/>
      </w:tblGrid>
      <w:tr>
        <w:trPr>
          <w:tblHeader/>
        </w:trP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Виджет</w:t>
            </w:r>
          </w:p>
        </w:tc>
        <w:tc>
          <w:tcPr>
            <w:tcW w:type="dxa" w:w="37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objectName</w:t>
            </w:r>
          </w:p>
        </w:tc>
        <w:tc>
          <w:tcPr>
            <w:tcW w:type="dxa" w:w="3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Примечание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Чекбоксы каналов</w:t>
            </w:r>
          </w:p>
        </w:tc>
        <w:tc>
          <w:tcPr>
            <w:tcW w:type="dxa" w:w="37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chkAcc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chkGyro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chkTLsm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chkTTmp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chkTStm</w:t>
            </w:r>
          </w:p>
        </w:tc>
        <w:tc>
          <w:tcPr>
            <w:tcW w:type="dxa" w:w="3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определяют, какие команды в цикле опроса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Период опроса</w:t>
            </w:r>
          </w:p>
        </w:tc>
        <w:tc>
          <w:tcPr>
            <w:tcW w:type="dxa" w:w="37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cmbPollPeriod</w:t>
            </w:r>
          </w:p>
        </w:tc>
        <w:tc>
          <w:tcPr>
            <w:tcW w:type="dxa" w:w="3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50/100/200/500/1000/5000 мс (50 мс — только для кабеля)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Окно графика</w:t>
            </w:r>
          </w:p>
        </w:tc>
        <w:tc>
          <w:tcPr>
            <w:tcW w:type="dxa" w:w="37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cmbTimeWindow</w:t>
            </w:r>
          </w:p>
        </w:tc>
        <w:tc>
          <w:tcPr>
            <w:tcW w:type="dxa" w:w="3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10/30/60/300 с, скользящее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Управление</w:t>
            </w:r>
          </w:p>
        </w:tc>
        <w:tc>
          <w:tcPr>
            <w:tcW w:type="dxa" w:w="37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btnMonStart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btnMonPause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btnMonStop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btnMonClear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btnMonCsv</w:t>
            </w:r>
          </w:p>
        </w:tc>
        <w:tc>
          <w:tcPr>
            <w:tcW w:type="dxa" w:w="3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Графики</w:t>
            </w:r>
          </w:p>
        </w:tc>
        <w:tc>
          <w:tcPr>
            <w:tcW w:type="dxa" w:w="37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plotAcc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plotGyro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plotTemp</w:t>
            </w:r>
          </w:p>
        </w:tc>
        <w:tc>
          <w:tcPr>
            <w:tcW w:type="dxa" w:w="3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QCustomPlot, автомасштаб Y, общая ось X (время)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Поведение: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один QTimer; за тик опрашиваются только включённые каналы, последовательно (следующий запрос — после ответа или таймаута предыдущего, не пачкой);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пауза останавливает отрисовку, но не сбор; стоп — всё;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данные копятся в кольцевых буферах (глубина = окно × частота, с запасом);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CSV: timestamp_ms;ax;ay;az;gx;gy;gz;t_lsm;t_tmp;t_stm (пустые поля у выключенных);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сырые LSB пересчитываются в физические единицы по текущему FS (g, dps) — FS читается при старте мониторинга (0x17/0x19);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графики скрываются/показываются по чекбоксам (layout перестраивается).</w:t>
      </w:r>
    </w:p>
    <w:p>
      <w:pPr>
        <w:spacing w:after="120"/>
      </w:pPr>
      <w:r>
        <w:t xml:space="preserve">Требование производительности: при 100 мс × 2 команды UI не подвисает, отрисовка ≤ 20 FPS (replot по таймеру, не на каждую точку).</w:t>
      </w:r>
    </w:p>
    <w:p>
      <w:pPr>
        <w:pStyle w:val="Heading2"/>
      </w:pPr>
      <w:r>
        <w:t xml:space="preserve">4.3 Вкладка «Flash» (режимы SERVICE + LOG)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┌─ Состояние ────────────────────────────────────────────────────┐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│ [Питание Flash: Вкл/Выкл]  [Прочитать ID]  ID: EF 60 18  16 МБ │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│ Статус: готова / занята (WIP)            [Обновить статус]     │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├─ Заголовок лога ───────────────────────────────────────────────┤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│ [Прочитать заголовок]  Версия:1 Режим:2 Указатель: 0x0123A0    │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│ Заполнено: 1.2 МБ из 16 МБ (7%)  ▓▓░░░░░░░░░░░░░               │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├─ Выгрузка ─────────────────────────────────────────────────────┤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│ Диапазон: [Весь лог ▾ | Всё 16МБ | Адрес+размер]               │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│ Адрес: [0x000000]  Размер: [0x10000]  Файл: [dump.bin] [...]   │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│ [⬇ Выгрузить]  [Отмена]   ▓▓▓▓▓░░░░ 34%  ETA 01:12  92 КБ/с    │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├─ Стирание ─────────────────────────────────────────────────────┤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│ [Стереть страницу: N] [⚠ Стереть всё] (двойное подтверждение)  │</w:t>
      </w:r>
    </w:p>
    <w:p>
      <w:pPr>
        <w:shd w:fill="F2F2F2" w:val="clear"/>
        <w:spacing w:after="16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4874"/>
        <w:gridCol w:w="2708"/>
      </w:tblGrid>
      <w:tr>
        <w:trPr>
          <w:tblHeader/>
        </w:trPr>
        <w:tc>
          <w:tcPr>
            <w:tcW w:type="dxa" w:w="14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Виджет</w:t>
            </w:r>
          </w:p>
        </w:tc>
        <w:tc>
          <w:tcPr>
            <w:tcW w:type="dxa" w:w="487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objectName</w:t>
            </w:r>
          </w:p>
        </w:tc>
        <w:tc>
          <w:tcPr>
            <w:tcW w:type="dxa" w:w="27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Команды</w:t>
            </w:r>
          </w:p>
        </w:tc>
      </w:tr>
      <w:tr>
        <w:tc>
          <w:tcPr>
            <w:tcW w:type="dxa" w:w="14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Питание</w:t>
            </w:r>
          </w:p>
        </w:tc>
        <w:tc>
          <w:tcPr>
            <w:tcW w:type="dxa" w:w="487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btnFlashPwr</w:t>
            </w:r>
            <w:r>
              <w:t xml:space="preserve"> (toggle)</w:t>
            </w:r>
          </w:p>
        </w:tc>
        <w:tc>
          <w:tcPr>
            <w:tcW w:type="dxa" w:w="27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0x0E / 0x0F</w:t>
            </w:r>
          </w:p>
        </w:tc>
      </w:tr>
      <w:tr>
        <w:tc>
          <w:tcPr>
            <w:tcW w:type="dxa" w:w="14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487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btnFlashId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lblFlashId</w:t>
            </w:r>
          </w:p>
        </w:tc>
        <w:tc>
          <w:tcPr>
            <w:tcW w:type="dxa" w:w="27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0x04</w:t>
            </w:r>
          </w:p>
        </w:tc>
      </w:tr>
      <w:tr>
        <w:tc>
          <w:tcPr>
            <w:tcW w:type="dxa" w:w="14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Статус</w:t>
            </w:r>
          </w:p>
        </w:tc>
        <w:tc>
          <w:tcPr>
            <w:tcW w:type="dxa" w:w="487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btnFlashState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lblFlashState</w:t>
            </w:r>
          </w:p>
        </w:tc>
        <w:tc>
          <w:tcPr>
            <w:tcW w:type="dxa" w:w="27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0x09 (WIP-бит)</w:t>
            </w:r>
          </w:p>
        </w:tc>
      </w:tr>
      <w:tr>
        <w:tc>
          <w:tcPr>
            <w:tcW w:type="dxa" w:w="14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Заголовок</w:t>
            </w:r>
          </w:p>
        </w:tc>
        <w:tc>
          <w:tcPr>
            <w:tcW w:type="dxa" w:w="487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btnReadHeader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lblLogInfo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barFill</w:t>
            </w:r>
          </w:p>
        </w:tc>
        <w:tc>
          <w:tcPr>
            <w:tcW w:type="dxa" w:w="27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0x07 (чтение 0x000000)</w:t>
            </w:r>
          </w:p>
        </w:tc>
      </w:tr>
      <w:tr>
        <w:tc>
          <w:tcPr>
            <w:tcW w:type="dxa" w:w="14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Выгрузка</w:t>
            </w:r>
          </w:p>
        </w:tc>
        <w:tc>
          <w:tcPr>
            <w:tcW w:type="dxa" w:w="487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cmbDumpRange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editAddr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editSize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editFile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btnBrowse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btnDump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btnDumpCancel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barDump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lblDumpStat</w:t>
            </w:r>
          </w:p>
        </w:tc>
        <w:tc>
          <w:tcPr>
            <w:tcW w:type="dxa" w:w="27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цикл 0x07 по 256 байт</w:t>
            </w:r>
          </w:p>
        </w:tc>
      </w:tr>
      <w:tr>
        <w:tc>
          <w:tcPr>
            <w:tcW w:type="dxa" w:w="14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Стирание</w:t>
            </w:r>
          </w:p>
        </w:tc>
        <w:tc>
          <w:tcPr>
            <w:tcW w:type="dxa" w:w="487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spinPage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btnErasePage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btnEraseAll</w:t>
            </w:r>
          </w:p>
        </w:tc>
        <w:tc>
          <w:tcPr>
            <w:tcW w:type="dxa" w:w="27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0x06, 0x05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Поведение выгрузки (LOG):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последовательные запросы 0x07 по 256 байт, SEQ-матчинг, до 3 повторов на блок при таймауте/ошибке, затем стоп с сообщением;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прогресс, скорость, ETA; отмена корректно завершает текущий блок;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запись в файл потоково (не копить 16 МБ в памяти);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 время дампа мониторинг и ручные команды блокируются (§5).</w:t>
      </w:r>
    </w:p>
    <w:p>
      <w:pPr>
        <w:spacing w:after="120"/>
      </w:pPr>
      <w:r>
        <w:t xml:space="preserve">«Стереть всё»: QMessageBox с вводом слова «СТЕРЕТЬ» — защита от случайного клика.</w:t>
      </w:r>
    </w:p>
    <w:p>
      <w:pPr>
        <w:pStyle w:val="Heading2"/>
      </w:pPr>
      <w:r>
        <w:t xml:space="preserve">4.4 Вкладка «Лог»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│ [фильтр: Все ▾ TX RX ERR]  [Поиск: ____]  ☑Автопрокрутка       │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│ QPlainTextEdit  logView  (моноширинный)                        │</w:t>
      </w:r>
    </w:p>
    <w:p>
      <w:pPr>
        <w:shd w:fill="F2F2F2" w:val="clear"/>
        <w:spacing w:after="16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│ [Очистить] [Сохранить…]  ☐ HEX-дамп пакетов                    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единый журнал обмена: [чч:мм:сс.мс] [TX|RX|ERR] описание;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 — красным; CRC-ошибки канала — оранжевым;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☑ HEX-дамп: дополнительно сырые байты пакетов (для отладки протокола);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лимит 5000 строк (старые удаляются), QPlainTextEdit (не QTextEdit — производительность).</w:t>
      </w:r>
    </w:p>
    <w:p>
      <w:pPr>
        <w:pStyle w:val="Heading2"/>
      </w:pPr>
      <w:r>
        <w:t xml:space="preserve">4.5 Вкладка «Настройки»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9"/>
        <w:gridCol w:w="3249"/>
        <w:gridCol w:w="2528"/>
      </w:tblGrid>
      <w:tr>
        <w:trPr>
          <w:tblHeader/>
        </w:trPr>
        <w:tc>
          <w:tcPr>
            <w:tcW w:type="dxa" w:w="324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Параметр</w:t>
            </w:r>
          </w:p>
        </w:tc>
        <w:tc>
          <w:tcPr>
            <w:tcW w:type="dxa" w:w="324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objectName</w:t>
            </w:r>
          </w:p>
        </w:tc>
        <w:tc>
          <w:tcPr>
            <w:tcW w:type="dxa" w:w="252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W w:type="dxa" w:w="324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Адрес устройства</w:t>
            </w:r>
          </w:p>
        </w:tc>
        <w:tc>
          <w:tcPr>
            <w:tcW w:type="dxa" w:w="324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spinDevAddr</w:t>
            </w:r>
            <w:r>
              <w:t xml:space="preserve"> (hex)</w:t>
            </w:r>
          </w:p>
        </w:tc>
        <w:tc>
          <w:tcPr>
            <w:tcW w:type="dxa" w:w="252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0x8D</w:t>
            </w:r>
          </w:p>
        </w:tc>
      </w:tr>
      <w:tr>
        <w:tc>
          <w:tcPr>
            <w:tcW w:type="dxa" w:w="324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Скорость COM</w:t>
            </w:r>
          </w:p>
        </w:tc>
        <w:tc>
          <w:tcPr>
            <w:tcW w:type="dxa" w:w="324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cmbBaud</w:t>
            </w:r>
          </w:p>
        </w:tc>
        <w:tc>
          <w:tcPr>
            <w:tcW w:type="dxa" w:w="252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921600</w:t>
            </w:r>
          </w:p>
        </w:tc>
      </w:tr>
      <w:tr>
        <w:tc>
          <w:tcPr>
            <w:tcW w:type="dxa" w:w="324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Таймаут ответа, мс</w:t>
            </w:r>
          </w:p>
        </w:tc>
        <w:tc>
          <w:tcPr>
            <w:tcW w:type="dxa" w:w="324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spinTimeout</w:t>
            </w:r>
          </w:p>
        </w:tc>
        <w:tc>
          <w:tcPr>
            <w:tcW w:type="dxa" w:w="252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500</w:t>
            </w:r>
          </w:p>
        </w:tc>
      </w:tr>
      <w:tr>
        <w:tc>
          <w:tcPr>
            <w:tcW w:type="dxa" w:w="324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Повторы при таймауте</w:t>
            </w:r>
          </w:p>
        </w:tc>
        <w:tc>
          <w:tcPr>
            <w:tcW w:type="dxa" w:w="324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spinRetries</w:t>
            </w:r>
          </w:p>
        </w:tc>
        <w:tc>
          <w:tcPr>
            <w:tcW w:type="dxa" w:w="252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24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Лимит лога, строк</w:t>
            </w:r>
          </w:p>
        </w:tc>
        <w:tc>
          <w:tcPr>
            <w:tcW w:type="dxa" w:w="324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spinLogLimit</w:t>
            </w:r>
          </w:p>
        </w:tc>
        <w:tc>
          <w:tcPr>
            <w:tcW w:type="dxa" w:w="252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5000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Хранение: QSettings (org «LogLSM», app «LOGLSMW»). Геометрия окна тоже сохраняется.</w:t>
      </w:r>
    </w:p>
    <w:p>
      <w:pPr>
        <w:pageBreakBefore/>
      </w:pPr>
    </w:p>
    <w:p>
      <w:pPr>
        <w:pStyle w:val="Heading1"/>
      </w:pPr>
      <w:r>
        <w:t xml:space="preserve">5. Архитектура</w:t>
      </w:r>
    </w:p>
    <w:p>
      <w:pPr>
        <w:pStyle w:val="Heading2"/>
      </w:pPr>
      <w:r>
        <w:t xml:space="preserve">5.1 Слои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UI (MainWindow + вкладки)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   ↓ сигналы/слоты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DeviceController — высокоуровневые операции: ping(), syncTime(),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   ↓               dumpFlash(...); очередь запросов, SEQ-матчинг,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   ↓               таймауты, повторы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QLtp             — сборка/разбор пакетов LTP (готов, проверен в железе)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16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ComLink          — QSerialPort (на основе текущего класса COM)</w:t>
      </w:r>
    </w:p>
    <w:p>
      <w:pPr>
        <w:spacing w:after="120"/>
      </w:pPr>
      <w:r>
        <w:t xml:space="preserve">Bluetooth-стека на ПК нет: бесконтактный режим реализуется ретранслятором (§1.1), для приложения это лишь другой ADDR в пакетах (cmbTarget). Таймауты для ретранслируемой цели увеличиваются (×4, настройка).</w:t>
      </w:r>
    </w:p>
    <w:p>
      <w:pPr>
        <w:pStyle w:val="Heading2"/>
      </w:pPr>
      <w:r>
        <w:t xml:space="preserve">5.2 DeviceController (новый класс — ядро v1)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очередь запросов</w:t>
      </w:r>
      <w:r>
        <w:t xml:space="preserve">: один запрос в полёте; следующий — после ответа/таймаута;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SEQ-матчинг: ответ принимается только с SEQ текущего запроса; поздние — в лог, игнор;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таймаут (из настроек) + повторы; после исчерпания — сигнал requestFailed;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арбитраж: эксклюзивные операции (дамп) блокируют очередь для остальных;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сигналы результата типизированы: axesReady(AxesSample), tempReady(source, float), dateTimeReady(...), flashBlockReady(addr, QByteArray), errorReceived(cmd, code).</w:t>
      </w:r>
    </w:p>
    <w:p>
      <w:pPr>
        <w:spacing w:after="120"/>
      </w:pPr>
      <w:r>
        <w:t xml:space="preserve">UI не знает про LTP вообще — только DeviceController.</w:t>
      </w:r>
    </w:p>
    <w:p>
      <w:pPr>
        <w:pStyle w:val="Heading2"/>
      </w:pPr>
      <w:r>
        <w:t xml:space="preserve">5.3 Файлы проекта (план)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SoftWare/LOGLSMW/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├── main.cpp, mainwindow.{h,cpp,ui}   — главное окно, вкладки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├── devicecontroller.{h,cpp}          — НОВЫЙ: очередь, SEQ, targetAddr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├── comlink.{h,cpp}                   — НОВЫЙ: обёртка QSerialPort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├── qltp.{hpp,cpp}                    — готов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├── monitorpage.{h,cpp}               — НОВЫЙ: мониторинг и графики</w:t>
      </w:r>
    </w:p>
    <w:p>
      <w:pPr>
        <w:shd w:fill="F2F2F2" w:val="clear"/>
        <w:spacing w:after="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├── flashpage.{h,cpp}                 — НОВЫЙ: логика Flash/дампа</w:t>
      </w:r>
    </w:p>
    <w:p>
      <w:pPr>
        <w:shd w:fill="F2F2F2" w:val="clear"/>
        <w:spacing w:after="160" w:line="220" w:lineRule="auto"/>
        <w:ind w:left="113"/>
      </w:pPr>
      <w:r>
        <w:rPr>
          <w:rFonts w:ascii="Courier New" w:cs="Courier New" w:eastAsia="Courier New" w:hAnsi="Courier New"/>
          <w:sz w:val="16"/>
          <w:szCs w:val="16"/>
        </w:rPr>
        <w:t xml:space="preserve">└── qcustomplot/                      — есть</w:t>
      </w:r>
    </w:p>
    <w:p>
      <w:pPr>
        <w:spacing w:after="120"/>
      </w:pPr>
      <w:r>
        <w:t xml:space="preserve">MainWindow — только каркас и маршрутизация; логика страниц — в своих классах.</w:t>
      </w:r>
    </w:p>
    <w:p>
      <w:pPr>
        <w:pStyle w:val="Heading1"/>
      </w:pPr>
      <w:r>
        <w:t xml:space="preserve">6. Протокол — требования к поведению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Требование</w:t>
            </w:r>
          </w:p>
        </w:tc>
        <w:tc>
          <w:tcPr>
            <w:tcW w:type="dxa" w:w="631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W w:type="dxa" w:w="27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Запросы</w:t>
            </w:r>
          </w:p>
        </w:tc>
        <w:tc>
          <w:tcPr>
            <w:tcW w:type="dxa" w:w="631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DIR=0, SEQ автоинкремент (реализовано)</w:t>
            </w:r>
          </w:p>
        </w:tc>
      </w:tr>
      <w:tr>
        <w:tc>
          <w:tcPr>
            <w:tcW w:type="dxa" w:w="27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Ответы</w:t>
            </w:r>
          </w:p>
        </w:tc>
        <w:tc>
          <w:tcPr>
            <w:tcW w:type="dxa" w:w="631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принимать только DIR=1; FLAGS.ERR проверять до PAYLOAD (реализовано)</w:t>
            </w:r>
          </w:p>
        </w:tc>
      </w:tr>
      <w:tr>
        <w:tc>
          <w:tcPr>
            <w:tcW w:type="dxa" w:w="27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Таймаут</w:t>
            </w:r>
          </w:p>
        </w:tc>
        <w:tc>
          <w:tcPr>
            <w:tcW w:type="dxa" w:w="631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500 мс default, настройка</w:t>
            </w:r>
          </w:p>
        </w:tc>
      </w:tr>
      <w:tr>
        <w:tc>
          <w:tcPr>
            <w:tcW w:type="dxa" w:w="27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Повторы</w:t>
            </w:r>
          </w:p>
        </w:tc>
        <w:tc>
          <w:tcPr>
            <w:tcW w:type="dxa" w:w="631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 default; для эксклюзивных операций — 3 на блок</w:t>
            </w:r>
          </w:p>
        </w:tc>
      </w:tr>
      <w:tr>
        <w:tc>
          <w:tcPr>
            <w:tcW w:type="dxa" w:w="27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Echo-защита</w:t>
            </w:r>
          </w:p>
        </w:tc>
        <w:tc>
          <w:tcPr>
            <w:tcW w:type="dxa" w:w="631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пакеты DIR=0 на приёме игнорируются (реализовано)</w:t>
            </w:r>
          </w:p>
        </w:tc>
      </w:tr>
      <w:tr>
        <w:tc>
          <w:tcPr>
            <w:tcW w:type="dxa" w:w="27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Счётчики</w:t>
            </w:r>
          </w:p>
        </w:tc>
        <w:tc>
          <w:tcPr>
            <w:tcW w:type="dxa" w:w="631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TX, RX, CRCerr — в статусбар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Этапность реализации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4062"/>
        <w:gridCol w:w="3159"/>
      </w:tblGrid>
      <w:tr>
        <w:trPr>
          <w:tblHeader/>
        </w:trP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Этап</w:t>
            </w:r>
          </w:p>
        </w:tc>
        <w:tc>
          <w:tcPr>
            <w:tcW w:type="dxa" w:w="406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Содержание</w:t>
            </w:r>
          </w:p>
        </w:tc>
        <w:tc>
          <w:tcPr>
            <w:tcW w:type="dxa" w:w="315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Критерий готовности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1. UI-каркас</w:t>
            </w:r>
          </w:p>
        </w:tc>
        <w:tc>
          <w:tcPr>
            <w:tcW w:type="dxa" w:w="406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mainwindow.ui: все вкладки, все виджеты с objectName по ТЗ, без обработчиков</w:t>
            </w:r>
          </w:p>
        </w:tc>
        <w:tc>
          <w:tcPr>
            <w:tcW w:type="dxa" w:w="315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окно собирается, все элементы на местах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2. Ядро</w:t>
            </w:r>
          </w:p>
        </w:tc>
        <w:tc>
          <w:tcPr>
            <w:tcW w:type="dxa" w:w="406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DeviceController + ILink/ComLink, перенос текущих команд</w:t>
            </w:r>
          </w:p>
        </w:tc>
        <w:tc>
          <w:tcPr>
            <w:tcW w:type="dxa" w:w="315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всё, что работало, работает через очередь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3. Команды</w:t>
            </w:r>
          </w:p>
        </w:tc>
        <w:tc>
          <w:tcPr>
            <w:tcW w:type="dxa" w:w="406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вкладка «Команды» полностью (+SET_DATETIME, PING, WHO_AM_I, FS)</w:t>
            </w:r>
          </w:p>
        </w:tc>
        <w:tc>
          <w:tcPr>
            <w:tcW w:type="dxa" w:w="315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проверка в железе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4. Мониторинг</w:t>
            </w:r>
          </w:p>
        </w:tc>
        <w:tc>
          <w:tcPr>
            <w:tcW w:type="dxa" w:w="406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графики, опрос, CSV</w:t>
            </w:r>
          </w:p>
        </w:tc>
        <w:tc>
          <w:tcPr>
            <w:tcW w:type="dxa" w:w="315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 мс опрос без подвисаний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5. Flash</w:t>
            </w:r>
          </w:p>
        </w:tc>
        <w:tc>
          <w:tcPr>
            <w:tcW w:type="dxa" w:w="406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статус, дамп с прогрессом, стирание</w:t>
            </w:r>
          </w:p>
        </w:tc>
        <w:tc>
          <w:tcPr>
            <w:tcW w:type="dxa" w:w="315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дамп 16 МБ за ~3 мин по кабелю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6. Ретранслятор</w:t>
            </w:r>
          </w:p>
        </w:tc>
        <w:tc>
          <w:tcPr>
            <w:tcW w:type="dxa" w:w="406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firmware: пересылка чужих ADDR в BLE-канал (USART1) и обратно; UI: активация cmbTarget, увеличенные таймауты</w:t>
            </w:r>
          </w:p>
        </w:tc>
        <w:tc>
          <w:tcPr>
            <w:tcW w:type="dxa" w:w="315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мониторинг устройства на вибростенде через ретранслятор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После согласования ТЗ — этап 1: полный mainwindow.ui без обработчиков, затем поэтапно логика и отладка.</w:t>
      </w:r>
    </w:p>
    <w:p>
      <w:pPr>
        <w:pStyle w:val="Heading1"/>
      </w:pPr>
      <w:r>
        <w:t xml:space="preserve">8. Открытые вопросы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Формат заголовка лога во Flash (§4.3 «Заполнено») — взять из data_format_spec_v1.md, уточнить парсинг указателя записи.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Частота потокового режима для вибростенда: командный polling даёт ~10–20 Гц на канал; для честных 104 Гц нужен потоковый режим LTP (CMD бит 7=1, зарезервирован в спеке) — заложить в firmware на этапе 6 вместе с BLE.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Ретрансляция (этап 6, firmware): схема пересылки — разбирать только заголовок и пересылать кадр целиком (FEND-граница); буферизация из-за разницы скоростей (кабель 921600 / BLE 115200); связывание двух HLK-B40 (master/slave, AT-команды); адрес второго устройства (предложение: 0x8E, задаётся в настройках).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Аппаратная альтернатива: SoC с интегрированным BLE — STM32WB (например WB55: Cortex-M4 + M0+ радио, периферия как у L4, HAL совместим). Снимает HLK-B40, UART-узкое место и схему B_PWON. Для LOGLSMW ничего не меняет — ПК по-прежнему говорит с ретранслятором по кабелю. Вопрос ревизии C платы, не ПО.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color w:val="808080"/>
        <w:sz w:val="16"/>
        <w:szCs w:val="16"/>
      </w:rPr>
      <w:t xml:space="preserve">LOGLSMW — ТЗ v1.0 (черновик)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539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2026-06-11T06:27:24.747Z</dcterms:created>
  <dcterms:modified xsi:type="dcterms:W3CDTF">2026-06-11T06:27:24.747Z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