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LTP — LogLSM Transport Protocol v1.0</w:t>
      </w:r>
    </w:p>
    <w:p>
      <w:pPr>
        <w:pStyle w:val="Heading1"/>
      </w:pPr>
      <w:r>
        <w:t>LTP — LogLSM Transport Protocol v1.0</w:t>
      </w:r>
    </w:p>
    <w:p>
      <w:pPr>
        <w:pStyle w:val="Heading2"/>
      </w:pPr>
      <w:r>
        <w:t>1. Назначение</w:t>
      </w:r>
    </w:p>
    <w:p>
      <w:r>
        <w:t>LTP (LogLSM Transport Protocol) — компактный бинарный транспортный протокол для embedded систем.</w:t>
      </w:r>
    </w:p>
    <w:p>
      <w:r>
        <w:t>Основное назначение:</w:t>
      </w:r>
    </w:p>
    <w:p>
      <w:pPr>
        <w:pStyle w:val="ListBullet"/>
      </w:pPr>
      <w:r>
        <w:t>передача логов;</w:t>
      </w:r>
    </w:p>
    <w:p>
      <w:pPr>
        <w:pStyle w:val="ListBullet"/>
      </w:pPr>
      <w:r>
        <w:t>телеметрия;</w:t>
      </w:r>
    </w:p>
    <w:p>
      <w:pPr>
        <w:pStyle w:val="ListBullet"/>
      </w:pPr>
      <w:r>
        <w:t>конфигурация устройства;</w:t>
      </w:r>
    </w:p>
    <w:p>
      <w:pPr>
        <w:pStyle w:val="ListBullet"/>
      </w:pPr>
      <w:r>
        <w:t>OTA обновление firmware;</w:t>
      </w:r>
    </w:p>
    <w:p>
      <w:pPr>
        <w:pStyle w:val="ListBullet"/>
      </w:pPr>
      <w:r>
        <w:t>диагностика;</w:t>
      </w:r>
    </w:p>
    <w:p>
      <w:pPr>
        <w:pStyle w:val="ListBullet"/>
      </w:pPr>
      <w:r>
        <w:t>обмен данными между STM32 и host software.</w:t>
      </w:r>
    </w:p>
    <w:p>
      <w:r>
        <w:t>---</w:t>
      </w:r>
    </w:p>
    <w:p>
      <w:pPr>
        <w:pStyle w:val="Heading1"/>
      </w:pPr>
      <w:r>
        <w:t>2. Основные особенности</w:t>
      </w:r>
    </w:p>
    <w:p>
      <w:r>
        <w:t>Протокол:</w:t>
      </w:r>
    </w:p>
    <w:p>
      <w:pPr>
        <w:pStyle w:val="ListBullet"/>
      </w:pPr>
      <w:r>
        <w:t>бинарный;</w:t>
      </w:r>
    </w:p>
    <w:p>
      <w:pPr>
        <w:pStyle w:val="ListBullet"/>
      </w:pPr>
      <w:r>
        <w:t>transport-independent;</w:t>
      </w:r>
    </w:p>
    <w:p>
      <w:pPr>
        <w:pStyle w:val="ListBullet"/>
      </w:pPr>
      <w:r>
        <w:t>DMA-friendly;</w:t>
      </w:r>
    </w:p>
    <w:p>
      <w:pPr>
        <w:pStyle w:val="ListBullet"/>
      </w:pPr>
      <w:r>
        <w:t>packet-oriented;</w:t>
      </w:r>
    </w:p>
    <w:p>
      <w:pPr>
        <w:pStyle w:val="ListBullet"/>
      </w:pPr>
      <w:r>
        <w:t>пригоден для USB CDC;</w:t>
      </w:r>
    </w:p>
    <w:p>
      <w:pPr>
        <w:pStyle w:val="ListBullet"/>
      </w:pPr>
      <w:r>
        <w:t>пригоден для UART;</w:t>
      </w:r>
    </w:p>
    <w:p>
      <w:pPr>
        <w:pStyle w:val="ListBullet"/>
      </w:pPr>
      <w:r>
        <w:t>пригоден для CAN/CAN FD через adapter layer;</w:t>
      </w:r>
    </w:p>
    <w:p>
      <w:pPr>
        <w:pStyle w:val="ListBullet"/>
      </w:pPr>
      <w:r>
        <w:t>пригоден для low-power embedded systems.</w:t>
      </w:r>
    </w:p>
    <w:p>
      <w:r>
        <w:t>---</w:t>
      </w:r>
    </w:p>
    <w:p>
      <w:pPr>
        <w:pStyle w:val="Heading1"/>
      </w:pPr>
      <w:r>
        <w:t>3. Поддерживаемые транспорты</w:t>
      </w:r>
    </w:p>
    <w:p>
      <w:pPr>
        <w:pStyle w:val="Heading2"/>
      </w:pPr>
      <w:r>
        <w:t>Текущие</w:t>
      </w:r>
    </w:p>
    <w:p>
      <w:pPr>
        <w:pStyle w:val="ListBullet"/>
      </w:pPr>
      <w:r>
        <w:t>USB CDC (primary)</w:t>
      </w:r>
    </w:p>
    <w:p>
      <w:pPr>
        <w:pStyle w:val="ListBullet"/>
      </w:pPr>
      <w:r>
        <w:t>UART</w:t>
      </w:r>
    </w:p>
    <w:p>
      <w:pPr>
        <w:pStyle w:val="Heading2"/>
      </w:pPr>
      <w:r>
        <w:t>Будущие</w:t>
      </w:r>
    </w:p>
    <w:p>
      <w:pPr>
        <w:pStyle w:val="ListBullet"/>
      </w:pPr>
      <w:r>
        <w:t>CAN FD</w:t>
      </w:r>
    </w:p>
    <w:p>
      <w:pPr>
        <w:pStyle w:val="ListBullet"/>
      </w:pPr>
      <w:r>
        <w:t>BLE</w:t>
      </w:r>
    </w:p>
    <w:p>
      <w:pPr>
        <w:pStyle w:val="ListBullet"/>
      </w:pPr>
      <w:r>
        <w:t>TCP tunnel</w:t>
      </w:r>
    </w:p>
    <w:p>
      <w:r>
        <w:t>---</w:t>
      </w:r>
    </w:p>
    <w:p>
      <w:pPr>
        <w:pStyle w:val="Heading1"/>
      </w:pPr>
      <w:r>
        <w:t>4. Архитектура</w:t>
      </w:r>
    </w:p>
    <w:p>
      <w:r>
        <w:t>Application Services</w:t>
      </w:r>
    </w:p>
    <w:p>
      <w:r>
        <w:t>v</w:t>
      </w:r>
    </w:p>
    <w:p>
      <w:r>
        <w:t>LTP Core</w:t>
      </w:r>
    </w:p>
    <w:p>
      <w:r>
        <w:t>v</w:t>
      </w:r>
    </w:p>
    <w:p>
      <w:r>
        <w:t>Transport Adapter</w:t>
      </w:r>
    </w:p>
    <w:p>
      <w:r>
        <w:t>v</w:t>
      </w:r>
    </w:p>
    <w:p>
      <w:r>
        <w:t>USB / UART / CAN</w:t>
      </w:r>
    </w:p>
    <w:p>
      <w:r>
        <w:t>---</w:t>
      </w:r>
    </w:p>
    <w:p>
      <w:pPr>
        <w:pStyle w:val="Heading1"/>
      </w:pPr>
      <w:r>
        <w:t>5. Формат пакета</w:t>
      </w:r>
    </w:p>
    <w:p>
      <w:pPr>
        <w:pStyle w:val="Heading2"/>
      </w:pPr>
      <w:r>
        <w:t>Packet Layout</w:t>
      </w:r>
    </w:p>
    <w:p>
      <w:r>
        <w:t>+------+------+------+------+--------+--------+----------+--------+</w:t>
      </w:r>
    </w:p>
    <w:p>
      <w:r>
        <w:t>|FEND  | VER | ADDR | CMD  | FLAGS  | SEQ16  | LEN16    | DATA   |</w:t>
      </w:r>
    </w:p>
    <w:p>
      <w:r>
        <w:t>+------+------+------+------+--------+--------+----------+--------+</w:t>
      </w:r>
    </w:p>
    <w:p>
      <w:r>
        <w:t>| CRC16                                                          |</w:t>
      </w:r>
    </w:p>
    <w:p>
      <w:r>
        <w:t>+----------------------------------------------------------------+</w:t>
      </w:r>
    </w:p>
    <w:p>
      <w:r>
        <w:t>---</w:t>
      </w:r>
    </w:p>
    <w:p>
      <w:pPr>
        <w:pStyle w:val="Heading1"/>
      </w:pPr>
      <w:r>
        <w:t>6. Описание полей</w:t>
      </w:r>
    </w:p>
    <w:p>
      <w:pPr>
        <w:pStyle w:val="Heading2"/>
      </w:pPr>
      <w:r>
        <w:t>FEND</w:t>
      </w:r>
    </w:p>
    <w:p>
      <w:r>
        <w:t>Frame delimiter.</w:t>
      </w:r>
    </w:p>
    <w:p>
      <w:r>
        <w:t>Значение:</w:t>
      </w:r>
    </w:p>
    <w:p>
      <w:r>
        <w:t>0x7E</w:t>
      </w:r>
    </w:p>
    <w:p>
      <w:r>
        <w:t>Используется:</w:t>
      </w:r>
    </w:p>
    <w:p>
      <w:pPr>
        <w:pStyle w:val="ListBullet"/>
      </w:pPr>
      <w:r>
        <w:t>для packet synchronization;</w:t>
      </w:r>
    </w:p>
    <w:p>
      <w:pPr>
        <w:pStyle w:val="ListBullet"/>
      </w:pPr>
      <w:r>
        <w:t>parser resync;</w:t>
      </w:r>
    </w:p>
    <w:p>
      <w:pPr>
        <w:pStyle w:val="ListBullet"/>
      </w:pPr>
      <w:r>
        <w:t>stream framing.</w:t>
      </w:r>
    </w:p>
    <w:p>
      <w:r>
        <w:t>---</w:t>
      </w:r>
    </w:p>
    <w:p>
      <w:pPr>
        <w:pStyle w:val="Heading2"/>
      </w:pPr>
      <w:r>
        <w:t>VER</w:t>
      </w:r>
    </w:p>
    <w:p>
      <w:r>
        <w:t>Версия протокола.</w:t>
      </w:r>
    </w:p>
    <w:p>
      <w:r>
        <w:t>Размер:</w:t>
      </w:r>
    </w:p>
    <w:p>
      <w:r>
        <w:t>1 byte</w:t>
      </w:r>
    </w:p>
    <w:p>
      <w:r>
        <w:t>Текущая версия:</w:t>
      </w:r>
    </w:p>
    <w:p>
      <w:r>
        <w:t>0x01</w:t>
      </w:r>
    </w:p>
    <w:p>
      <w:r>
        <w:t>---</w:t>
      </w:r>
    </w:p>
    <w:p>
      <w:pPr>
        <w:pStyle w:val="Heading2"/>
      </w:pPr>
      <w:r>
        <w:t>ADDR</w:t>
      </w:r>
    </w:p>
    <w:p>
      <w:r>
        <w:t>Адрес устройства.</w:t>
      </w:r>
    </w:p>
    <w:p>
      <w:r>
        <w:t>Размер:</w:t>
      </w:r>
    </w:p>
    <w:p>
      <w:r>
        <w:t>1 byte</w:t>
      </w:r>
    </w:p>
    <w:p>
      <w:r>
        <w:t>### Рекомендуемое распределение</w:t>
      </w:r>
    </w:p>
    <w:p>
      <w:r>
        <w:t>| Address   | Назначение        |</w:t>
      </w:r>
    </w:p>
    <w:p>
      <w:r>
        <w:t>| --------- | ----------------- |</w:t>
      </w:r>
    </w:p>
    <w:p>
      <w:r>
        <w:t>| 0x00      | Broadcast         |</w:t>
      </w:r>
    </w:p>
    <w:p>
      <w:r>
        <w:t>| 0x01      | Main Logger       |</w:t>
      </w:r>
    </w:p>
    <w:p>
      <w:r>
        <w:t>| 0x10-0x1F | Sensor modules    |</w:t>
      </w:r>
    </w:p>
    <w:p>
      <w:r>
        <w:t>| 0x20-0x2F | Expansion modules |</w:t>
      </w:r>
    </w:p>
    <w:p>
      <w:r>
        <w:t>| 0xF0      | Bootloader        |</w:t>
      </w:r>
    </w:p>
    <w:p>
      <w:r>
        <w:t>| 0xFF      | Host PC           |</w:t>
      </w:r>
    </w:p>
    <w:p>
      <w:r>
        <w:t>---</w:t>
      </w:r>
    </w:p>
    <w:p>
      <w:pPr>
        <w:pStyle w:val="Heading2"/>
      </w:pPr>
      <w:r>
        <w:t>CMD</w:t>
      </w:r>
    </w:p>
    <w:p>
      <w:r>
        <w:t>Команда или тип сообщения.</w:t>
      </w:r>
    </w:p>
    <w:p>
      <w:r>
        <w:t>Размер:</w:t>
      </w:r>
    </w:p>
    <w:p>
      <w:r>
        <w:t>1 byte</w:t>
      </w:r>
    </w:p>
    <w:p>
      <w:r>
        <w:t>---</w:t>
      </w:r>
    </w:p>
    <w:p>
      <w:pPr>
        <w:pStyle w:val="Heading2"/>
      </w:pPr>
      <w:r>
        <w:t>FLAGS</w:t>
      </w:r>
    </w:p>
    <w:p>
      <w:r>
        <w:t>Флаги пакета.</w:t>
      </w:r>
    </w:p>
    <w:p>
      <w:r>
        <w:t>Размер:</w:t>
      </w:r>
    </w:p>
    <w:p>
      <w:r>
        <w:t>1 byte</w:t>
      </w:r>
    </w:p>
    <w:p>
      <w:r>
        <w:t>### Flags Definition</w:t>
      </w:r>
    </w:p>
    <w:p>
      <w:r>
        <w:t>| Bit | Name         | Description       |</w:t>
      </w:r>
    </w:p>
    <w:p>
      <w:r>
        <w:t>| --- | ------------ | ----------------- |</w:t>
      </w:r>
    </w:p>
    <w:p>
      <w:r>
        <w:t>| 0   | ACK_REQUIRED | Требуется ACK     |</w:t>
      </w:r>
    </w:p>
    <w:p>
      <w:r>
        <w:t>| 1   | IS_ACK       | ACK packet        |</w:t>
      </w:r>
    </w:p>
    <w:p>
      <w:r>
        <w:t>| 2   | IS_NACK      | NACK packet       |</w:t>
      </w:r>
    </w:p>
    <w:p>
      <w:r>
        <w:t>| 3   | FRAGMENTED   | Fragmented packet |</w:t>
      </w:r>
    </w:p>
    <w:p>
      <w:r>
        <w:t>| 4   | RESERVED     | Reserved          |</w:t>
      </w:r>
    </w:p>
    <w:p>
      <w:r>
        <w:t>| 5   | RESERVED     | Reserved          |</w:t>
      </w:r>
    </w:p>
    <w:p>
      <w:r>
        <w:t>| 6   | PRIORITY     | High priority     |</w:t>
      </w:r>
    </w:p>
    <w:p>
      <w:r>
        <w:t>| 7   | RESERVED     | Reserved          |</w:t>
      </w:r>
    </w:p>
    <w:p>
      <w:r>
        <w:t>---</w:t>
      </w:r>
    </w:p>
    <w:p>
      <w:pPr>
        <w:pStyle w:val="Heading2"/>
      </w:pPr>
      <w:r>
        <w:t>SEQ16</w:t>
      </w:r>
    </w:p>
    <w:p>
      <w:r>
        <w:t>Sequence number.</w:t>
      </w:r>
    </w:p>
    <w:p>
      <w:r>
        <w:t>Размер:</w:t>
      </w:r>
    </w:p>
    <w:p>
      <w:r>
        <w:t>uint16_t</w:t>
      </w:r>
    </w:p>
    <w:p>
      <w:r>
        <w:t>Используется:</w:t>
      </w:r>
    </w:p>
    <w:p>
      <w:pPr>
        <w:pStyle w:val="ListBullet"/>
      </w:pPr>
      <w:r>
        <w:t>retransmission;</w:t>
      </w:r>
    </w:p>
    <w:p>
      <w:pPr>
        <w:pStyle w:val="ListBullet"/>
      </w:pPr>
      <w:r>
        <w:t>duplicate detection;</w:t>
      </w:r>
    </w:p>
    <w:p>
      <w:pPr>
        <w:pStyle w:val="ListBullet"/>
      </w:pPr>
      <w:r>
        <w:t>ACK matching;</w:t>
      </w:r>
    </w:p>
    <w:p>
      <w:pPr>
        <w:pStyle w:val="ListBullet"/>
      </w:pPr>
      <w:r>
        <w:t>OTA reliability.</w:t>
      </w:r>
    </w:p>
    <w:p>
      <w:r>
        <w:t>Wrap-around:</w:t>
      </w:r>
    </w:p>
    <w:p>
      <w:r>
        <w:t>0xFFFF &gt; 0x0000</w:t>
      </w:r>
    </w:p>
    <w:p>
      <w:r>
        <w:t>---</w:t>
      </w:r>
    </w:p>
    <w:p>
      <w:pPr>
        <w:pStyle w:val="Heading2"/>
      </w:pPr>
      <w:r>
        <w:t>LEN16</w:t>
      </w:r>
    </w:p>
    <w:p>
      <w:r>
        <w:t>Размер payload.</w:t>
      </w:r>
    </w:p>
    <w:p>
      <w:r>
        <w:t>Размер:</w:t>
      </w:r>
    </w:p>
    <w:p>
      <w:r>
        <w:t>uint16_t</w:t>
      </w:r>
    </w:p>
    <w:p>
      <w:r>
        <w:t>Максимум:</w:t>
      </w:r>
    </w:p>
    <w:p>
      <w:r>
        <w:t>65535 bytes</w:t>
      </w:r>
    </w:p>
    <w:p>
      <w:r>
        <w:t>Рекомендуемые размеры:</w:t>
      </w:r>
    </w:p>
    <w:p>
      <w:pPr>
        <w:pStyle w:val="ListBullet"/>
      </w:pPr>
      <w:r>
        <w:t>UART: 256 bytes</w:t>
      </w:r>
    </w:p>
    <w:p>
      <w:pPr>
        <w:pStyle w:val="ListBullet"/>
      </w:pPr>
      <w:r>
        <w:t>USB CDC: 512-2048 bytes</w:t>
      </w:r>
    </w:p>
    <w:p>
      <w:pPr>
        <w:pStyle w:val="ListBullet"/>
      </w:pPr>
      <w:r>
        <w:t>CAN FD: 64 bytes fragments</w:t>
      </w:r>
    </w:p>
    <w:p>
      <w:r>
        <w:t>---</w:t>
      </w:r>
    </w:p>
    <w:p>
      <w:pPr>
        <w:pStyle w:val="Heading2"/>
      </w:pPr>
      <w:r>
        <w:t>DATA</w:t>
      </w:r>
    </w:p>
    <w:p>
      <w:r>
        <w:t>Payload.</w:t>
      </w:r>
    </w:p>
    <w:p>
      <w:r>
        <w:t>Содержимое зависит от CMD.</w:t>
      </w:r>
    </w:p>
    <w:p>
      <w:r>
        <w:t>---</w:t>
      </w:r>
    </w:p>
    <w:p>
      <w:pPr>
        <w:pStyle w:val="Heading2"/>
      </w:pPr>
      <w:r>
        <w:t>CRC16</w:t>
      </w:r>
    </w:p>
    <w:p>
      <w:r>
        <w:t>Контрольная сумма.</w:t>
      </w:r>
    </w:p>
    <w:p>
      <w:r>
        <w:t>Алгоритм:</w:t>
      </w:r>
    </w:p>
    <w:p>
      <w:r>
        <w:t>CRC16-CCITT</w:t>
      </w:r>
    </w:p>
    <w:p>
      <w:r>
        <w:t>Parameters:</w:t>
      </w:r>
    </w:p>
    <w:p>
      <w:r>
        <w:t>POLY = 0x1021</w:t>
      </w:r>
    </w:p>
    <w:p>
      <w:r>
        <w:t>INIT = 0xFFFF</w:t>
      </w:r>
    </w:p>
    <w:p>
      <w:r>
        <w:t>CRC вычисляется:</w:t>
      </w:r>
    </w:p>
    <w:p>
      <w:pPr>
        <w:pStyle w:val="ListBullet"/>
      </w:pPr>
      <w:r>
        <w:t>начиная с VER;</w:t>
      </w:r>
    </w:p>
    <w:p>
      <w:pPr>
        <w:pStyle w:val="ListBullet"/>
      </w:pPr>
      <w:r>
        <w:t>заканчивая последним байтом DATA.</w:t>
      </w:r>
    </w:p>
    <w:p>
      <w:r>
        <w:t>FEND не включается в CRC.</w:t>
      </w:r>
    </w:p>
    <w:p>
      <w:r>
        <w:t>---</w:t>
      </w:r>
    </w:p>
    <w:p>
      <w:pPr>
        <w:pStyle w:val="Heading1"/>
      </w:pPr>
      <w:r>
        <w:t>7. Escaping</w:t>
      </w:r>
    </w:p>
    <w:p>
      <w:r>
        <w:t>Для stream transports используется escaping.</w:t>
      </w:r>
    </w:p>
    <w:p>
      <w:pPr>
        <w:pStyle w:val="Heading2"/>
      </w:pPr>
      <w:r>
        <w:t>Escape byte</w:t>
      </w:r>
    </w:p>
    <w:p>
      <w:r>
        <w:t>0x7D</w:t>
      </w:r>
    </w:p>
    <w:p>
      <w:pPr>
        <w:pStyle w:val="Heading2"/>
      </w:pPr>
      <w:r>
        <w:t>Правила</w:t>
      </w:r>
    </w:p>
    <w:p>
      <w:r>
        <w:t>| Byte | Encoded   |</w:t>
      </w:r>
    </w:p>
    <w:p>
      <w:r>
        <w:t>| ---- | --------- |</w:t>
      </w:r>
    </w:p>
    <w:p>
      <w:r>
        <w:t>| 0x7E | 0x7D 0x5E |</w:t>
      </w:r>
    </w:p>
    <w:p>
      <w:r>
        <w:t>| 0x7D | 0x7D 0x5D |</w:t>
      </w:r>
    </w:p>
    <w:p>
      <w:r>
        <w:t>---</w:t>
      </w:r>
    </w:p>
    <w:p>
      <w:pPr>
        <w:pStyle w:val="Heading1"/>
      </w:pPr>
      <w:r>
        <w:t>8. Команды</w:t>
      </w:r>
    </w:p>
    <w:p>
      <w:pPr>
        <w:pStyle w:val="Heading2"/>
      </w:pPr>
      <w:r>
        <w:t>Core Commands</w:t>
      </w:r>
    </w:p>
    <w:p>
      <w:r>
        <w:t>| CMD  | Name        |</w:t>
      </w:r>
    </w:p>
    <w:p>
      <w:r>
        <w:t>| ---- | ----------- |</w:t>
      </w:r>
    </w:p>
    <w:p>
      <w:r>
        <w:t>| 0x01 | HELLO       |</w:t>
      </w:r>
    </w:p>
    <w:p>
      <w:r>
        <w:t>| 0x02 | ACK         |</w:t>
      </w:r>
    </w:p>
    <w:p>
      <w:r>
        <w:t>| 0x03 | NACK        |</w:t>
      </w:r>
    </w:p>
    <w:p>
      <w:r>
        <w:t>| 0x10 | LOG_DATA    |</w:t>
      </w:r>
    </w:p>
    <w:p>
      <w:r>
        <w:t>| 0x11 | SENSOR_DATA |</w:t>
      </w:r>
    </w:p>
    <w:p>
      <w:r>
        <w:t>| 0x12 | STATUS      |</w:t>
      </w:r>
    </w:p>
    <w:p>
      <w:r>
        <w:t>| 0x20 | CONFIG_GET  |</w:t>
      </w:r>
    </w:p>
    <w:p>
      <w:r>
        <w:t>| 0x21 | CONFIG_SET  |</w:t>
      </w:r>
    </w:p>
    <w:p>
      <w:r>
        <w:t>| 0x30 | TIME_SYNC   |</w:t>
      </w:r>
    </w:p>
    <w:p>
      <w:r>
        <w:t>| 0x40 | FILE_BEGIN  |</w:t>
      </w:r>
    </w:p>
    <w:p>
      <w:r>
        <w:t>| 0x41 | FILE_DATA   |</w:t>
      </w:r>
    </w:p>
    <w:p>
      <w:r>
        <w:t>| 0x42 | FILE_END    |</w:t>
      </w:r>
    </w:p>
    <w:p>
      <w:r>
        <w:t>| 0x70 | OTA_BEGIN   |</w:t>
      </w:r>
    </w:p>
    <w:p>
      <w:r>
        <w:t>| 0x71 | OTA_DATA    |</w:t>
      </w:r>
    </w:p>
    <w:p>
      <w:r>
        <w:t>| 0x72 | OTA_END     |</w:t>
      </w:r>
    </w:p>
    <w:p>
      <w:r>
        <w:t>| 0xF0 | DEBUG       |</w:t>
      </w:r>
    </w:p>
    <w:p>
      <w:r>
        <w:t>---</w:t>
      </w:r>
    </w:p>
    <w:p>
      <w:pPr>
        <w:pStyle w:val="Heading1"/>
      </w:pPr>
      <w:r>
        <w:t>9. ACK/NACK</w:t>
      </w:r>
    </w:p>
    <w:p>
      <w:pPr>
        <w:pStyle w:val="Heading2"/>
      </w:pPr>
      <w:r>
        <w:t>ACK Packet</w:t>
      </w:r>
    </w:p>
    <w:p>
      <w:r>
        <w:t>Payload:</w:t>
      </w:r>
    </w:p>
    <w:p>
      <w:r>
        <w:t>SEQ16</w:t>
      </w:r>
    </w:p>
    <w:p>
      <w:r>
        <w:t>---</w:t>
      </w:r>
    </w:p>
    <w:p>
      <w:pPr>
        <w:pStyle w:val="Heading2"/>
      </w:pPr>
      <w:r>
        <w:t>NACK Packet</w:t>
      </w:r>
    </w:p>
    <w:p>
      <w:r>
        <w:t>Payload:</w:t>
      </w:r>
    </w:p>
    <w:p>
      <w:r>
        <w:t>SEQ16 + ERROR_CODE</w:t>
      </w:r>
    </w:p>
    <w:p>
      <w:r>
        <w:t>---</w:t>
      </w:r>
    </w:p>
    <w:p>
      <w:pPr>
        <w:pStyle w:val="Heading1"/>
      </w:pPr>
      <w:r>
        <w:t>10. Error Codes</w:t>
      </w:r>
    </w:p>
    <w:p>
      <w:r>
        <w:t>| Code | Meaning         |</w:t>
      </w:r>
    </w:p>
    <w:p>
      <w:r>
        <w:t>| ---- | --------------- |</w:t>
      </w:r>
    </w:p>
    <w:p>
      <w:r>
        <w:t>| 0x01 | CRC_ERROR       |</w:t>
      </w:r>
    </w:p>
    <w:p>
      <w:r>
        <w:t>| 0x02 | INVALID_LENGTH  |</w:t>
      </w:r>
    </w:p>
    <w:p>
      <w:r>
        <w:t>| 0x03 | UNKNOWN_COMMAND |</w:t>
      </w:r>
    </w:p>
    <w:p>
      <w:r>
        <w:t>| 0x04 | TIMEOUT         |</w:t>
      </w:r>
    </w:p>
    <w:p>
      <w:r>
        <w:t>| 0x05 | BUSY            |</w:t>
      </w:r>
    </w:p>
    <w:p>
      <w:r>
        <w:t>| 0x06 | ACCESS_DENIED   |</w:t>
      </w:r>
    </w:p>
    <w:p>
      <w:r>
        <w:t>---</w:t>
      </w:r>
    </w:p>
    <w:p>
      <w:pPr>
        <w:pStyle w:val="Heading1"/>
      </w:pPr>
      <w:r>
        <w:t>11. Fragmentation</w:t>
      </w:r>
    </w:p>
    <w:p>
      <w:r>
        <w:t>Используется:</w:t>
      </w:r>
    </w:p>
    <w:p>
      <w:pPr>
        <w:pStyle w:val="ListBullet"/>
      </w:pPr>
      <w:r>
        <w:t>OTA;</w:t>
      </w:r>
    </w:p>
    <w:p>
      <w:pPr>
        <w:pStyle w:val="ListBullet"/>
      </w:pPr>
      <w:r>
        <w:t>file transfer;</w:t>
      </w:r>
    </w:p>
    <w:p>
      <w:pPr>
        <w:pStyle w:val="ListBullet"/>
      </w:pPr>
      <w:r>
        <w:t>large telemetry.</w:t>
      </w:r>
    </w:p>
    <w:p>
      <w:r>
        <w:t>При FLAGS.FRAGMENTED = 1:</w:t>
      </w:r>
    </w:p>
    <w:p>
      <w:r>
        <w:t>FRAG_ID</w:t>
      </w:r>
    </w:p>
    <w:p>
      <w:r>
        <w:t>FRAG_INDEX</w:t>
      </w:r>
    </w:p>
    <w:p>
      <w:r>
        <w:t>FRAG_TOTAL</w:t>
      </w:r>
    </w:p>
    <w:p>
      <w:r>
        <w:t>DATA</w:t>
      </w:r>
    </w:p>
    <w:p>
      <w:r>
        <w:t>---</w:t>
      </w:r>
    </w:p>
    <w:p>
      <w:pPr>
        <w:pStyle w:val="Heading1"/>
      </w:pPr>
      <w:r>
        <w:t>12. Reliability Modes</w:t>
      </w:r>
    </w:p>
    <w:p>
      <w:pPr>
        <w:pStyle w:val="Heading2"/>
      </w:pPr>
      <w:r>
        <w:t>Mode 0 — Unreliable</w:t>
      </w:r>
    </w:p>
    <w:p>
      <w:r>
        <w:t>Без ACK.</w:t>
      </w:r>
    </w:p>
    <w:p>
      <w:r>
        <w:t>Используется:</w:t>
      </w:r>
    </w:p>
    <w:p>
      <w:pPr>
        <w:pStyle w:val="ListBullet"/>
      </w:pPr>
      <w:r>
        <w:t>logs;</w:t>
      </w:r>
    </w:p>
    <w:p>
      <w:pPr>
        <w:pStyle w:val="ListBullet"/>
      </w:pPr>
      <w:r>
        <w:t>telemetry.</w:t>
      </w:r>
    </w:p>
    <w:p>
      <w:r>
        <w:t>---</w:t>
      </w:r>
    </w:p>
    <w:p>
      <w:pPr>
        <w:pStyle w:val="Heading2"/>
      </w:pPr>
      <w:r>
        <w:t>Mode 1 — Reliable</w:t>
      </w:r>
    </w:p>
    <w:p>
      <w:r>
        <w:t>ACK + retransmission.</w:t>
      </w:r>
    </w:p>
    <w:p>
      <w:r>
        <w:t>Используется:</w:t>
      </w:r>
    </w:p>
    <w:p>
      <w:pPr>
        <w:pStyle w:val="ListBullet"/>
      </w:pPr>
      <w:r>
        <w:t>configuration;</w:t>
      </w:r>
    </w:p>
    <w:p>
      <w:pPr>
        <w:pStyle w:val="ListBullet"/>
      </w:pPr>
      <w:r>
        <w:t>OTA;</w:t>
      </w:r>
    </w:p>
    <w:p>
      <w:pPr>
        <w:pStyle w:val="ListBullet"/>
      </w:pPr>
      <w:r>
        <w:t>flash operations.</w:t>
      </w:r>
    </w:p>
    <w:p>
      <w:r>
        <w:t>---</w:t>
      </w:r>
    </w:p>
    <w:p>
      <w:pPr>
        <w:pStyle w:val="Heading1"/>
      </w:pPr>
      <w:r>
        <w:t>13. Parser FSM</w:t>
      </w:r>
    </w:p>
    <w:p>
      <w:r>
        <w:t>Рекомендуемая state machine:</w:t>
      </w:r>
    </w:p>
    <w:p>
      <w:r>
        <w:t>WAIT_FEND</w:t>
      </w:r>
    </w:p>
    <w:p>
      <w:r>
        <w:t>READ_HEADER</w:t>
      </w:r>
    </w:p>
    <w:p>
      <w:r>
        <w:t>READ_PAYLOAD</w:t>
      </w:r>
    </w:p>
    <w:p>
      <w:r>
        <w:t>READ_CRC</w:t>
      </w:r>
    </w:p>
    <w:p>
      <w:r>
        <w:t>VALIDATE</w:t>
      </w:r>
    </w:p>
    <w:p>
      <w:r>
        <w:t>DISPATCH</w:t>
      </w:r>
    </w:p>
    <w:p>
      <w:r>
        <w:t>---</w:t>
      </w:r>
    </w:p>
    <w:p>
      <w:pPr>
        <w:pStyle w:val="Heading1"/>
      </w:pPr>
      <w:r>
        <w:t>14. DMA Integration</w:t>
      </w:r>
    </w:p>
    <w:p>
      <w:r>
        <w:t>Протокол предназначен для:</w:t>
      </w:r>
    </w:p>
    <w:p>
      <w:pPr>
        <w:pStyle w:val="ListBullet"/>
      </w:pPr>
      <w:r>
        <w:t>circular DMA RX;</w:t>
      </w:r>
    </w:p>
    <w:p>
      <w:pPr>
        <w:pStyle w:val="ListBullet"/>
      </w:pPr>
      <w:r>
        <w:t>zero-copy parsing;</w:t>
      </w:r>
    </w:p>
    <w:p>
      <w:pPr>
        <w:pStyle w:val="ListBullet"/>
      </w:pPr>
      <w:r>
        <w:t>ring buffers.</w:t>
      </w:r>
    </w:p>
    <w:p>
      <w:r>
        <w:t>Рекомендуется:</w:t>
      </w:r>
    </w:p>
    <w:p>
      <w:pPr>
        <w:pStyle w:val="ListBullet"/>
      </w:pPr>
      <w:r>
        <w:t>parser task/thread;</w:t>
      </w:r>
    </w:p>
    <w:p>
      <w:pPr>
        <w:pStyle w:val="ListBullet"/>
      </w:pPr>
      <w:r>
        <w:t>ISR minimal processing;</w:t>
      </w:r>
    </w:p>
    <w:p>
      <w:pPr>
        <w:pStyle w:val="ListBullet"/>
      </w:pPr>
      <w:r>
        <w:t>no dynamic allocation.</w:t>
      </w:r>
    </w:p>
    <w:p>
      <w:r>
        <w:t>---</w:t>
      </w:r>
    </w:p>
    <w:p>
      <w:pPr>
        <w:pStyle w:val="Heading1"/>
      </w:pPr>
      <w:r>
        <w:t>15. CAN/CAN FD Support</w:t>
      </w:r>
    </w:p>
    <w:p>
      <w:r>
        <w:t>LTP поддерживает CAN/CAN FD через transport adapter.</w:t>
      </w:r>
    </w:p>
    <w:p>
      <w:r>
        <w:t>LTP packet:</w:t>
      </w:r>
    </w:p>
    <w:p>
      <w:pPr>
        <w:pStyle w:val="ListBullet"/>
      </w:pPr>
      <w:r>
        <w:t>не изменяется;</w:t>
      </w:r>
    </w:p>
    <w:p>
      <w:pPr>
        <w:pStyle w:val="ListBullet"/>
      </w:pPr>
      <w:r>
        <w:t>фрагментируется transport layer.</w:t>
      </w:r>
    </w:p>
    <w:p>
      <w:r>
        <w:t>Это обеспечивает:</w:t>
      </w:r>
    </w:p>
    <w:p>
      <w:pPr>
        <w:pStyle w:val="ListBullet"/>
      </w:pPr>
      <w:r>
        <w:t>единый protocol stack;</w:t>
      </w:r>
    </w:p>
    <w:p>
      <w:pPr>
        <w:pStyle w:val="ListBullet"/>
      </w:pPr>
      <w:r>
        <w:t>единый OTA;</w:t>
      </w:r>
    </w:p>
    <w:p>
      <w:pPr>
        <w:pStyle w:val="ListBullet"/>
      </w:pPr>
      <w:r>
        <w:t>единый Qt host software.</w:t>
      </w:r>
    </w:p>
    <w:p>
      <w:r>
        <w:t>---</w:t>
      </w:r>
    </w:p>
    <w:p>
      <w:pPr>
        <w:pStyle w:val="Heading1"/>
      </w:pPr>
      <w:r>
        <w:t>16. Bootloader Compatibility</w:t>
      </w:r>
    </w:p>
    <w:p>
      <w:r>
        <w:t>LTP должен поддерживаться:</w:t>
      </w:r>
    </w:p>
    <w:p>
      <w:pPr>
        <w:pStyle w:val="ListBullet"/>
      </w:pPr>
      <w:r>
        <w:t>application firmware;</w:t>
      </w:r>
    </w:p>
    <w:p>
      <w:pPr>
        <w:pStyle w:val="ListBullet"/>
      </w:pPr>
      <w:r>
        <w:t>bootloader firmware.</w:t>
      </w:r>
    </w:p>
    <w:p>
      <w:r>
        <w:t>Это обеспечивает:</w:t>
      </w:r>
    </w:p>
    <w:p>
      <w:pPr>
        <w:pStyle w:val="ListBullet"/>
      </w:pPr>
      <w:r>
        <w:t>единый updater;</w:t>
      </w:r>
    </w:p>
    <w:p>
      <w:pPr>
        <w:pStyle w:val="ListBullet"/>
      </w:pPr>
      <w:r>
        <w:t>единый protocol parser;</w:t>
      </w:r>
    </w:p>
    <w:p>
      <w:pPr>
        <w:pStyle w:val="ListBullet"/>
      </w:pPr>
      <w:r>
        <w:t>единый Qt host.</w:t>
      </w:r>
    </w:p>
    <w:p>
      <w:r>
        <w:t>---</w:t>
      </w:r>
    </w:p>
    <w:p>
      <w:pPr>
        <w:pStyle w:val="Heading1"/>
      </w:pPr>
      <w:r>
        <w:t>17. Рекомендации по реализации</w:t>
      </w:r>
    </w:p>
    <w:p>
      <w:r>
        <w:t>Рекомендуется:</w:t>
      </w:r>
    </w:p>
    <w:p>
      <w:pPr>
        <w:pStyle w:val="ListBullet"/>
      </w:pPr>
      <w:r>
        <w:t>static buffers;</w:t>
      </w:r>
    </w:p>
    <w:p>
      <w:pPr>
        <w:pStyle w:val="ListBullet"/>
      </w:pPr>
      <w:r>
        <w:t>fixed-size queues;</w:t>
      </w:r>
    </w:p>
    <w:p>
      <w:pPr>
        <w:pStyle w:val="ListBullet"/>
      </w:pPr>
      <w:r>
        <w:t>no malloc/free;</w:t>
      </w:r>
    </w:p>
    <w:p>
      <w:pPr>
        <w:pStyle w:val="ListBullet"/>
      </w:pPr>
      <w:r>
        <w:t>deterministic execution;</w:t>
      </w:r>
    </w:p>
    <w:p>
      <w:pPr>
        <w:pStyle w:val="ListBullet"/>
      </w:pPr>
      <w:r>
        <w:t>ISR-safe API.</w:t>
      </w:r>
    </w:p>
    <w:p>
      <w:r>
        <w:t>---</w:t>
      </w:r>
    </w:p>
    <w:p>
      <w:pPr>
        <w:pStyle w:val="Heading1"/>
      </w:pPr>
      <w:r>
        <w:t>18. Совместимость</w:t>
      </w:r>
    </w:p>
    <w:p>
      <w:r>
        <w:t>Протокол протестирован/ориентирован на:</w:t>
      </w:r>
    </w:p>
    <w:p>
      <w:pPr>
        <w:pStyle w:val="ListBullet"/>
      </w:pPr>
      <w:r>
        <w:t>STM32L4;</w:t>
      </w:r>
    </w:p>
    <w:p>
      <w:pPr>
        <w:pStyle w:val="ListBullet"/>
      </w:pPr>
      <w:r>
        <w:t>STM32G4;</w:t>
      </w:r>
    </w:p>
    <w:p>
      <w:pPr>
        <w:pStyle w:val="ListBullet"/>
      </w:pPr>
      <w:r>
        <w:t>STM32F4;</w:t>
      </w:r>
    </w:p>
    <w:p>
      <w:pPr>
        <w:pStyle w:val="ListBullet"/>
      </w:pPr>
      <w:r>
        <w:t>Qt6 host software.</w:t>
      </w:r>
    </w:p>
    <w:p>
      <w:r>
        <w:t>---</w:t>
      </w:r>
    </w:p>
    <w:p>
      <w:pPr>
        <w:pStyle w:val="Heading1"/>
      </w:pPr>
      <w:r>
        <w:t>19. Будущие расширения</w:t>
      </w:r>
    </w:p>
    <w:p>
      <w:r>
        <w:t>Возможные future features:</w:t>
      </w:r>
    </w:p>
    <w:p>
      <w:pPr>
        <w:pStyle w:val="ListBullet"/>
      </w:pPr>
      <w:r>
        <w:t>encryption;</w:t>
      </w:r>
    </w:p>
    <w:p>
      <w:pPr>
        <w:pStyle w:val="ListBullet"/>
      </w:pPr>
      <w:r>
        <w:t>compression;</w:t>
      </w:r>
    </w:p>
    <w:p>
      <w:pPr>
        <w:pStyle w:val="ListBullet"/>
      </w:pPr>
      <w:r>
        <w:t>device discovery;</w:t>
      </w:r>
    </w:p>
    <w:p>
      <w:pPr>
        <w:pStyle w:val="ListBullet"/>
      </w:pPr>
      <w:r>
        <w:t>routing;</w:t>
      </w:r>
    </w:p>
    <w:p>
      <w:pPr>
        <w:pStyle w:val="ListBullet"/>
      </w:pPr>
      <w:r>
        <w:t>multi-channel streams;</w:t>
      </w:r>
    </w:p>
    <w:p>
      <w:pPr>
        <w:pStyle w:val="ListBullet"/>
      </w:pPr>
      <w:r>
        <w:t>remote diagnostics.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