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807C" w14:textId="77777777" w:rsidR="003A5395" w:rsidRDefault="00000000">
      <w:pPr>
        <w:spacing w:after="40"/>
        <w:jc w:val="center"/>
      </w:pPr>
      <w:r>
        <w:rPr>
          <w:b/>
          <w:bCs/>
        </w:rPr>
        <w:t>Escola Secundária Fernando Lopes Graça</w:t>
      </w:r>
    </w:p>
    <w:p w14:paraId="046CE586" w14:textId="77777777" w:rsidR="003A5395" w:rsidRDefault="00000000">
      <w:pPr>
        <w:spacing w:after="40"/>
        <w:jc w:val="center"/>
      </w:pPr>
      <w:r>
        <w:t>Curso Profissional de Técnico de Informática e Sistemas — 12.º ano</w:t>
      </w:r>
    </w:p>
    <w:p w14:paraId="60AE09F0" w14:textId="77777777" w:rsidR="003A5395" w:rsidRDefault="00000000">
      <w:pPr>
        <w:spacing w:after="320"/>
        <w:jc w:val="center"/>
      </w:pPr>
      <w:r>
        <w:t>Aplicações Informáticas</w:t>
      </w:r>
    </w:p>
    <w:p w14:paraId="0FC0283D" w14:textId="77777777" w:rsidR="003A5395" w:rsidRDefault="00000000">
      <w:pPr>
        <w:pStyle w:val="Ttulo1"/>
        <w:jc w:val="center"/>
      </w:pPr>
      <w:r>
        <w:t>Importação e Exportação de Dados em SGBD</w:t>
      </w:r>
    </w:p>
    <w:p w14:paraId="59D45CCA" w14:textId="77777777" w:rsidR="003A5395" w:rsidRDefault="00000000">
      <w:pPr>
        <w:pStyle w:val="Ttulo2"/>
      </w:pPr>
      <w:r>
        <w:t>1. Qual a diferença entre importação e exportação de dados?</w:t>
      </w:r>
    </w:p>
    <w:p w14:paraId="42F886CD" w14:textId="77777777" w:rsidR="003A5395" w:rsidRDefault="00000000">
      <w:pPr>
        <w:spacing w:after="120" w:line="300" w:lineRule="auto"/>
        <w:jc w:val="both"/>
      </w:pPr>
      <w:r>
        <w:t>A importação consiste em trazer dados de fora para dentro do SGBD, ou seja, dados que vêm de outras fontes ou aplicações. A exportação faz o contrário: pega nos dados que já estão no sistema e extrai-os para serem usados noutro local ou aplicação. A diferença está no sentido em que os dados se movem — na importação entram no sistema, na exportação saem dele.</w:t>
      </w:r>
    </w:p>
    <w:p w14:paraId="53584302" w14:textId="77777777" w:rsidR="003A5395" w:rsidRDefault="00000000">
      <w:pPr>
        <w:pStyle w:val="Ttulo2"/>
      </w:pPr>
      <w:r>
        <w:t>2. Quais os objetivos da importação?</w:t>
      </w:r>
    </w:p>
    <w:p w14:paraId="7C0F8A13" w14:textId="77777777" w:rsidR="003A5395" w:rsidRDefault="00000000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Integração — incorporar dados de fontes externas no sistema.</w:t>
      </w:r>
    </w:p>
    <w:p w14:paraId="7B30FFBF" w14:textId="77777777" w:rsidR="003A5395" w:rsidRDefault="00000000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Atualização — atualizar a informação que já existe com dados novos.</w:t>
      </w:r>
    </w:p>
    <w:p w14:paraId="21D0448A" w14:textId="77777777" w:rsidR="003A5395" w:rsidRDefault="00000000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Consolidação — juntar dados de fontes diferentes para os analisar em conjunto.</w:t>
      </w:r>
    </w:p>
    <w:p w14:paraId="4DE2293D" w14:textId="77777777" w:rsidR="003A5395" w:rsidRDefault="00000000">
      <w:pPr>
        <w:pStyle w:val="Ttulo2"/>
      </w:pPr>
      <w:r>
        <w:t>3. Quais os objetivos da exportação?</w:t>
      </w:r>
    </w:p>
    <w:p w14:paraId="7854F175" w14:textId="4AD392B4" w:rsidR="003A5395" w:rsidRDefault="00000000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 xml:space="preserve">Backup — criar cópias de segurança para </w:t>
      </w:r>
      <w:r w:rsidR="00F04E73" w:rsidRPr="00F04E73">
        <w:t>evitar perda de informações.</w:t>
      </w:r>
    </w:p>
    <w:p w14:paraId="753CA9E6" w14:textId="77777777" w:rsidR="00F04E73" w:rsidRDefault="00000000" w:rsidP="00F04E73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 xml:space="preserve">Integração — </w:t>
      </w:r>
      <w:r w:rsidR="00F04E73" w:rsidRPr="00F04E73">
        <w:t>Transferir dados para outras aplicações ou sistemas.</w:t>
      </w:r>
    </w:p>
    <w:p w14:paraId="2A935919" w14:textId="77777777" w:rsidR="00F04E73" w:rsidRDefault="00000000" w:rsidP="00F04E73">
      <w:pPr>
        <w:pStyle w:val="PargrafodaLista"/>
        <w:numPr>
          <w:ilvl w:val="0"/>
          <w:numId w:val="2"/>
        </w:numPr>
        <w:spacing w:after="160" w:line="300" w:lineRule="auto"/>
        <w:jc w:val="both"/>
      </w:pPr>
      <w:r>
        <w:t xml:space="preserve">Partilha — </w:t>
      </w:r>
      <w:r w:rsidR="00F04E73" w:rsidRPr="00F04E73">
        <w:t>Disponibilizar informações para uso externo</w:t>
      </w:r>
      <w:r w:rsidR="00F04E73">
        <w:t>.</w:t>
      </w:r>
    </w:p>
    <w:p w14:paraId="528249C0" w14:textId="668DDAA1" w:rsidR="003A5395" w:rsidRDefault="00000000" w:rsidP="00F04E73">
      <w:pPr>
        <w:spacing w:after="160" w:line="300" w:lineRule="auto"/>
        <w:jc w:val="both"/>
      </w:pPr>
      <w:r>
        <w:t>A tabela compara os principais formatos quanto à descrição, vantagens e desvantagens.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1"/>
        <w:gridCol w:w="2930"/>
        <w:gridCol w:w="2500"/>
        <w:gridCol w:w="2395"/>
      </w:tblGrid>
      <w:tr w:rsidR="003A5395" w14:paraId="5CDF6D4E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426E9" w14:textId="77777777" w:rsidR="003A5395" w:rsidRPr="007F0248" w:rsidRDefault="00000000" w:rsidP="007F0248">
            <w:pPr>
              <w:spacing w:line="280" w:lineRule="auto"/>
              <w:jc w:val="center"/>
            </w:pPr>
            <w:r w:rsidRPr="007F0248">
              <w:rPr>
                <w:b/>
                <w:bCs/>
              </w:rPr>
              <w:t>Formato</w:t>
            </w:r>
          </w:p>
        </w:tc>
        <w:tc>
          <w:tcPr>
            <w:tcW w:w="2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A285" w14:textId="77777777" w:rsidR="003A5395" w:rsidRPr="007F0248" w:rsidRDefault="00000000" w:rsidP="007F0248">
            <w:pPr>
              <w:spacing w:line="280" w:lineRule="auto"/>
              <w:jc w:val="center"/>
            </w:pPr>
            <w:r w:rsidRPr="007F0248">
              <w:rPr>
                <w:b/>
                <w:bCs/>
              </w:rPr>
              <w:t>Descrição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951E" w14:textId="77777777" w:rsidR="003A5395" w:rsidRPr="007F0248" w:rsidRDefault="00000000" w:rsidP="007F0248">
            <w:pPr>
              <w:spacing w:line="280" w:lineRule="auto"/>
              <w:jc w:val="center"/>
            </w:pPr>
            <w:r w:rsidRPr="007F0248">
              <w:rPr>
                <w:b/>
                <w:bCs/>
              </w:rPr>
              <w:t>Vantagens</w:t>
            </w:r>
          </w:p>
        </w:tc>
        <w:tc>
          <w:tcPr>
            <w:tcW w:w="24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D80B5" w14:textId="77777777" w:rsidR="003A5395" w:rsidRPr="007F0248" w:rsidRDefault="00000000" w:rsidP="007F0248">
            <w:pPr>
              <w:spacing w:line="280" w:lineRule="auto"/>
              <w:jc w:val="center"/>
            </w:pPr>
            <w:r w:rsidRPr="007F0248">
              <w:rPr>
                <w:b/>
                <w:bCs/>
              </w:rPr>
              <w:t>Desvantagens</w:t>
            </w:r>
          </w:p>
        </w:tc>
      </w:tr>
      <w:tr w:rsidR="003A5395" w14:paraId="54CAC28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231B" w14:textId="77777777" w:rsidR="003A5395" w:rsidRDefault="00000000">
            <w:pPr>
              <w:spacing w:line="280" w:lineRule="auto"/>
            </w:pPr>
            <w:r>
              <w:t>CSV</w:t>
            </w:r>
          </w:p>
        </w:tc>
        <w:tc>
          <w:tcPr>
            <w:tcW w:w="2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6726" w14:textId="77777777" w:rsidR="003A5395" w:rsidRDefault="00000000" w:rsidP="00F04E73">
            <w:pPr>
              <w:spacing w:line="280" w:lineRule="auto"/>
              <w:jc w:val="both"/>
            </w:pPr>
            <w:r>
              <w:t>Ficheiro de texto simples em que os valores são separados por vírgulas.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FA50" w14:textId="77777777" w:rsidR="003A5395" w:rsidRDefault="00000000" w:rsidP="00F04E73">
            <w:pPr>
              <w:spacing w:line="280" w:lineRule="auto"/>
              <w:jc w:val="both"/>
            </w:pPr>
            <w:r>
              <w:t>Simples, muito compatível e fácil de ler e editar à mão.</w:t>
            </w:r>
          </w:p>
        </w:tc>
        <w:tc>
          <w:tcPr>
            <w:tcW w:w="24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DA47" w14:textId="77777777" w:rsidR="003A5395" w:rsidRDefault="00000000" w:rsidP="00F04E73">
            <w:pPr>
              <w:spacing w:line="280" w:lineRule="auto"/>
              <w:jc w:val="both"/>
            </w:pPr>
            <w:r>
              <w:t>Limitado para dados estruturados; não suporta tipos de dados complexos.</w:t>
            </w:r>
          </w:p>
        </w:tc>
      </w:tr>
      <w:tr w:rsidR="003A5395" w14:paraId="7E792E9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0AF0" w14:textId="77777777" w:rsidR="003A5395" w:rsidRDefault="00000000">
            <w:pPr>
              <w:spacing w:line="280" w:lineRule="auto"/>
            </w:pPr>
            <w:r>
              <w:t xml:space="preserve">SQL </w:t>
            </w:r>
            <w:proofErr w:type="spellStart"/>
            <w:r>
              <w:t>Dump</w:t>
            </w:r>
            <w:proofErr w:type="spellEnd"/>
          </w:p>
        </w:tc>
        <w:tc>
          <w:tcPr>
            <w:tcW w:w="2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4984" w14:textId="77777777" w:rsidR="003A5395" w:rsidRDefault="00000000" w:rsidP="00F04E73">
            <w:pPr>
              <w:spacing w:line="280" w:lineRule="auto"/>
              <w:jc w:val="both"/>
            </w:pPr>
            <w:r>
              <w:t>Ficheiro com comandos SQL que criam e preenchem as tabelas.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2CDC" w14:textId="77777777" w:rsidR="003A5395" w:rsidRDefault="00000000" w:rsidP="00F04E73">
            <w:pPr>
              <w:spacing w:line="280" w:lineRule="auto"/>
              <w:jc w:val="both"/>
            </w:pPr>
            <w:r>
              <w:t>Mantém a estrutura da base de dados e suporta tipos de dados complexos.</w:t>
            </w:r>
          </w:p>
        </w:tc>
        <w:tc>
          <w:tcPr>
            <w:tcW w:w="24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EC68" w14:textId="77777777" w:rsidR="003A5395" w:rsidRDefault="00000000" w:rsidP="00F04E73">
            <w:pPr>
              <w:spacing w:line="280" w:lineRule="auto"/>
              <w:jc w:val="both"/>
            </w:pPr>
            <w:r>
              <w:t>Pode ficar muito grande quando há muitos dados.</w:t>
            </w:r>
          </w:p>
        </w:tc>
      </w:tr>
      <w:tr w:rsidR="003A5395" w14:paraId="4B3CEF9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3F44" w14:textId="77777777" w:rsidR="003A5395" w:rsidRDefault="00000000">
            <w:pPr>
              <w:spacing w:line="280" w:lineRule="auto"/>
            </w:pPr>
            <w:r>
              <w:t>JSON</w:t>
            </w:r>
          </w:p>
        </w:tc>
        <w:tc>
          <w:tcPr>
            <w:tcW w:w="2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BB7D" w14:textId="77777777" w:rsidR="003A5395" w:rsidRDefault="00000000" w:rsidP="00F04E73">
            <w:pPr>
              <w:spacing w:line="280" w:lineRule="auto"/>
              <w:jc w:val="both"/>
            </w:pPr>
            <w:r>
              <w:t>Formato de texto que representa os dados em pares chave-valor.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958E" w14:textId="77777777" w:rsidR="003A5395" w:rsidRDefault="00000000" w:rsidP="00F04E73">
            <w:pPr>
              <w:spacing w:line="280" w:lineRule="auto"/>
              <w:jc w:val="both"/>
            </w:pPr>
            <w:r>
              <w:t xml:space="preserve">Estrutura hierárquica, suporta tipos complexos e é </w:t>
            </w:r>
            <w:r>
              <w:lastRenderedPageBreak/>
              <w:t>muito usado em aplicações web.</w:t>
            </w:r>
          </w:p>
        </w:tc>
        <w:tc>
          <w:tcPr>
            <w:tcW w:w="24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5F33" w14:textId="77777777" w:rsidR="003A5395" w:rsidRDefault="00000000" w:rsidP="00F04E73">
            <w:pPr>
              <w:spacing w:line="280" w:lineRule="auto"/>
              <w:jc w:val="both"/>
            </w:pPr>
            <w:r>
              <w:lastRenderedPageBreak/>
              <w:t>Menos eficiente para grandes quantidades de dados em tabela.</w:t>
            </w:r>
          </w:p>
        </w:tc>
      </w:tr>
      <w:tr w:rsidR="003A5395" w14:paraId="170F505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0378" w14:textId="77777777" w:rsidR="003A5395" w:rsidRDefault="00000000">
            <w:pPr>
              <w:spacing w:line="280" w:lineRule="auto"/>
            </w:pPr>
            <w:r>
              <w:lastRenderedPageBreak/>
              <w:t>XML</w:t>
            </w:r>
          </w:p>
        </w:tc>
        <w:tc>
          <w:tcPr>
            <w:tcW w:w="2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FD98" w14:textId="77777777" w:rsidR="003A5395" w:rsidRDefault="00000000" w:rsidP="00F04E73">
            <w:pPr>
              <w:spacing w:line="280" w:lineRule="auto"/>
              <w:jc w:val="both"/>
            </w:pPr>
            <w:r>
              <w:t>Linguagem de marcação que descreve os dados de forma hierárquica.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7261" w14:textId="77777777" w:rsidR="003A5395" w:rsidRDefault="00000000" w:rsidP="00F04E73">
            <w:pPr>
              <w:spacing w:line="280" w:lineRule="auto"/>
              <w:jc w:val="both"/>
            </w:pPr>
            <w:r>
              <w:t xml:space="preserve">Estrutura hierárquica, suporta </w:t>
            </w:r>
            <w:proofErr w:type="spellStart"/>
            <w:r>
              <w:t>metadados</w:t>
            </w:r>
            <w:proofErr w:type="spellEnd"/>
            <w:r>
              <w:t xml:space="preserve"> e é extensível.</w:t>
            </w:r>
          </w:p>
        </w:tc>
        <w:tc>
          <w:tcPr>
            <w:tcW w:w="24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DBFE" w14:textId="77777777" w:rsidR="003A5395" w:rsidRDefault="00000000" w:rsidP="00F04E73">
            <w:pPr>
              <w:spacing w:line="280" w:lineRule="auto"/>
              <w:jc w:val="both"/>
            </w:pPr>
            <w:r>
              <w:t>É mais verboso do que outros formatos.</w:t>
            </w:r>
          </w:p>
        </w:tc>
      </w:tr>
      <w:tr w:rsidR="003A5395" w14:paraId="690833B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658F" w14:textId="77777777" w:rsidR="003A5395" w:rsidRDefault="00000000">
            <w:pPr>
              <w:spacing w:line="280" w:lineRule="auto"/>
            </w:pPr>
            <w:r>
              <w:t>Excel (XLSX)</w:t>
            </w:r>
          </w:p>
        </w:tc>
        <w:tc>
          <w:tcPr>
            <w:tcW w:w="2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091F" w14:textId="77777777" w:rsidR="003A5395" w:rsidRDefault="00000000" w:rsidP="00F04E73">
            <w:pPr>
              <w:spacing w:line="280" w:lineRule="auto"/>
              <w:jc w:val="both"/>
            </w:pPr>
            <w:r>
              <w:t>Formato de folha de cálculo usado pelo Microsoft Excel.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D2DD" w14:textId="77777777" w:rsidR="003A5395" w:rsidRDefault="00000000" w:rsidP="00F04E73">
            <w:pPr>
              <w:spacing w:line="280" w:lineRule="auto"/>
              <w:jc w:val="both"/>
            </w:pPr>
            <w:r>
              <w:t>Muito usado em empresas; suporta fórmulas e formatação.</w:t>
            </w:r>
          </w:p>
        </w:tc>
        <w:tc>
          <w:tcPr>
            <w:tcW w:w="24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31A5" w14:textId="77777777" w:rsidR="003A5395" w:rsidRDefault="00000000" w:rsidP="00F04E73">
            <w:pPr>
              <w:spacing w:line="280" w:lineRule="auto"/>
              <w:jc w:val="both"/>
            </w:pPr>
            <w:r>
              <w:t>Pode não ser indicado para grandes quantidades de dados.</w:t>
            </w:r>
          </w:p>
        </w:tc>
      </w:tr>
      <w:tr w:rsidR="003A5395" w14:paraId="3BD7F38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180D" w14:textId="77777777" w:rsidR="003A5395" w:rsidRDefault="00000000">
            <w:pPr>
              <w:spacing w:line="280" w:lineRule="auto"/>
            </w:pPr>
            <w:r>
              <w:t>Parquet</w:t>
            </w:r>
          </w:p>
        </w:tc>
        <w:tc>
          <w:tcPr>
            <w:tcW w:w="2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5B09F" w14:textId="77777777" w:rsidR="003A5395" w:rsidRDefault="00000000" w:rsidP="00F04E73">
            <w:pPr>
              <w:spacing w:line="280" w:lineRule="auto"/>
              <w:jc w:val="both"/>
            </w:pPr>
            <w:r>
              <w:t>Formato de armazenamento em colunas, otimizado para leitura rápida e compressão.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8E04" w14:textId="77777777" w:rsidR="003A5395" w:rsidRDefault="00000000" w:rsidP="00F04E73">
            <w:pPr>
              <w:spacing w:line="280" w:lineRule="auto"/>
              <w:jc w:val="both"/>
            </w:pPr>
            <w:r>
              <w:t xml:space="preserve">Eficiente para análise de </w:t>
            </w:r>
            <w:proofErr w:type="spellStart"/>
            <w:r>
              <w:t>big</w:t>
            </w:r>
            <w:proofErr w:type="spellEnd"/>
            <w:r>
              <w:t xml:space="preserve"> data, boa compressão e suporta esquemas complexos.</w:t>
            </w:r>
          </w:p>
        </w:tc>
        <w:tc>
          <w:tcPr>
            <w:tcW w:w="24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0985" w14:textId="77777777" w:rsidR="003A5395" w:rsidRDefault="00000000" w:rsidP="00F04E73">
            <w:pPr>
              <w:spacing w:line="280" w:lineRule="auto"/>
              <w:jc w:val="both"/>
            </w:pPr>
            <w:r>
              <w:t xml:space="preserve">Pouco legível para humanos e focado em ambientes de </w:t>
            </w:r>
            <w:proofErr w:type="spellStart"/>
            <w:r>
              <w:t>big</w:t>
            </w:r>
            <w:proofErr w:type="spellEnd"/>
            <w:r>
              <w:t xml:space="preserve"> data.</w:t>
            </w:r>
          </w:p>
        </w:tc>
      </w:tr>
    </w:tbl>
    <w:p w14:paraId="66A6756E" w14:textId="77777777" w:rsidR="003A5395" w:rsidRDefault="003A5395">
      <w:pPr>
        <w:spacing w:after="120"/>
      </w:pPr>
    </w:p>
    <w:p w14:paraId="1AF3F2AD" w14:textId="77777777" w:rsidR="003A5395" w:rsidRDefault="00000000">
      <w:pPr>
        <w:pStyle w:val="Ttulo2"/>
      </w:pPr>
      <w:r>
        <w:t>5. O que é um índice único (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index</w:t>
      </w:r>
      <w:proofErr w:type="spellEnd"/>
      <w:r>
        <w:t>)?</w:t>
      </w:r>
    </w:p>
    <w:p w14:paraId="1BB1980A" w14:textId="77777777" w:rsidR="003A5395" w:rsidRDefault="00000000">
      <w:pPr>
        <w:spacing w:after="120" w:line="300" w:lineRule="auto"/>
        <w:jc w:val="both"/>
      </w:pPr>
      <w:r>
        <w:t>Um índice único é uma restrição que garante que os valores de uma coluna (ou de um conjunto de colunas) não se repetem em toda a tabela, ou seja, não permite valores duplicados. Se alguém tentar inserir ou atualizar um registo de forma a violar esta regra, a base de dados dá erro. Serve sobretudo para garantir a integridade dos dados.</w:t>
      </w:r>
    </w:p>
    <w:p w14:paraId="07226C29" w14:textId="77777777" w:rsidR="003A5395" w:rsidRDefault="00000000">
      <w:pPr>
        <w:pStyle w:val="Ttulo2"/>
      </w:pPr>
      <w:r>
        <w:t xml:space="preserve">6. Qual é a utilidade de um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na importação de dados?</w:t>
      </w:r>
    </w:p>
    <w:p w14:paraId="4E9C2108" w14:textId="77777777" w:rsidR="003A5395" w:rsidRDefault="00000000">
      <w:pPr>
        <w:spacing w:after="120" w:line="300" w:lineRule="auto"/>
        <w:jc w:val="both"/>
      </w:pPr>
      <w:r>
        <w:t>Quando se importam dados, sobretudo de fontes externas, é possível que venham registos duplicados ou em conflito. O índice único impede que esses duplicados sejam inseridos, garantindo que os dados importados não violam a regra de unicidade. Desta forma, ajuda também a manter a integridade da base de dados.</w:t>
      </w:r>
    </w:p>
    <w:p w14:paraId="56AC1C54" w14:textId="77777777" w:rsidR="003A5395" w:rsidRDefault="00000000">
      <w:pPr>
        <w:pStyle w:val="Ttulo2"/>
      </w:pPr>
      <w:r>
        <w:t xml:space="preserve">7. Qual é a utilidade de um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na exportação de dados?</w:t>
      </w:r>
    </w:p>
    <w:p w14:paraId="23C795FD" w14:textId="77777777" w:rsidR="003A5395" w:rsidRDefault="00000000">
      <w:pPr>
        <w:spacing w:after="120" w:line="300" w:lineRule="auto"/>
        <w:jc w:val="both"/>
      </w:pPr>
      <w:r>
        <w:t>Na exportação, o índice único ajuda a preservar a unicidade dos dados, principalmente quando estes vão ser movidos para outro sistema. Garante que os dados exportados não levam duplicados que possam causar conflitos ou problemas de integridade no destino.</w:t>
      </w:r>
    </w:p>
    <w:p w14:paraId="3AD1CBB9" w14:textId="77777777" w:rsidR="003A5395" w:rsidRDefault="00000000">
      <w:pPr>
        <w:pStyle w:val="Ttulo2"/>
      </w:pPr>
      <w:r>
        <w:t>8. O que é o valor por defeito?</w:t>
      </w:r>
    </w:p>
    <w:p w14:paraId="1D81569E" w14:textId="77777777" w:rsidR="003A5395" w:rsidRDefault="00000000">
      <w:pPr>
        <w:spacing w:after="120" w:line="300" w:lineRule="auto"/>
        <w:jc w:val="both"/>
      </w:pPr>
      <w:r>
        <w:lastRenderedPageBreak/>
        <w:t>O valor por defeito é um valor predefinido (um valor padrão) que é usado quando não existe um valor específico para um campo durante a importação ou exportação de dados.</w:t>
      </w:r>
    </w:p>
    <w:p w14:paraId="05E4C025" w14:textId="77777777" w:rsidR="003A5395" w:rsidRDefault="00000000">
      <w:pPr>
        <w:pStyle w:val="Ttulo2"/>
      </w:pPr>
      <w:r>
        <w:t>9. Qual é a utilidade de um valor por defeito na importação de dados?</w:t>
      </w:r>
    </w:p>
    <w:p w14:paraId="33AC0FA1" w14:textId="77777777" w:rsidR="003A5395" w:rsidRDefault="00000000">
      <w:pPr>
        <w:spacing w:after="120" w:line="300" w:lineRule="auto"/>
        <w:jc w:val="both"/>
      </w:pPr>
      <w:r>
        <w:t>Na importação, o valor por defeito é útil quando um campo obrigatório não tem nenhum valor correspondente nos dados de origem. Nesse caso, é inserido o valor por defeito para que a estrutura da tabela se mantenha íntegra. Isto é especialmente importante em campos que não podem ficar nulos (NULL).</w:t>
      </w:r>
    </w:p>
    <w:p w14:paraId="6AE05233" w14:textId="77777777" w:rsidR="003A5395" w:rsidRDefault="00000000">
      <w:pPr>
        <w:pStyle w:val="Ttulo2"/>
      </w:pPr>
      <w:r>
        <w:t>10. Qual é a utilidade de um valor por defeito na exportação de dados?</w:t>
      </w:r>
    </w:p>
    <w:p w14:paraId="3ABE7001" w14:textId="77777777" w:rsidR="003A5395" w:rsidRDefault="00000000">
      <w:pPr>
        <w:spacing w:after="120" w:line="300" w:lineRule="auto"/>
        <w:jc w:val="both"/>
      </w:pPr>
      <w:r>
        <w:t>Na exportação, o valor por defeito é relevante quando se lida com campos opcionais que podem não ter valor em alguns registos. Ao exportar, esse valor é incluído para deixar claro que o campo está vazio ou não tem um valor específico.</w:t>
      </w:r>
    </w:p>
    <w:p w14:paraId="36DBAB68" w14:textId="77777777" w:rsidR="003A5395" w:rsidRDefault="00000000">
      <w:pPr>
        <w:pStyle w:val="Ttulo2"/>
      </w:pPr>
      <w:r>
        <w:t xml:space="preserve">11. O que é um </w:t>
      </w:r>
      <w:proofErr w:type="spellStart"/>
      <w:r>
        <w:t>Trigger</w:t>
      </w:r>
      <w:proofErr w:type="spellEnd"/>
      <w:r>
        <w:t>?</w:t>
      </w:r>
    </w:p>
    <w:p w14:paraId="244B94D7" w14:textId="77777777" w:rsidR="003A5395" w:rsidRDefault="00000000">
      <w:pPr>
        <w:spacing w:after="120" w:line="300" w:lineRule="auto"/>
        <w:jc w:val="both"/>
      </w:pPr>
      <w:r>
        <w:t xml:space="preserve">Um </w:t>
      </w:r>
      <w:proofErr w:type="spellStart"/>
      <w:r>
        <w:t>trigger</w:t>
      </w:r>
      <w:proofErr w:type="spellEnd"/>
      <w:r>
        <w:t xml:space="preserve"> (gatilho) é um conjunto de instruções guardadas na base de dados que são executadas automaticamente quando acontece um determinado evento, como uma inserção, uma atualização ou uma remoção de dados.</w:t>
      </w:r>
    </w:p>
    <w:p w14:paraId="0299D0B4" w14:textId="77777777" w:rsidR="003A5395" w:rsidRDefault="00000000">
      <w:pPr>
        <w:pStyle w:val="Ttulo2"/>
      </w:pPr>
      <w:r>
        <w:t xml:space="preserve">12. Quais os tipos de </w:t>
      </w:r>
      <w:proofErr w:type="spellStart"/>
      <w:r>
        <w:t>triggers</w:t>
      </w:r>
      <w:proofErr w:type="spellEnd"/>
      <w:r>
        <w:t xml:space="preserve"> que existem?</w:t>
      </w:r>
    </w:p>
    <w:p w14:paraId="61E83FA3" w14:textId="77777777" w:rsidR="003A5395" w:rsidRPr="00F04E73" w:rsidRDefault="00000000">
      <w:pPr>
        <w:pStyle w:val="PargrafodaLista"/>
        <w:numPr>
          <w:ilvl w:val="0"/>
          <w:numId w:val="2"/>
        </w:numPr>
        <w:spacing w:after="80" w:line="300" w:lineRule="auto"/>
        <w:jc w:val="both"/>
        <w:rPr>
          <w:lang w:val="en-US"/>
        </w:rPr>
      </w:pPr>
      <w:r w:rsidRPr="00F04E73">
        <w:rPr>
          <w:lang w:val="en-US"/>
        </w:rPr>
        <w:t xml:space="preserve">Triggers de </w:t>
      </w:r>
      <w:proofErr w:type="spellStart"/>
      <w:r w:rsidRPr="00F04E73">
        <w:rPr>
          <w:lang w:val="en-US"/>
        </w:rPr>
        <w:t>Linha</w:t>
      </w:r>
      <w:proofErr w:type="spellEnd"/>
      <w:r w:rsidRPr="00F04E73">
        <w:rPr>
          <w:lang w:val="en-US"/>
        </w:rPr>
        <w:t xml:space="preserve"> (Row-level Triggers).</w:t>
      </w:r>
    </w:p>
    <w:p w14:paraId="25DE3D8A" w14:textId="77777777" w:rsidR="003A5395" w:rsidRPr="00F04E73" w:rsidRDefault="00000000">
      <w:pPr>
        <w:pStyle w:val="PargrafodaLista"/>
        <w:numPr>
          <w:ilvl w:val="0"/>
          <w:numId w:val="2"/>
        </w:numPr>
        <w:spacing w:after="80" w:line="300" w:lineRule="auto"/>
        <w:jc w:val="both"/>
        <w:rPr>
          <w:lang w:val="en-US"/>
        </w:rPr>
      </w:pPr>
      <w:r w:rsidRPr="00F04E73">
        <w:rPr>
          <w:lang w:val="en-US"/>
        </w:rPr>
        <w:t xml:space="preserve">Triggers de </w:t>
      </w:r>
      <w:proofErr w:type="spellStart"/>
      <w:r w:rsidRPr="00F04E73">
        <w:rPr>
          <w:lang w:val="en-US"/>
        </w:rPr>
        <w:t>Instrução</w:t>
      </w:r>
      <w:proofErr w:type="spellEnd"/>
      <w:r w:rsidRPr="00F04E73">
        <w:rPr>
          <w:lang w:val="en-US"/>
        </w:rPr>
        <w:t xml:space="preserve"> (Statement-level Triggers).</w:t>
      </w:r>
    </w:p>
    <w:p w14:paraId="59EBA223" w14:textId="77777777" w:rsidR="003A5395" w:rsidRDefault="00000000">
      <w:pPr>
        <w:pStyle w:val="Ttulo2"/>
      </w:pPr>
      <w:r>
        <w:t xml:space="preserve">13. Quais as diferenças entre os tipos de </w:t>
      </w:r>
      <w:proofErr w:type="spellStart"/>
      <w:r>
        <w:t>triggers</w:t>
      </w:r>
      <w:proofErr w:type="spellEnd"/>
      <w:r>
        <w:t>?</w:t>
      </w:r>
    </w:p>
    <w:p w14:paraId="3FB7EBBC" w14:textId="77777777" w:rsidR="003A5395" w:rsidRDefault="00000000">
      <w:pPr>
        <w:spacing w:after="120" w:line="300" w:lineRule="auto"/>
        <w:jc w:val="both"/>
      </w:pPr>
      <w:r>
        <w:t xml:space="preserve">Os </w:t>
      </w:r>
      <w:proofErr w:type="spellStart"/>
      <w:r>
        <w:t>triggers</w:t>
      </w:r>
      <w:proofErr w:type="spellEnd"/>
      <w:r>
        <w:t xml:space="preserve"> de linha são acionados para cada linha afetada pela operação e podem ser usados para verificar ou alterar os dados dessa linha. Já os </w:t>
      </w:r>
      <w:proofErr w:type="spellStart"/>
      <w:r>
        <w:t>triggers</w:t>
      </w:r>
      <w:proofErr w:type="spellEnd"/>
      <w:r>
        <w:t xml:space="preserve"> de instrução são acionados apenas uma vez por cada instrução, independentemente do número de linhas afetadas, e servem para ações que não dependem diretamente das linhas em si.</w:t>
      </w:r>
    </w:p>
    <w:sectPr w:rsidR="003A539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778D"/>
    <w:multiLevelType w:val="hybridMultilevel"/>
    <w:tmpl w:val="43BE5392"/>
    <w:lvl w:ilvl="0" w:tplc="78F6D1AC">
      <w:start w:val="1"/>
      <w:numFmt w:val="bullet"/>
      <w:lvlText w:val="•"/>
      <w:lvlJc w:val="left"/>
      <w:pPr>
        <w:ind w:left="567" w:hanging="283"/>
      </w:pPr>
    </w:lvl>
    <w:lvl w:ilvl="1" w:tplc="51E412EC">
      <w:numFmt w:val="decimal"/>
      <w:lvlText w:val=""/>
      <w:lvlJc w:val="left"/>
    </w:lvl>
    <w:lvl w:ilvl="2" w:tplc="516ABA60">
      <w:numFmt w:val="decimal"/>
      <w:lvlText w:val=""/>
      <w:lvlJc w:val="left"/>
    </w:lvl>
    <w:lvl w:ilvl="3" w:tplc="A0542DDE">
      <w:numFmt w:val="decimal"/>
      <w:lvlText w:val=""/>
      <w:lvlJc w:val="left"/>
    </w:lvl>
    <w:lvl w:ilvl="4" w:tplc="1486C018">
      <w:numFmt w:val="decimal"/>
      <w:lvlText w:val=""/>
      <w:lvlJc w:val="left"/>
    </w:lvl>
    <w:lvl w:ilvl="5" w:tplc="D3F6201E">
      <w:numFmt w:val="decimal"/>
      <w:lvlText w:val=""/>
      <w:lvlJc w:val="left"/>
    </w:lvl>
    <w:lvl w:ilvl="6" w:tplc="864C9A78">
      <w:numFmt w:val="decimal"/>
      <w:lvlText w:val=""/>
      <w:lvlJc w:val="left"/>
    </w:lvl>
    <w:lvl w:ilvl="7" w:tplc="6492B2DE">
      <w:numFmt w:val="decimal"/>
      <w:lvlText w:val=""/>
      <w:lvlJc w:val="left"/>
    </w:lvl>
    <w:lvl w:ilvl="8" w:tplc="8182E78E">
      <w:numFmt w:val="decimal"/>
      <w:lvlText w:val=""/>
      <w:lvlJc w:val="left"/>
    </w:lvl>
  </w:abstractNum>
  <w:abstractNum w:abstractNumId="1" w15:restartNumberingAfterBreak="0">
    <w:nsid w:val="22AA0C44"/>
    <w:multiLevelType w:val="hybridMultilevel"/>
    <w:tmpl w:val="7EDEAE08"/>
    <w:lvl w:ilvl="0" w:tplc="EF88B3AE">
      <w:start w:val="1"/>
      <w:numFmt w:val="bullet"/>
      <w:lvlText w:val="●"/>
      <w:lvlJc w:val="left"/>
      <w:pPr>
        <w:ind w:left="720" w:hanging="360"/>
      </w:pPr>
    </w:lvl>
    <w:lvl w:ilvl="1" w:tplc="CD968958">
      <w:start w:val="1"/>
      <w:numFmt w:val="bullet"/>
      <w:lvlText w:val="○"/>
      <w:lvlJc w:val="left"/>
      <w:pPr>
        <w:ind w:left="1440" w:hanging="360"/>
      </w:pPr>
    </w:lvl>
    <w:lvl w:ilvl="2" w:tplc="814A9D08">
      <w:start w:val="1"/>
      <w:numFmt w:val="bullet"/>
      <w:lvlText w:val="■"/>
      <w:lvlJc w:val="left"/>
      <w:pPr>
        <w:ind w:left="2160" w:hanging="360"/>
      </w:pPr>
    </w:lvl>
    <w:lvl w:ilvl="3" w:tplc="A6FA3778">
      <w:start w:val="1"/>
      <w:numFmt w:val="bullet"/>
      <w:lvlText w:val="●"/>
      <w:lvlJc w:val="left"/>
      <w:pPr>
        <w:ind w:left="2880" w:hanging="360"/>
      </w:pPr>
    </w:lvl>
    <w:lvl w:ilvl="4" w:tplc="53401390">
      <w:start w:val="1"/>
      <w:numFmt w:val="bullet"/>
      <w:lvlText w:val="○"/>
      <w:lvlJc w:val="left"/>
      <w:pPr>
        <w:ind w:left="3600" w:hanging="360"/>
      </w:pPr>
    </w:lvl>
    <w:lvl w:ilvl="5" w:tplc="CE16CA82">
      <w:start w:val="1"/>
      <w:numFmt w:val="bullet"/>
      <w:lvlText w:val="■"/>
      <w:lvlJc w:val="left"/>
      <w:pPr>
        <w:ind w:left="4320" w:hanging="360"/>
      </w:pPr>
    </w:lvl>
    <w:lvl w:ilvl="6" w:tplc="90D8419E">
      <w:start w:val="1"/>
      <w:numFmt w:val="bullet"/>
      <w:lvlText w:val="●"/>
      <w:lvlJc w:val="left"/>
      <w:pPr>
        <w:ind w:left="5040" w:hanging="360"/>
      </w:pPr>
    </w:lvl>
    <w:lvl w:ilvl="7" w:tplc="A1687A3C">
      <w:start w:val="1"/>
      <w:numFmt w:val="bullet"/>
      <w:lvlText w:val="●"/>
      <w:lvlJc w:val="left"/>
      <w:pPr>
        <w:ind w:left="5760" w:hanging="360"/>
      </w:pPr>
    </w:lvl>
    <w:lvl w:ilvl="8" w:tplc="DB12FAC6">
      <w:start w:val="1"/>
      <w:numFmt w:val="bullet"/>
      <w:lvlText w:val="●"/>
      <w:lvlJc w:val="left"/>
      <w:pPr>
        <w:ind w:left="6480" w:hanging="360"/>
      </w:pPr>
    </w:lvl>
  </w:abstractNum>
  <w:num w:numId="1" w16cid:durableId="1287272109">
    <w:abstractNumId w:val="1"/>
    <w:lvlOverride w:ilvl="0">
      <w:startOverride w:val="1"/>
    </w:lvlOverride>
  </w:num>
  <w:num w:numId="2" w16cid:durableId="1395549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395"/>
    <w:rsid w:val="003A5395"/>
    <w:rsid w:val="007F0248"/>
    <w:rsid w:val="00BE2E48"/>
    <w:rsid w:val="00DA6814"/>
    <w:rsid w:val="00E917B0"/>
    <w:rsid w:val="00F0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BE80D"/>
  <w15:docId w15:val="{17B78F0F-397F-46E4-82F6-20EDEF38B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795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GONCALO TEIXEIRA</cp:lastModifiedBy>
  <cp:revision>3</cp:revision>
  <dcterms:created xsi:type="dcterms:W3CDTF">2026-05-18T09:48:00Z</dcterms:created>
  <dcterms:modified xsi:type="dcterms:W3CDTF">2026-05-18T11:07:00Z</dcterms:modified>
</cp:coreProperties>
</file>