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6B6B"/>
          <w:sz w:val="22"/>
          <w:szCs w:val="22"/>
        </w:rPr>
        <w:t xml:space="preserve">MASK AI Market Intelligence</w:t>
      </w:r>
    </w:p>
    <w:p>
      <w:pPr>
        <w:spacing w:after="40"/>
        <w:jc w:val="center"/>
      </w:pPr>
      <w:r>
        <w:rPr>
          <w:b/>
          <w:bCs/>
          <w:color w:val="1F3864"/>
          <w:sz w:val="32"/>
          <w:szCs w:val="32"/>
        </w:rPr>
        <w:t xml:space="preserve">Electrical Contractors</w:t>
      </w:r>
    </w:p>
    <w:p>
      <w:pPr>
        <w:spacing w:after="200"/>
        <w:jc w:val="center"/>
      </w:pPr>
      <w:r>
        <w:rPr>
          <w:b/>
          <w:bCs/>
          <w:color w:val="1F3864"/>
          <w:sz w:val="24"/>
          <w:szCs w:val="24"/>
        </w:rPr>
        <w:t xml:space="preserve">Stage B, Phase 3 -- Interim Market Decision Report</w:t>
      </w:r>
    </w:p>
    <w:p>
      <w:pPr>
        <w:spacing w:after="200"/>
        <w:jc w:val="center"/>
      </w:pPr>
      <w:r>
        <w:rPr>
          <w:b/>
          <w:bCs/>
          <w:color w:val="B00020"/>
          <w:sz w:val="20"/>
          <w:szCs w:val="20"/>
        </w:rPr>
        <w:t xml:space="preserve">REPORT 2 OF 2: FOUNDER MARKET DECISION REPORT</w:t>
      </w:r>
    </w:p>
    <w:p>
      <w:pPr>
        <w:spacing w:after="140"/>
      </w:pPr>
      <w:r>
        <w:rPr>
          <w:i/>
          <w:iCs/>
          <w:sz w:val="18"/>
          <w:szCs w:val="18"/>
        </w:rPr>
        <w:t xml:space="preserve">NAICS 238210  |  10-99 employees  |  US national scope</w:t>
      </w:r>
    </w:p>
    <w:p>
      <w:pPr>
        <w:spacing w:after="140"/>
      </w:pPr>
      <w:r>
        <w:rPr>
          <w:b/>
          <w:bCs/>
          <w:i/>
          <w:iCs/>
          <w:color w:val="B8860B"/>
        </w:rPr>
        <w:t xml:space="preserve">This is an INTERIM report: only M1 (size) and a deep pass at commercial pain/capability-fit signal have run so far for this market. Buyer accessibility (M7) and a full owner-reviewed capability fit (M9) have not been collected -- both are deliberately deferred until a market reaches the final shortlist cut.</w:t>
      </w:r>
    </w:p>
    <w:p>
      <w:pPr>
        <w:pStyle w:val="Heading1"/>
        <w:spacing w:after="160" w:before="320"/>
      </w:pPr>
      <w:r>
        <w:t xml:space="preserve">1. Executive Conclusion</w:t>
      </w:r>
    </w:p>
    <w:p>
      <w:pPr>
        <w:spacing w:after="140"/>
      </w:pPr>
      <w:r>
        <w:t xml:space="preserve">Electrical Contractors shows a real business population (Census screening score 6.01/10) and 10 real, specific commercial-pain mentions from 200 candidates reviewed, with a real automation-fit signal averaging 7.00/10 across the mentions that carried one.</w:t>
      </w:r>
    </w:p>
    <w:p>
      <w:pPr>
        <w:spacing w:after="140"/>
      </w:pPr>
      <w:r>
        <w:rPr>
          <w:b/>
          <w:bCs/>
          <w:color w:val="1B7A3D"/>
        </w:rPr>
        <w:t xml:space="preserve">Current assessment: PROMISING -- REAL THEMES WORTH DEEPENING</w:t>
      </w:r>
    </w:p>
    <w:p>
      <w:pPr>
        <w:pStyle w:val="Heading1"/>
        <w:spacing w:after="160" w:before="320"/>
      </w:pPr>
      <w:r>
        <w:t xml:space="preserve">2. Market Size (Real, Census-Sourced)</w:t>
      </w:r>
    </w:p>
    <w:p>
      <w:pPr>
        <w:spacing w:after="140"/>
      </w:pPr>
      <w:r>
        <w:t xml:space="preserve">Real Census screening score: 6.01 / 10 (national, 10-99 employee band) -- the real signal that put this market on the Phase 3 shortlist.</w:t>
      </w:r>
    </w:p>
    <w:p>
      <w:pPr>
        <w:pStyle w:val="Heading1"/>
        <w:spacing w:after="160" w:before="320"/>
      </w:pPr>
      <w:r>
        <w:t xml:space="preserve">3. Commercial Pain -- Real Evidence Found</w:t>
      </w:r>
    </w:p>
    <w:p>
      <w:pPr>
        <w:spacing w:after="140"/>
      </w:pPr>
      <w:r>
        <w:t xml:space="preserve">10 real, AI-extracted, individually grounded pain mentions were found from 200 real candidate comments reviewed (998 total collected). Each row below is a distinct, real, verbatim-quoted commenter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900"/>
        <w:gridCol w:w="900"/>
        <w:gridCol w:w="1160"/>
      </w:tblGrid>
      <w:tr>
        <w:trPr>
          <w:tblHeader/>
        </w:trPr>
        <w:tc>
          <w:tcPr>
            <w:tcW w:type="dxa" w:w="2400"/>
            <w:shd w:fill="1F3864" w:val="clear"/>
            <w:tcMar>
              <w:top w:type="dxa" w:w="50"/>
              <w:left w:type="dxa" w:w="70"/>
              <w:bottom w:type="dxa" w:w="50"/>
              <w:right w:type="dxa" w:w="70"/>
            </w:tcMar>
          </w:tcPr>
          <w:p>
            <w:pPr>
              <w:jc w:val="center"/>
            </w:pPr>
            <w:r>
              <w:rPr>
                <w:b/>
                <w:bCs/>
                <w:color w:val="FFFFFF"/>
                <w:sz w:val="15"/>
                <w:szCs w:val="15"/>
              </w:rPr>
              <w:t xml:space="preserve">Real pain theme</w:t>
            </w:r>
          </w:p>
        </w:tc>
        <w:tc>
          <w:tcPr>
            <w:tcW w:type="dxa" w:w="4000"/>
            <w:shd w:fill="1F3864" w:val="clear"/>
            <w:tcMar>
              <w:top w:type="dxa" w:w="50"/>
              <w:left w:type="dxa" w:w="70"/>
              <w:bottom w:type="dxa" w:w="50"/>
              <w:right w:type="dxa" w:w="70"/>
            </w:tcMar>
          </w:tcPr>
          <w:p>
            <w:pPr>
              <w:jc w:val="center"/>
            </w:pPr>
            <w:r>
              <w:rPr>
                <w:b/>
                <w:bCs/>
                <w:color w:val="FFFFFF"/>
                <w:sz w:val="15"/>
                <w:szCs w:val="15"/>
              </w:rPr>
              <w:t xml:space="preserve">Representative real quote</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Severity</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AI suitability</w:t>
            </w:r>
          </w:p>
        </w:tc>
        <w:tc>
          <w:tcPr>
            <w:tcW w:type="dxa" w:w="1160"/>
            <w:shd w:fill="1F3864" w:val="clear"/>
            <w:tcMar>
              <w:top w:type="dxa" w:w="50"/>
              <w:left w:type="dxa" w:w="70"/>
              <w:bottom w:type="dxa" w:w="50"/>
              <w:right w:type="dxa" w:w="70"/>
            </w:tcMar>
          </w:tcPr>
          <w:p>
            <w:pPr>
              <w:jc w:val="center"/>
            </w:pPr>
            <w:r>
              <w:rPr>
                <w:b/>
                <w:bCs/>
                <w:color w:val="FFFFFF"/>
                <w:sz w:val="15"/>
                <w:szCs w:val="15"/>
              </w:rPr>
              <w:t xml:space="preserve">Purchase intent</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Administrative Burden</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"the amount of paperwork and pictures that you have to take is a little bit much sometimes."</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4/10</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7/10</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0/4</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Financial</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"monthly subscription fees eating at my profit every month."</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Estimating and Quoting</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"I have issues sometimes spending time looking at a job and giving a quote when its only a couple of hours worth of work, how do you decide w"</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Software and Integration</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"I'm needing to try out the software you mentioned as I'm tired of having so many different apps to do my business with."</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5/10</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8/10</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2/4</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Pricing Management</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"is there a way to get pricing without having to update it all the time? I wish there was a way to get an update a lot faster then having to "</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7/10</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8/10</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2/4</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Accounting &amp; Invoicing</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"The only gripe I have is that when you create the invoice to get a deposit, its dated. It may take a month till I can get on the job then a "</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5/10</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7/10</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0/4</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Financial</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"The roller coaster bank account is stressful."</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Software and Tools</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"I'd like more info on how to create a real work order. The one I got thru Joist doesn't look like I want it to look :("</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4/10</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3/10</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0/4</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Invoicing and Accounting</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"ther is no section where to apply a deposit check, you have to create a different invoice for the deposit check and that is not cool"</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7/10</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9/10</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Financial</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"the cost barrier to entry is way higher than residential work."</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n/a</w:t>
            </w:r>
          </w:p>
        </w:tc>
      </w:tr>
    </w:tbl>
    <w:p>
      <w:pPr>
        <w:spacing w:after="140"/>
      </w:pPr>
      <w:r>
        <w:rPr>
          <w:i/>
          <w:iCs/>
        </w:rPr>
        <w:t xml:space="preserve">What remains unproven: whether this pain recurs commonly enough across businesses to be a widespread pattern -- the real evidence did not cluster into a single, statistically repeated theme at this sample size (the same honest outcome as us_hvac_10_99's own M2 result). The individual themes above are each real and specific, just not yet shown to be common.</w:t>
      </w:r>
    </w:p>
    <w:p>
      <w:r>
        <w:br w:type="page"/>
      </w:r>
    </w:p>
    <w:p>
      <w:pPr>
        <w:pStyle w:val="Heading1"/>
        <w:spacing w:after="160" w:before="320"/>
      </w:pPr>
      <w:r>
        <w:t xml:space="preserve">4. What This Market Appears to Need</w:t>
      </w:r>
    </w:p>
    <w:p>
      <w:pPr>
        <w:pStyle w:val="ListParagraph"/>
        <w:numPr>
          <w:ilvl w:val="0"/>
          <w:numId w:val="1"/>
        </w:numPr>
        <w:spacing w:after="80"/>
      </w:pPr>
      <w:r>
        <w:t xml:space="preserve">Problem: There is no section where to apply a deposit check, requiring a workaround of creating a different invoice for the deposit check.. Evidence: "ther is no section where to apply a deposit check, you have to create a different invoice for the deposit check and that is not cool" (AI suitability 9/10). Potential direction: automation/software addressing invoicing and accounting.</w:t>
      </w:r>
    </w:p>
    <w:p>
      <w:pPr>
        <w:pStyle w:val="ListParagraph"/>
        <w:numPr>
          <w:ilvl w:val="0"/>
          <w:numId w:val="1"/>
        </w:numPr>
        <w:spacing w:after="80"/>
      </w:pPr>
      <w:r>
        <w:t xml:space="preserve">Problem: Frustration with having too many different software applications to run the business.. Evidence: "I'm needing to try out the software you mentioned as I'm tired of having so many different apps to do my business with." (AI suitability 8/10). Potential direction: automation/software addressing software and integration.</w:t>
      </w:r>
    </w:p>
    <w:p>
      <w:pPr>
        <w:pStyle w:val="ListParagraph"/>
        <w:numPr>
          <w:ilvl w:val="0"/>
          <w:numId w:val="1"/>
        </w:numPr>
        <w:spacing w:after="80"/>
      </w:pPr>
      <w:r>
        <w:t xml:space="preserve">Problem: Constantly having to manually update and check pricing takes too much time.. Evidence: "is there a way to get pricing without having to update it all the time? I wish there was a way to get an update a lot faster then having to go through and check" (AI suitability 8/10). Potential direction: automation/software addressing pricing management.</w:t>
      </w:r>
    </w:p>
    <w:p>
      <w:pPr>
        <w:pStyle w:val="ListParagraph"/>
        <w:numPr>
          <w:ilvl w:val="0"/>
          <w:numId w:val="1"/>
        </w:numPr>
        <w:spacing w:after="80"/>
      </w:pPr>
      <w:r>
        <w:t xml:space="preserve">Problem: Excessive paperwork and picture taking required during operations. Evidence: "the amount of paperwork and pictures that you have to take is a little bit much sometimes." (AI suitability 7/10). Potential direction: automation/software addressing administrative burden.</w:t>
      </w:r>
    </w:p>
    <w:p>
      <w:pPr>
        <w:pStyle w:val="Heading1"/>
        <w:spacing w:after="160" w:before="320"/>
      </w:pPr>
      <w:r>
        <w:t xml:space="preserve">5. Automation-Fit Signal (Automated Proxy Only)</w:t>
      </w:r>
    </w:p>
    <w:p>
      <w:pPr>
        <w:spacing w:after="140"/>
      </w:pPr>
      <w:r>
        <w:t xml:space="preserve">Real automated proxy score: 7.00 / 10, averaged across 6 real mention(s) rated by Gemini for AI/automation suitability. This is NOT the real, owner-reviewed capability-fit score (M9) -- that requires the same leadership review us_hvac_10_99 received.</w:t>
      </w:r>
    </w:p>
    <w:p>
      <w:pPr>
        <w:pStyle w:val="Heading1"/>
        <w:spacing w:after="160" w:before="320"/>
      </w:pPr>
      <w:r>
        <w:t xml:space="preserve">6. What Remains Unknown</w:t>
      </w:r>
    </w:p>
    <w:p>
      <w:pPr>
        <w:pStyle w:val="ListParagraph"/>
        <w:numPr>
          <w:ilvl w:val="0"/>
          <w:numId w:val="1"/>
        </w:numPr>
        <w:spacing w:after="80"/>
      </w:pPr>
      <w:r>
        <w:t xml:space="preserve">Buyer accessibility (can real buyers in this market be found and reached, and through what channel) -- not yet researched.</w:t>
      </w:r>
    </w:p>
    <w:p>
      <w:pPr>
        <w:pStyle w:val="ListParagraph"/>
        <w:numPr>
          <w:ilvl w:val="0"/>
          <w:numId w:val="1"/>
        </w:numPr>
        <w:spacing w:after="80"/>
      </w:pPr>
      <w:r>
        <w:t xml:space="preserve">Real pricing, existing paid-tool spend, and competitor landscape -- not yet researched for this market.</w:t>
      </w:r>
    </w:p>
    <w:p>
      <w:pPr>
        <w:pStyle w:val="ListParagraph"/>
        <w:numPr>
          <w:ilvl w:val="0"/>
          <w:numId w:val="1"/>
        </w:numPr>
        <w:spacing w:after="80"/>
      </w:pPr>
      <w:r>
        <w:t xml:space="preserve">Whether the real pain found here recurs commonly or was a set of one-off complaints.</w:t>
      </w:r>
    </w:p>
    <w:p>
      <w:pPr>
        <w:pStyle w:val="ListParagraph"/>
        <w:numPr>
          <w:ilvl w:val="0"/>
          <w:numId w:val="1"/>
        </w:numPr>
        <w:spacing w:after="80"/>
      </w:pPr>
      <w:r>
        <w:t xml:space="preserve">The real, owner-reviewed MASK AI capability fit (as opposed to the automated proxy above).</w:t>
      </w:r>
    </w:p>
    <w:p>
      <w:pPr>
        <w:pStyle w:val="Heading1"/>
        <w:spacing w:after="160" w:before="320"/>
      </w:pPr>
      <w:r>
        <w:t xml:space="preserve">7. Current Assessment</w:t>
      </w:r>
    </w:p>
    <w:p>
      <w:pPr>
        <w:spacing w:after="140"/>
      </w:pPr>
      <w:r>
        <w:rPr>
          <w:b/>
          <w:bCs/>
          <w:color w:val="1B7A3D"/>
          <w:sz w:val="22"/>
          <w:szCs w:val="22"/>
        </w:rPr>
        <w:t xml:space="preserve">PROMISING -- REAL THEMES WORTH DEEPENING</w:t>
      </w:r>
    </w:p>
    <w:p>
      <w:pPr>
        <w:spacing w:after="140"/>
      </w:pPr>
      <w:r>
        <w:rPr>
          <w:i/>
          <w:iCs/>
        </w:rPr>
        <w:t xml:space="preserve">This market remains in the Phase 3 shortlist and will receive the same treatment as the other markets once real daily YouTube quota allows the run to continue. No market has been dropped based on this interim data.</w:t>
      </w:r>
    </w:p>
    <w:p>
      <w:pPr>
        <w:pStyle w:val="Heading1"/>
        <w:spacing w:after="160" w:before="320"/>
      </w:pPr>
      <w:r>
        <w:t xml:space="preserve">8. Sources</w:t>
      </w:r>
    </w:p>
    <w:p>
      <w:pPr>
        <w:pStyle w:val="ListParagraph"/>
        <w:numPr>
          <w:ilvl w:val="0"/>
          <w:numId w:val="1"/>
        </w:numPr>
        <w:spacing w:after="80"/>
      </w:pPr>
      <w:r>
        <w:t xml:space="preserve">U.S. Census Bureau CBP API (2022) -- market size score.</w:t>
      </w:r>
    </w:p>
    <w:p>
      <w:pPr>
        <w:pStyle w:val="ListParagraph"/>
        <w:numPr>
          <w:ilvl w:val="0"/>
          <w:numId w:val="1"/>
        </w:numPr>
        <w:spacing w:after="80"/>
      </w:pPr>
      <w:r>
        <w:t xml:space="preserve">YouTube Data API v3 -- videos=54 comments=998.</w:t>
      </w:r>
    </w:p>
    <w:p>
      <w:pPr>
        <w:pStyle w:val="ListParagraph"/>
        <w:numPr>
          <w:ilvl w:val="0"/>
          <w:numId w:val="1"/>
        </w:numPr>
        <w:spacing w:after="80"/>
      </w:pPr>
      <w:r>
        <w:t xml:space="preserve">Google Gemini (gemini-flash-lite-latest, multi-key rotation) -- real structured pain/AI-suitability extraction, A10 grounding-validated, all quotes verbatim from real public YouTube comments.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Phase 3 (interim, quota-paced)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2026-09-15T22:31:37.894Z</dcterms:created>
  <dcterms:modified xsi:type="dcterms:W3CDTF">2026-09-15T22:31:37.894Z</dcterms:modified>
</cp:coreProperties>
</file>

<file path=docProps/custom.xml><?xml version="1.0" encoding="utf-8"?>
<Properties xmlns="http://schemas.openxmlformats.org/officeDocument/2006/custom-properties" xmlns:vt="http://schemas.openxmlformats.org/officeDocument/2006/docPropsVTypes"/>
</file>