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6B6B"/>
          <w:sz w:val="22"/>
          <w:szCs w:val="22"/>
        </w:rPr>
        <w:t xml:space="preserve">MASK AI Market Intelligence</w:t>
      </w:r>
    </w:p>
    <w:p>
      <w:pPr>
        <w:spacing w:after="40"/>
        <w:jc w:val="center"/>
      </w:pPr>
      <w:r>
        <w:rPr>
          <w:b/>
          <w:bCs/>
          <w:color w:val="1F3864"/>
          <w:sz w:val="32"/>
          <w:szCs w:val="32"/>
        </w:rPr>
        <w:t xml:space="preserve">Site Preparation Contractors</w:t>
      </w:r>
    </w:p>
    <w:p>
      <w:pPr>
        <w:spacing w:after="200"/>
        <w:jc w:val="center"/>
      </w:pPr>
      <w:r>
        <w:rPr>
          <w:b/>
          <w:bCs/>
          <w:color w:val="1F3864"/>
          <w:sz w:val="24"/>
          <w:szCs w:val="24"/>
        </w:rPr>
        <w:t xml:space="preserve">Stage B, Phase 3 -- Interim Market Decision Report</w:t>
      </w:r>
    </w:p>
    <w:p>
      <w:pPr>
        <w:spacing w:after="200"/>
        <w:jc w:val="center"/>
      </w:pPr>
      <w:r>
        <w:rPr>
          <w:b/>
          <w:bCs/>
          <w:color w:val="B00020"/>
          <w:sz w:val="20"/>
          <w:szCs w:val="20"/>
        </w:rPr>
        <w:t xml:space="preserve">REPORT 2 OF 2: FOUNDER MARKET DECISION REPORT</w:t>
      </w:r>
    </w:p>
    <w:p>
      <w:pPr>
        <w:spacing w:after="140"/>
      </w:pPr>
      <w:r>
        <w:rPr>
          <w:i/>
          <w:iCs/>
          <w:sz w:val="18"/>
          <w:szCs w:val="18"/>
        </w:rPr>
        <w:t xml:space="preserve">NAICS 238910  |  10-99 employees  |  US national scope</w:t>
      </w:r>
    </w:p>
    <w:p>
      <w:pPr>
        <w:spacing w:after="140"/>
      </w:pPr>
      <w:r>
        <w:rPr>
          <w:b/>
          <w:bCs/>
          <w:i/>
          <w:iCs/>
          <w:color w:val="B8860B"/>
        </w:rPr>
        <w:t xml:space="preserve">This is an INTERIM report: only M1 (size) and a deep pass at commercial pain/capability-fit signal have run so far for this market. Buyer accessibility (M7) and a full owner-reviewed capability fit (M9) have not been collected -- both are deliberately deferred until a market reaches the final shortlist cut.</w:t>
      </w:r>
    </w:p>
    <w:p>
      <w:pPr>
        <w:pStyle w:val="Heading1"/>
        <w:spacing w:after="160" w:before="320"/>
      </w:pPr>
      <w:r>
        <w:t xml:space="preserve">1. Executive Conclusion</w:t>
      </w:r>
    </w:p>
    <w:p>
      <w:pPr>
        <w:spacing w:after="140"/>
      </w:pPr>
      <w:r>
        <w:t xml:space="preserve">Site Preparation Contractors shows a real business population (Census screening score 4.68/10) and 2 real, specific commercial-pain mentions from 200 candidates reviewed, with a real automation-fit signal averaging 5.00/10 across the mentions that carried one.</w:t>
      </w:r>
    </w:p>
    <w:p>
      <w:pPr>
        <w:spacing w:after="140"/>
      </w:pPr>
      <w:r>
        <w:rPr>
          <w:b/>
          <w:bCs/>
          <w:color w:val="6B6B6B"/>
        </w:rPr>
        <w:t xml:space="preserve">Current assessment: TOO LITTLE EVIDENCE YET TO JUDGE</w:t>
      </w:r>
    </w:p>
    <w:p>
      <w:pPr>
        <w:pStyle w:val="Heading1"/>
        <w:spacing w:after="160" w:before="320"/>
      </w:pPr>
      <w:r>
        <w:t xml:space="preserve">2. Market Size (Real, Census-Sourced)</w:t>
      </w:r>
    </w:p>
    <w:p>
      <w:pPr>
        <w:spacing w:after="140"/>
      </w:pPr>
      <w:r>
        <w:t xml:space="preserve">Real Census screening score: 4.68 / 10 (national, 10-99 employee band) -- the real signal that put this market on the Phase 3 shortlist.</w:t>
      </w:r>
    </w:p>
    <w:p>
      <w:pPr>
        <w:pStyle w:val="Heading1"/>
        <w:spacing w:after="160" w:before="320"/>
      </w:pPr>
      <w:r>
        <w:t xml:space="preserve">3. Commercial Pain -- Real Evidence Found</w:t>
      </w:r>
    </w:p>
    <w:p>
      <w:pPr>
        <w:spacing w:after="140"/>
      </w:pPr>
      <w:r>
        <w:t xml:space="preserve">2 real, AI-extracted, individually grounded pain mentions were found from 200 real candidate comments reviewed (1734 total collected). Each row below is a distinct, real, verbatim-quoted commenter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900"/>
        <w:gridCol w:w="900"/>
        <w:gridCol w:w="1160"/>
      </w:tblGrid>
      <w:tr>
        <w:trPr>
          <w:tblHeader/>
        </w:trPr>
        <w:tc>
          <w:tcPr>
            <w:tcW w:type="dxa" w:w="2400"/>
            <w:shd w:fill="1F3864" w:val="clear"/>
            <w:tcMar>
              <w:top w:type="dxa" w:w="50"/>
              <w:left w:type="dxa" w:w="70"/>
              <w:bottom w:type="dxa" w:w="50"/>
              <w:right w:type="dxa" w:w="70"/>
            </w:tcMar>
          </w:tcPr>
          <w:p>
            <w:pPr>
              <w:jc w:val="center"/>
            </w:pPr>
            <w:r>
              <w:rPr>
                <w:b/>
                <w:bCs/>
                <w:color w:val="FFFFFF"/>
                <w:sz w:val="15"/>
                <w:szCs w:val="15"/>
              </w:rPr>
              <w:t xml:space="preserve">Real pain theme</w:t>
            </w:r>
          </w:p>
        </w:tc>
        <w:tc>
          <w:tcPr>
            <w:tcW w:type="dxa" w:w="4000"/>
            <w:shd w:fill="1F3864" w:val="clear"/>
            <w:tcMar>
              <w:top w:type="dxa" w:w="50"/>
              <w:left w:type="dxa" w:w="70"/>
              <w:bottom w:type="dxa" w:w="50"/>
              <w:right w:type="dxa" w:w="70"/>
            </w:tcMar>
          </w:tcPr>
          <w:p>
            <w:pPr>
              <w:jc w:val="center"/>
            </w:pPr>
            <w:r>
              <w:rPr>
                <w:b/>
                <w:bCs/>
                <w:color w:val="FFFFFF"/>
                <w:sz w:val="15"/>
                <w:szCs w:val="15"/>
              </w:rPr>
              <w:t xml:space="preserve">Representative real quote</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Severity</w:t>
            </w:r>
          </w:p>
        </w:tc>
        <w:tc>
          <w:tcPr>
            <w:tcW w:type="dxa" w:w="900"/>
            <w:shd w:fill="1F3864" w:val="clear"/>
            <w:tcMar>
              <w:top w:type="dxa" w:w="50"/>
              <w:left w:type="dxa" w:w="70"/>
              <w:bottom w:type="dxa" w:w="50"/>
              <w:right w:type="dxa" w:w="70"/>
            </w:tcMar>
          </w:tcPr>
          <w:p>
            <w:pPr>
              <w:jc w:val="center"/>
            </w:pPr>
            <w:r>
              <w:rPr>
                <w:b/>
                <w:bCs/>
                <w:color w:val="FFFFFF"/>
                <w:sz w:val="15"/>
                <w:szCs w:val="15"/>
              </w:rPr>
              <w:t xml:space="preserve">AI suitability</w:t>
            </w:r>
          </w:p>
        </w:tc>
        <w:tc>
          <w:tcPr>
            <w:tcW w:type="dxa" w:w="1160"/>
            <w:shd w:fill="1F3864" w:val="clear"/>
            <w:tcMar>
              <w:top w:type="dxa" w:w="50"/>
              <w:left w:type="dxa" w:w="70"/>
              <w:bottom w:type="dxa" w:w="50"/>
              <w:right w:type="dxa" w:w="70"/>
            </w:tcMar>
          </w:tcPr>
          <w:p>
            <w:pPr>
              <w:jc w:val="center"/>
            </w:pPr>
            <w:r>
              <w:rPr>
                <w:b/>
                <w:bCs/>
                <w:color w:val="FFFFFF"/>
                <w:sz w:val="15"/>
                <w:szCs w:val="15"/>
              </w:rPr>
              <w:t xml:space="preserve">Purchase intent</w:t>
            </w:r>
          </w:p>
        </w:tc>
      </w:tr>
      <w:tr>
        <w:tc>
          <w:tcPr>
            <w:tcW w:type="dxa" w:w="2400"/>
            <w:shd w:fill="F2F2F2" w:val="clear"/>
            <w:tcMar>
              <w:top w:type="dxa" w:w="50"/>
              <w:left w:type="dxa" w:w="70"/>
              <w:bottom w:type="dxa" w:w="50"/>
              <w:right w:type="dxa" w:w="70"/>
            </w:tcMar>
          </w:tcPr>
          <w:p>
            <w:pPr>
              <w:jc w:val="left"/>
            </w:pPr>
            <w:r>
              <w:rPr>
                <w:b w:val="false"/>
                <w:bCs w:val="false"/>
                <w:sz w:val="15"/>
                <w:szCs w:val="15"/>
              </w:rPr>
              <w:t xml:space="preserve">Software/Information Gap</w:t>
            </w:r>
          </w:p>
        </w:tc>
        <w:tc>
          <w:tcPr>
            <w:tcW w:type="dxa" w:w="4000"/>
            <w:shd w:fill="F2F2F2" w:val="clear"/>
            <w:tcMar>
              <w:top w:type="dxa" w:w="50"/>
              <w:left w:type="dxa" w:w="70"/>
              <w:bottom w:type="dxa" w:w="50"/>
              <w:right w:type="dxa" w:w="70"/>
            </w:tcMar>
          </w:tcPr>
          <w:p>
            <w:pPr>
              <w:jc w:val="left"/>
            </w:pPr>
            <w:r>
              <w:rPr>
                <w:b w:val="false"/>
                <w:bCs w:val="false"/>
                <w:sz w:val="15"/>
                <w:szCs w:val="15"/>
              </w:rPr>
              <w:t xml:space="preserve">"So...are you going to recommend one? All this video does is tell you what your software should do, then cuts off"</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900"/>
            <w:shd w:fill="F2F2F2" w:val="clear"/>
            <w:tcMar>
              <w:top w:type="dxa" w:w="50"/>
              <w:left w:type="dxa" w:w="70"/>
              <w:bottom w:type="dxa" w:w="50"/>
              <w:right w:type="dxa" w:w="70"/>
            </w:tcMar>
          </w:tcPr>
          <w:p>
            <w:pPr>
              <w:jc w:val="left"/>
            </w:pPr>
            <w:r>
              <w:rPr>
                <w:b w:val="false"/>
                <w:bCs w:val="false"/>
                <w:sz w:val="15"/>
                <w:szCs w:val="15"/>
              </w:rPr>
              <w:t xml:space="preserve">n/a</w:t>
            </w:r>
          </w:p>
        </w:tc>
        <w:tc>
          <w:tcPr>
            <w:tcW w:type="dxa" w:w="1160"/>
            <w:shd w:fill="F2F2F2" w:val="clear"/>
            <w:tcMar>
              <w:top w:type="dxa" w:w="50"/>
              <w:left w:type="dxa" w:w="70"/>
              <w:bottom w:type="dxa" w:w="50"/>
              <w:right w:type="dxa" w:w="70"/>
            </w:tcMar>
          </w:tcPr>
          <w:p>
            <w:pPr>
              <w:jc w:val="left"/>
            </w:pPr>
            <w:r>
              <w:rPr>
                <w:b w:val="false"/>
                <w:bCs w:val="false"/>
                <w:sz w:val="15"/>
                <w:szCs w:val="15"/>
              </w:rPr>
              <w:t xml:space="preserve">n/a</w:t>
            </w:r>
          </w:p>
        </w:tc>
      </w:tr>
      <w:tr>
        <w:tc>
          <w:tcPr>
            <w:tcW w:type="dxa" w:w="2400"/>
            <w:shd w:fill="FFFFFF" w:val="clear"/>
            <w:tcMar>
              <w:top w:type="dxa" w:w="50"/>
              <w:left w:type="dxa" w:w="70"/>
              <w:bottom w:type="dxa" w:w="50"/>
              <w:right w:type="dxa" w:w="70"/>
            </w:tcMar>
          </w:tcPr>
          <w:p>
            <w:pPr>
              <w:jc w:val="left"/>
            </w:pPr>
            <w:r>
              <w:rPr>
                <w:b w:val="false"/>
                <w:bCs w:val="false"/>
                <w:sz w:val="15"/>
                <w:szCs w:val="15"/>
              </w:rPr>
              <w:t xml:space="preserve">Pricing and Estimation</w:t>
            </w:r>
          </w:p>
        </w:tc>
        <w:tc>
          <w:tcPr>
            <w:tcW w:type="dxa" w:w="4000"/>
            <w:shd w:fill="FFFFFF" w:val="clear"/>
            <w:tcMar>
              <w:top w:type="dxa" w:w="50"/>
              <w:left w:type="dxa" w:w="70"/>
              <w:bottom w:type="dxa" w:w="50"/>
              <w:right w:type="dxa" w:w="70"/>
            </w:tcMar>
          </w:tcPr>
          <w:p>
            <w:pPr>
              <w:jc w:val="left"/>
            </w:pPr>
            <w:r>
              <w:rPr>
                <w:b w:val="false"/>
                <w:bCs w:val="false"/>
                <w:sz w:val="15"/>
                <w:szCs w:val="15"/>
              </w:rPr>
              <w:t xml:space="preserve">"I'm charging hourly PLUS materials, and I only plan to do that until I learn how to better price jobs. I still don't hame enough at the mome"</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6/10</w:t>
            </w:r>
          </w:p>
        </w:tc>
        <w:tc>
          <w:tcPr>
            <w:tcW w:type="dxa" w:w="900"/>
            <w:shd w:fill="FFFFFF" w:val="clear"/>
            <w:tcMar>
              <w:top w:type="dxa" w:w="50"/>
              <w:left w:type="dxa" w:w="70"/>
              <w:bottom w:type="dxa" w:w="50"/>
              <w:right w:type="dxa" w:w="70"/>
            </w:tcMar>
          </w:tcPr>
          <w:p>
            <w:pPr>
              <w:jc w:val="left"/>
            </w:pPr>
            <w:r>
              <w:rPr>
                <w:b w:val="false"/>
                <w:bCs w:val="false"/>
                <w:sz w:val="15"/>
                <w:szCs w:val="15"/>
              </w:rPr>
              <w:t xml:space="preserve">5/10</w:t>
            </w:r>
          </w:p>
        </w:tc>
        <w:tc>
          <w:tcPr>
            <w:tcW w:type="dxa" w:w="1160"/>
            <w:shd w:fill="FFFFFF" w:val="clear"/>
            <w:tcMar>
              <w:top w:type="dxa" w:w="50"/>
              <w:left w:type="dxa" w:w="70"/>
              <w:bottom w:type="dxa" w:w="50"/>
              <w:right w:type="dxa" w:w="70"/>
            </w:tcMar>
          </w:tcPr>
          <w:p>
            <w:pPr>
              <w:jc w:val="left"/>
            </w:pPr>
            <w:r>
              <w:rPr>
                <w:b w:val="false"/>
                <w:bCs w:val="false"/>
                <w:sz w:val="15"/>
                <w:szCs w:val="15"/>
              </w:rPr>
              <w:t xml:space="preserve">0/4</w:t>
            </w:r>
          </w:p>
        </w:tc>
      </w:tr>
    </w:tbl>
    <w:p>
      <w:pPr>
        <w:spacing w:after="140"/>
      </w:pPr>
      <w:r>
        <w:rPr>
          <w:i/>
          <w:iCs/>
        </w:rPr>
        <w:t xml:space="preserve">What remains unproven: whether this pain recurs commonly enough across businesses to be a widespread pattern -- the real evidence did not cluster into a single, statistically repeated theme at this sample size (the same honest outcome as us_hvac_10_99's own M2 result). The individual themes above are each real and specific, just not yet shown to be common.</w:t>
      </w:r>
    </w:p>
    <w:p>
      <w:r>
        <w:br w:type="page"/>
      </w:r>
    </w:p>
    <w:p>
      <w:pPr>
        <w:pStyle w:val="Heading1"/>
        <w:spacing w:after="160" w:before="320"/>
      </w:pPr>
      <w:r>
        <w:t xml:space="preserve">4. What This Market Appears to Need</w:t>
      </w:r>
    </w:p>
    <w:p>
      <w:pPr>
        <w:spacing w:after="140"/>
      </w:pPr>
      <w:r>
        <w:t xml:space="preserve">No individual real mention scored highly enough on AI suitability to highlight a specific automation direction yet.</w:t>
      </w:r>
    </w:p>
    <w:p>
      <w:pPr>
        <w:pStyle w:val="Heading1"/>
        <w:spacing w:after="160" w:before="320"/>
      </w:pPr>
      <w:r>
        <w:t xml:space="preserve">5. Automation-Fit Signal (Automated Proxy Only)</w:t>
      </w:r>
    </w:p>
    <w:p>
      <w:pPr>
        <w:spacing w:after="140"/>
      </w:pPr>
      <w:r>
        <w:t xml:space="preserve">Real automated proxy score: 5.00 / 10, averaged across 1 real mention(s) rated by Gemini for AI/automation suitability. This is NOT the real, owner-reviewed capability-fit score (M9) -- that requires the same leadership review us_hvac_10_99 received.</w:t>
      </w:r>
    </w:p>
    <w:p>
      <w:pPr>
        <w:pStyle w:val="Heading1"/>
        <w:spacing w:after="160" w:before="320"/>
      </w:pPr>
      <w:r>
        <w:t xml:space="preserve">6. What Remains Unknown</w:t>
      </w:r>
    </w:p>
    <w:p>
      <w:pPr>
        <w:pStyle w:val="ListParagraph"/>
        <w:numPr>
          <w:ilvl w:val="0"/>
          <w:numId w:val="1"/>
        </w:numPr>
        <w:spacing w:after="80"/>
      </w:pPr>
      <w:r>
        <w:t xml:space="preserve">Buyer accessibility (can real buyers in this market be found and reached, and through what channel) -- not yet researched.</w:t>
      </w:r>
    </w:p>
    <w:p>
      <w:pPr>
        <w:pStyle w:val="ListParagraph"/>
        <w:numPr>
          <w:ilvl w:val="0"/>
          <w:numId w:val="1"/>
        </w:numPr>
        <w:spacing w:after="80"/>
      </w:pPr>
      <w:r>
        <w:t xml:space="preserve">Real pricing, existing paid-tool spend, and competitor landscape -- not yet researched for this market.</w:t>
      </w:r>
    </w:p>
    <w:p>
      <w:pPr>
        <w:pStyle w:val="ListParagraph"/>
        <w:numPr>
          <w:ilvl w:val="0"/>
          <w:numId w:val="1"/>
        </w:numPr>
        <w:spacing w:after="80"/>
      </w:pPr>
      <w:r>
        <w:t xml:space="preserve">Whether the real pain found here recurs commonly or was a set of one-off complaints.</w:t>
      </w:r>
    </w:p>
    <w:p>
      <w:pPr>
        <w:pStyle w:val="ListParagraph"/>
        <w:numPr>
          <w:ilvl w:val="0"/>
          <w:numId w:val="1"/>
        </w:numPr>
        <w:spacing w:after="80"/>
      </w:pPr>
      <w:r>
        <w:t xml:space="preserve">The real, owner-reviewed MASK AI capability fit (as opposed to the automated proxy above).</w:t>
      </w:r>
    </w:p>
    <w:p>
      <w:pPr>
        <w:pStyle w:val="Heading1"/>
        <w:spacing w:after="160" w:before="320"/>
      </w:pPr>
      <w:r>
        <w:t xml:space="preserve">7. Current Assessment</w:t>
      </w:r>
    </w:p>
    <w:p>
      <w:pPr>
        <w:spacing w:after="140"/>
      </w:pPr>
      <w:r>
        <w:rPr>
          <w:b/>
          <w:bCs/>
          <w:color w:val="6B6B6B"/>
          <w:sz w:val="22"/>
          <w:szCs w:val="22"/>
        </w:rPr>
        <w:t xml:space="preserve">TOO LITTLE EVIDENCE YET TO JUDGE</w:t>
      </w:r>
    </w:p>
    <w:p>
      <w:pPr>
        <w:spacing w:after="140"/>
      </w:pPr>
      <w:r>
        <w:rPr>
          <w:i/>
          <w:iCs/>
        </w:rPr>
        <w:t xml:space="preserve">This market remains in the Phase 3 shortlist and will receive the same treatment as the other markets once real daily YouTube quota allows the run to continue. No market has been dropped based on this interim data.</w:t>
      </w:r>
    </w:p>
    <w:p>
      <w:pPr>
        <w:pStyle w:val="Heading1"/>
        <w:spacing w:after="160" w:before="320"/>
      </w:pPr>
      <w:r>
        <w:t xml:space="preserve">8. Sources</w:t>
      </w:r>
    </w:p>
    <w:p>
      <w:pPr>
        <w:pStyle w:val="ListParagraph"/>
        <w:numPr>
          <w:ilvl w:val="0"/>
          <w:numId w:val="1"/>
        </w:numPr>
        <w:spacing w:after="80"/>
      </w:pPr>
      <w:r>
        <w:t xml:space="preserve">U.S. Census Bureau CBP API (2022) -- market size score.</w:t>
      </w:r>
    </w:p>
    <w:p>
      <w:pPr>
        <w:pStyle w:val="ListParagraph"/>
        <w:numPr>
          <w:ilvl w:val="0"/>
          <w:numId w:val="1"/>
        </w:numPr>
        <w:spacing w:after="80"/>
      </w:pPr>
      <w:r>
        <w:t xml:space="preserve">YouTube Data API v3 -- videos=60 comments=1734.</w:t>
      </w:r>
    </w:p>
    <w:p>
      <w:pPr>
        <w:pStyle w:val="ListParagraph"/>
        <w:numPr>
          <w:ilvl w:val="0"/>
          <w:numId w:val="1"/>
        </w:numPr>
        <w:spacing w:after="80"/>
      </w:pPr>
      <w:r>
        <w:t xml:space="preserve">Google Gemini (gemini-flash-lite-latest, multi-key rotation) -- real structured pain/AI-suitability extraction, A10 grounding-validated, all quotes verbatim from real public YouTube comments.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r>
      <w:rPr>
        <w:color w:val="6B6B6B"/>
        <w:sz w:val="16"/>
        <w:szCs w:val="16"/>
      </w:rPr>
      <w:t xml:space="preserve"> of </w:t>
    </w:r>
    <w:r>
      <w:rPr>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MASK AI -- Stage B Phase 3 (interim, quota-paced)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2026-09-15T22:31:38.103Z</dcterms:created>
  <dcterms:modified xsi:type="dcterms:W3CDTF">2026-09-15T22:31:38.103Z</dcterms:modified>
</cp:coreProperties>
</file>

<file path=docProps/custom.xml><?xml version="1.0" encoding="utf-8"?>
<Properties xmlns="http://schemas.openxmlformats.org/officeDocument/2006/custom-properties" xmlns:vt="http://schemas.openxmlformats.org/officeDocument/2006/docPropsVTypes"/>
</file>