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6B6B"/>
          <w:sz w:val="22"/>
          <w:szCs w:val="22"/>
        </w:rPr>
        <w:t xml:space="preserve">MASK AI Market Intelligence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Other Building Equipment Contractors</w:t>
      </w:r>
    </w:p>
    <w:p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Stage B, Phase 3 -- Interim Technical Evidence Report</w:t>
      </w:r>
    </w:p>
    <w:p>
      <w:pPr>
        <w:spacing w:after="200"/>
        <w:jc w:val="center"/>
      </w:pPr>
      <w:r>
        <w:rPr>
          <w:b/>
          <w:bCs/>
          <w:color w:val="B00020"/>
          <w:sz w:val="20"/>
          <w:szCs w:val="20"/>
        </w:rPr>
        <w:t xml:space="preserve">REPORT 1 OF 2: TECHNICAL EVIDENCE &amp; AUDIT REPORT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NAICS 238290  |  market_id: us_other_building_equipment_contractors_10_99_p3  |  Company band: 10-99 employees</w:t>
      </w:r>
    </w:p>
    <w:p>
      <w:pPr>
        <w:spacing w:after="140"/>
      </w:pPr>
      <w:r>
        <w:rPr>
          <w:b/>
          <w:bCs/>
          <w:color w:val="B8860B"/>
          <w:sz w:val="18"/>
          <w:szCs w:val="18"/>
        </w:rPr>
        <w:t xml:space="preserve">INTERIM STATUS: Phase 3 is a 14-market shortlist deep-dive; this market is one of 5 that completed real evidence collection before today's real YouTube quota was exhausted (see Section 6). The remaining 9 shortlist markets, and this market's eventual M7/final-M9 pass if it advances further, are not yet run.</w:t>
      </w:r>
    </w:p>
    <w:p>
      <w:pPr>
        <w:pStyle w:val="Heading1"/>
        <w:spacing w:after="160" w:before="320"/>
      </w:pPr>
      <w:r>
        <w:t xml:space="preserve">1. Purpose and Scope</w:t>
      </w:r>
    </w:p>
    <w:p>
      <w:pPr>
        <w:spacing w:after="140"/>
      </w:pPr>
      <w:r>
        <w:t xml:space="preserve">Real, HVAC-comparable-depth evidence collection for Other Building Equipment Contractors (NAICS 238290), the market selected for Phase 3 deep-dive from Stage B Wave A's real Census ranking. Method: 6 diverse real YouTube search queries, up to 100 comments/video, up to 200 real comments sent to Gemini for COMMERCIAL_PAIN extraction -- an order of magnitude deeper than Wave B's 15-candidate sample, chosen to test whether more evidence volume (not methodology) was the limiting factor.</w:t>
      </w:r>
    </w:p>
    <w:p>
      <w:pPr>
        <w:pStyle w:val="Heading1"/>
        <w:spacing w:after="160" w:before="320"/>
      </w:pPr>
      <w:r>
        <w:t xml:space="preserve">2. M1-light -- Market Size (Census, carried forward from Wave A)</w:t>
      </w:r>
    </w:p>
    <w:p>
      <w:pPr>
        <w:spacing w:after="140"/>
      </w:pPr>
      <w:r>
        <w:t xml:space="preserve">Score: 4.6 / 10. Source: Census CBP 2022 (scripts/discover_candidate_markets_wave_a.py). Unchanged from Wave A -- Census CBP national establishment/growth/economic-capacity screen, not re-run here.</w:t>
      </w:r>
    </w:p>
    <w:p>
      <w:pPr>
        <w:pStyle w:val="Heading1"/>
        <w:spacing w:after="160" w:before="320"/>
      </w:pPr>
      <w:r>
        <w:t xml:space="preserve">3. M2-light -- Commercial Pain (real YouTube + Gemini extraction)</w:t>
      </w:r>
    </w:p>
    <w:p>
      <w:pPr>
        <w:spacing w:after="140"/>
      </w:pPr>
      <w:r>
        <w:t xml:space="preserve">Status: UNKNOWN. Reason: m2.no_non_outlier_cluster.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candidate documents assessed (&gt;=100 char, Gemini-analyzed): 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pain mentions extracted (ACCEPTED grounding, non-empty records): 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real comments collected (before the &gt;=100-char / cap filter): 1168</w:t>
      </w:r>
    </w:p>
    <w:p>
      <w:pPr>
        <w:spacing w:after="140"/>
      </w:pPr>
      <w:r>
        <w:rPr>
          <w:i/>
          <w:iCs/>
        </w:rPr>
        <w:t xml:space="preserve">Method: identical real pipeline to us_hvac_10_99's own M2 (COMMERCIAL_PAIN_V1 schema, A10 exact-substring grounding validation, real PainIntelligenceService.run() clustering). The m2.no_non_outlier_cluster reason (where present) means real mentions were extracted but none formed a cluster of &gt;=2 lexically-similar mentions at the real 0.8 similarity threshold -- identical real behavior to us_hvac_10_99's own M2 result.</w:t>
      </w:r>
    </w:p>
    <w:p>
      <w:pPr>
        <w:spacing w:after="140"/>
      </w:pPr>
      <w:r>
        <w:rPr>
          <w:i/>
          <w:iCs/>
          <w:color w:val="6B6B6B"/>
        </w:rPr>
        <w:t xml:space="preserve">Known technical limitation of this Phase 3 script (disclosed, not hidden): unlike the original us_hvac_10_99 M2 scripts, this run does not persist a per-mention pain_category/description/ evidence_span file to disk -- only aggregate counts are checkpointed. Retrieving individual real quotes for this market would require re-running extraction against the cached raw comments, which were also not persisted. Recommended fix for any future Phase 3 re-run.</w:t>
      </w:r>
    </w:p>
    <w:p>
      <w:pPr>
        <w:pStyle w:val="Heading1"/>
        <w:spacing w:after="160" w:before="320"/>
      </w:pPr>
      <w:r>
        <w:t xml:space="preserve">4. M4-light -- Economic Pain (real, partial)</w:t>
      </w:r>
    </w:p>
    <w:p>
      <w:pPr>
        <w:spacing w:after="140"/>
      </w:pPr>
      <w:r>
        <w:t xml:space="preserve">Status: UNKNOWN. Reason: no_real_mentions_with_purchase_intent_0_4.</w:t>
      </w:r>
    </w:p>
    <w:p>
      <w:pPr>
        <w:spacing w:after="140"/>
      </w:pPr>
      <w:r>
        <w:t xml:space="preserve">No real mentions carried a purchase_intent_0_4 value.</w:t>
      </w:r>
    </w:p>
    <w:p>
      <w:pPr>
        <w:spacing w:after="140"/>
      </w:pPr>
      <w:r>
        <w:rPr>
          <w:i/>
          <w:iCs/>
        </w:rPr>
        <w:t xml:space="preserve">The other 3 required real M4 components (annual_problem_cost_usd, annual_existing_paid_spend_usd, verified_paid_workaround_share) have no real sourced evidence in this pass, identical in kind to us_hvac_10_99's own M4 gap.</w:t>
      </w:r>
    </w:p>
    <w:p>
      <w:pPr>
        <w:pStyle w:val="Heading1"/>
        <w:spacing w:after="160" w:before="320"/>
      </w:pPr>
      <w:r>
        <w:t xml:space="preserve">5. M7-light -- Buyer Accessibility</w:t>
      </w:r>
    </w:p>
    <w:p>
      <w:pPr>
        <w:spacing w:after="140"/>
      </w:pPr>
      <w:r>
        <w:t xml:space="preserve">Status: UNKNOWN. Reason: deferred_to_final_tier1_cut_manual_buyer_accessibility_evidence. Not collected for any Phase 3 market yet -- deliberately deferred to the final Tier-1 cut, per the real, manual, non-scalable nature of this evidence (Meta Ad Library, company homepage checks).</w:t>
      </w:r>
    </w:p>
    <w:p>
      <w:pPr>
        <w:pStyle w:val="Heading1"/>
        <w:spacing w:after="160" w:before="320"/>
      </w:pPr>
      <w:r>
        <w:t xml:space="preserve">6. M9-light -- Automated Capability-Fit Proxy</w:t>
      </w:r>
    </w:p>
    <w:p>
      <w:pPr>
        <w:spacing w:after="140"/>
      </w:pPr>
      <w:r>
        <w:t xml:space="preserve">Status: UNKNOWN. Reason: no_real_mentions_with_ai_suitability_1_10.</w:t>
      </w:r>
    </w:p>
    <w:p>
      <w:pPr>
        <w:pStyle w:val="Heading1"/>
        <w:spacing w:after="160" w:before="320"/>
      </w:pPr>
      <w:r>
        <w:t xml:space="preserve">7. Composite Score and Real Coverage</w:t>
      </w:r>
    </w:p>
    <w:p>
      <w:pPr>
        <w:spacing w:after="140"/>
      </w:pPr>
      <w:r>
        <w:rPr>
          <w:b/>
          <w:bCs/>
        </w:rPr>
        <w:t xml:space="preserve">Composite (observed-weight renormalized): 4.60 / 10. Real coverage: 30% of the full DiscoveryPreScreenScore weight.</w:t>
      </w:r>
    </w:p>
    <w:p>
      <w:pPr>
        <w:pStyle w:val="Heading1"/>
        <w:spacing w:after="160" w:before="320"/>
      </w:pPr>
      <w:r>
        <w:t xml:space="preserve">8. Real YouTube Collection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'Other Building Equipment Contractors dispatch scheduling software':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'Other Building Equipment Contractors business missed calls leads':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'Other Building Equipment Contractors scheduling software problems':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'Other Building Equipment Contractors estimating software small business':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'running a Other Building Equipment Contractors business operations':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'Other Building Equipment Contractors customer service complaints':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video=CLzASdfJEy0: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video=vwGYm5xNVy8: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video=YW8VDH7EnGE: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video=tX_mmacek14: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videos=60 comments=1168</w:t>
      </w:r>
    </w:p>
    <w:p>
      <w:pPr>
        <w:pStyle w:val="Heading1"/>
        <w:spacing w:after="160" w:before="320"/>
      </w:pPr>
      <w:r>
        <w:t xml:space="preserve">9. Real Gemini Extraction Outcomes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</w:tr>
      <w:tr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gemini_error:gemini.response_invalid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processed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MASK AI -- Stage B Phase 3 (interim, quota-paced)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2026-09-15T22:19:44.866Z</dcterms:created>
  <dcterms:modified xsi:type="dcterms:W3CDTF">2026-09-15T22:19:44.866Z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