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466700">
      <w:pPr>
        <w:spacing w:line="344" w:lineRule="auto"/>
        <w:jc w:val="both"/>
      </w:pPr>
      <w:r>
        <w:rPr>
          <w:rFonts w:hint="eastAsia"/>
          <w:sz w:val="72"/>
          <w:szCs w:val="7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100330</wp:posOffset>
            </wp:positionV>
            <wp:extent cx="4928235" cy="916940"/>
            <wp:effectExtent l="0" t="0" r="0" b="0"/>
            <wp:wrapTopAndBottom/>
            <wp:docPr id="151" name="图片 151" descr="2112834b2e828afffa22bd191460d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2112834b2e828afffa22bd191460d7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本科毕业设计/毕业论文规范样式"/>
      <w:bookmarkEnd w:id="0"/>
    </w:p>
    <w:p w14:paraId="23D2FDDF">
      <w:pPr>
        <w:spacing w:line="240" w:lineRule="auto"/>
        <w:jc w:val="center"/>
        <w:rPr>
          <w:rFonts w:ascii="黑体" w:hAnsi="黑体" w:eastAsia="黑体"/>
          <w:sz w:val="84"/>
          <w:szCs w:val="84"/>
          <w:lang w:val="en-US" w:bidi="ar-SA"/>
        </w:rPr>
      </w:pPr>
      <w:bookmarkStart w:id="1" w:name="_Toc131347835"/>
      <w:r>
        <w:rPr>
          <w:rFonts w:hint="eastAsia" w:ascii="黑体" w:hAnsi="黑体" w:eastAsia="黑体"/>
          <w:sz w:val="84"/>
          <w:szCs w:val="84"/>
          <w:lang w:val="en-US" w:eastAsia="zh-CN" w:bidi="ar-SA"/>
        </w:rPr>
        <w:t>软件需求规格说明书</w:t>
      </w:r>
      <w:bookmarkEnd w:id="1"/>
    </w:p>
    <w:p w14:paraId="7B18E283">
      <w:pPr>
        <w:tabs>
          <w:tab w:val="left" w:pos="7099"/>
          <w:tab w:val="left" w:pos="7159"/>
        </w:tabs>
        <w:spacing w:line="360" w:lineRule="auto"/>
        <w:jc w:val="both"/>
        <w:rPr>
          <w:w w:val="95"/>
          <w:szCs w:val="24"/>
          <w:lang w:val="en-US"/>
        </w:rPr>
      </w:pPr>
      <w:bookmarkStart w:id="2" w:name="_Toc22910"/>
    </w:p>
    <w:p w14:paraId="4B594380">
      <w:pPr>
        <w:tabs>
          <w:tab w:val="left" w:pos="7099"/>
          <w:tab w:val="left" w:pos="7159"/>
        </w:tabs>
        <w:spacing w:line="360" w:lineRule="auto"/>
        <w:ind w:firstLine="1140" w:firstLineChars="500"/>
        <w:rPr>
          <w:w w:val="95"/>
          <w:szCs w:val="24"/>
          <w:lang w:val="en-US"/>
        </w:rPr>
      </w:pPr>
    </w:p>
    <w:p w14:paraId="2B217F7C">
      <w:pPr>
        <w:tabs>
          <w:tab w:val="left" w:pos="7099"/>
          <w:tab w:val="left" w:pos="7159"/>
        </w:tabs>
        <w:spacing w:line="360" w:lineRule="auto"/>
        <w:ind w:firstLine="420" w:firstLineChars="100"/>
        <w:jc w:val="both"/>
        <w:outlineLvl w:val="0"/>
        <w:rPr>
          <w:w w:val="95"/>
          <w:sz w:val="40"/>
          <w:szCs w:val="40"/>
          <w:lang w:val="en-US"/>
        </w:rPr>
      </w:pPr>
      <w:bookmarkStart w:id="3" w:name="_Toc12426"/>
      <w:r>
        <w:rPr>
          <w:rFonts w:hint="eastAsia"/>
          <w:b/>
          <w:bCs/>
          <w:w w:val="95"/>
          <w:sz w:val="44"/>
          <w:szCs w:val="44"/>
          <w:lang w:val="en-US" w:eastAsia="zh-CN"/>
        </w:rPr>
        <w:t>项目名称</w:t>
      </w:r>
      <w:r>
        <w:rPr>
          <w:rFonts w:hint="eastAsia"/>
          <w:b/>
          <w:bCs/>
          <w:w w:val="95"/>
          <w:sz w:val="44"/>
          <w:szCs w:val="44"/>
        </w:rPr>
        <w:t>：</w:t>
      </w:r>
      <w:r>
        <w:rPr>
          <w:rFonts w:hint="eastAsia"/>
          <w:w w:val="95"/>
          <w:sz w:val="32"/>
          <w:szCs w:val="32"/>
          <w:u w:val="single"/>
          <w:lang w:val="en-US"/>
        </w:rPr>
        <w:t xml:space="preserve"> </w:t>
      </w:r>
      <w:r>
        <w:rPr>
          <w:rFonts w:hint="eastAsia"/>
          <w:w w:val="95"/>
          <w:sz w:val="32"/>
          <w:szCs w:val="32"/>
          <w:u w:val="single"/>
          <w:lang w:val="en-US" w:eastAsia="zh-CN"/>
        </w:rPr>
        <w:t xml:space="preserve">   基于区块链的校园交易平台</w:t>
      </w:r>
      <w:bookmarkEnd w:id="3"/>
      <w:r>
        <w:rPr>
          <w:rFonts w:hint="eastAsia"/>
          <w:w w:val="95"/>
          <w:sz w:val="32"/>
          <w:szCs w:val="32"/>
          <w:u w:val="single"/>
          <w:lang w:val="en-US"/>
        </w:rPr>
        <w:t xml:space="preserve">  </w:t>
      </w:r>
      <w:r>
        <w:rPr>
          <w:rFonts w:hint="eastAsia"/>
          <w:w w:val="95"/>
          <w:sz w:val="32"/>
          <w:szCs w:val="32"/>
          <w:u w:val="single"/>
          <w:lang w:val="en-US" w:eastAsia="zh-CN"/>
        </w:rPr>
        <w:tab/>
      </w:r>
      <w:r>
        <w:rPr>
          <w:rFonts w:hint="eastAsia"/>
          <w:w w:val="95"/>
          <w:sz w:val="32"/>
          <w:szCs w:val="32"/>
          <w:u w:val="single"/>
          <w:lang w:val="en-US" w:eastAsia="zh-CN"/>
        </w:rPr>
        <w:tab/>
      </w:r>
      <w:r>
        <w:rPr>
          <w:rFonts w:hint="eastAsia"/>
          <w:w w:val="95"/>
          <w:sz w:val="32"/>
          <w:szCs w:val="32"/>
          <w:u w:val="single"/>
          <w:lang w:val="en-US"/>
        </w:rPr>
        <w:t xml:space="preserve"> </w:t>
      </w:r>
      <w:r>
        <w:rPr>
          <w:rFonts w:hint="eastAsia"/>
          <w:w w:val="95"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w w:val="95"/>
          <w:sz w:val="32"/>
          <w:szCs w:val="32"/>
          <w:u w:val="single"/>
          <w:lang w:val="en-US"/>
        </w:rPr>
        <w:t xml:space="preserve"> </w:t>
      </w:r>
    </w:p>
    <w:p w14:paraId="001E3D9E">
      <w:pPr>
        <w:spacing w:line="480" w:lineRule="auto"/>
      </w:pPr>
    </w:p>
    <w:p w14:paraId="10247960">
      <w:pPr>
        <w:pStyle w:val="2"/>
      </w:pPr>
    </w:p>
    <w:p w14:paraId="6553046C">
      <w:pPr>
        <w:tabs>
          <w:tab w:val="left" w:pos="7099"/>
          <w:tab w:val="left" w:pos="7159"/>
        </w:tabs>
        <w:spacing w:line="552" w:lineRule="auto"/>
        <w:ind w:left="1560" w:leftChars="650"/>
        <w:jc w:val="both"/>
        <w:rPr>
          <w:w w:val="95"/>
          <w:sz w:val="32"/>
          <w:szCs w:val="32"/>
          <w:u w:val="single"/>
          <w:lang w:val="en-US"/>
        </w:rPr>
      </w:pPr>
      <w:r>
        <w:rPr>
          <w:rFonts w:hint="eastAsia"/>
          <w:spacing w:val="23"/>
          <w:w w:val="95"/>
          <w:sz w:val="28"/>
          <w:szCs w:val="28"/>
        </w:rPr>
        <w:t>学生姓名</w:t>
      </w:r>
      <w:r>
        <w:rPr>
          <w:rFonts w:hint="eastAsia"/>
          <w:w w:val="99"/>
          <w:sz w:val="32"/>
          <w:szCs w:val="32"/>
          <w:u w:val="single"/>
        </w:rPr>
        <w:t xml:space="preserve"> </w:t>
      </w:r>
      <w:r>
        <w:rPr>
          <w:rFonts w:hint="eastAsia"/>
          <w:w w:val="99"/>
          <w:sz w:val="32"/>
          <w:szCs w:val="32"/>
          <w:u w:val="single"/>
          <w:lang w:val="en-US"/>
        </w:rPr>
        <w:t xml:space="preserve"> </w:t>
      </w:r>
      <w:r>
        <w:rPr>
          <w:rFonts w:hint="eastAsia"/>
          <w:w w:val="99"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w w:val="99"/>
          <w:sz w:val="32"/>
          <w:szCs w:val="32"/>
          <w:u w:val="single"/>
          <w:lang w:val="en-US"/>
        </w:rPr>
        <w:t xml:space="preserve">   </w:t>
      </w:r>
      <w:r>
        <w:rPr>
          <w:rFonts w:hint="eastAsia"/>
          <w:w w:val="99"/>
          <w:sz w:val="32"/>
          <w:szCs w:val="32"/>
          <w:u w:val="single"/>
          <w:lang w:val="en-US" w:eastAsia="zh-CN"/>
        </w:rPr>
        <w:t xml:space="preserve">    卢良强</w:t>
      </w:r>
      <w:r>
        <w:rPr>
          <w:rFonts w:hint="eastAsia"/>
          <w:w w:val="99"/>
          <w:sz w:val="32"/>
          <w:szCs w:val="32"/>
          <w:u w:val="single"/>
          <w:lang w:val="en-US"/>
        </w:rPr>
        <w:t xml:space="preserve">           </w:t>
      </w:r>
      <w:r>
        <w:rPr>
          <w:rFonts w:hint="eastAsia"/>
          <w:w w:val="99"/>
          <w:sz w:val="32"/>
          <w:szCs w:val="32"/>
          <w:u w:val="single"/>
          <w:lang w:val="en-US"/>
        </w:rPr>
        <w:tab/>
      </w:r>
    </w:p>
    <w:p w14:paraId="6A6B7883">
      <w:pPr>
        <w:tabs>
          <w:tab w:val="left" w:pos="7099"/>
          <w:tab w:val="left" w:pos="7159"/>
        </w:tabs>
        <w:spacing w:line="552" w:lineRule="auto"/>
        <w:ind w:left="1560" w:leftChars="650"/>
        <w:jc w:val="both"/>
        <w:rPr>
          <w:sz w:val="32"/>
          <w:szCs w:val="32"/>
          <w:u w:val="single"/>
          <w:lang w:val="en-US"/>
        </w:rPr>
      </w:pPr>
      <w:r>
        <w:rPr>
          <w:rFonts w:hint="eastAsia"/>
          <w:sz w:val="28"/>
          <w:szCs w:val="28"/>
        </w:rPr>
        <w:t xml:space="preserve">学  </w:t>
      </w:r>
      <w:r>
        <w:rPr>
          <w:rFonts w:hint="eastAsia"/>
          <w:spacing w:val="159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w w:val="99"/>
          <w:sz w:val="32"/>
          <w:szCs w:val="32"/>
          <w:u w:val="single"/>
        </w:rPr>
        <w:t xml:space="preserve"> </w:t>
      </w:r>
      <w:r>
        <w:rPr>
          <w:rFonts w:hint="eastAsia"/>
          <w:w w:val="99"/>
          <w:sz w:val="32"/>
          <w:szCs w:val="32"/>
          <w:u w:val="single"/>
          <w:lang w:val="en-US"/>
        </w:rPr>
        <w:t xml:space="preserve">  </w:t>
      </w:r>
      <w:r>
        <w:rPr>
          <w:rFonts w:hint="eastAsia"/>
          <w:w w:val="99"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w w:val="99"/>
          <w:sz w:val="32"/>
          <w:szCs w:val="32"/>
          <w:u w:val="single"/>
          <w:lang w:val="en-US"/>
        </w:rPr>
        <w:t xml:space="preserve">    </w:t>
      </w:r>
      <w:r>
        <w:rPr>
          <w:rFonts w:hint="eastAsia"/>
          <w:w w:val="99"/>
          <w:sz w:val="32"/>
          <w:szCs w:val="32"/>
          <w:u w:val="single"/>
          <w:lang w:val="en-US" w:eastAsia="zh-CN"/>
        </w:rPr>
        <w:t xml:space="preserve"> 202202532</w:t>
      </w:r>
      <w:r>
        <w:rPr>
          <w:rFonts w:hint="eastAsia"/>
          <w:w w:val="99"/>
          <w:sz w:val="32"/>
          <w:szCs w:val="32"/>
          <w:u w:val="single"/>
          <w:lang w:val="en-US"/>
        </w:rPr>
        <w:t xml:space="preserve"> </w:t>
      </w:r>
      <w:r>
        <w:rPr>
          <w:rFonts w:hint="eastAsia"/>
          <w:w w:val="99"/>
          <w:sz w:val="32"/>
          <w:szCs w:val="32"/>
          <w:u w:val="single"/>
          <w:lang w:val="en-US"/>
        </w:rPr>
        <w:tab/>
      </w:r>
    </w:p>
    <w:p w14:paraId="1A8CDE9E">
      <w:pPr>
        <w:tabs>
          <w:tab w:val="left" w:pos="7099"/>
          <w:tab w:val="left" w:pos="7159"/>
        </w:tabs>
        <w:spacing w:line="552" w:lineRule="auto"/>
        <w:ind w:left="1560" w:leftChars="650"/>
        <w:jc w:val="both"/>
        <w:rPr>
          <w:sz w:val="32"/>
          <w:szCs w:val="32"/>
          <w:u w:val="single"/>
          <w:lang w:val="en-US"/>
        </w:rPr>
      </w:pPr>
      <w:r>
        <w:rPr>
          <w:rFonts w:hint="eastAsia"/>
          <w:sz w:val="28"/>
          <w:szCs w:val="28"/>
        </w:rPr>
        <w:t xml:space="preserve">学  </w:t>
      </w:r>
      <w:r>
        <w:rPr>
          <w:rFonts w:hint="eastAsia"/>
          <w:spacing w:val="159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院</w:t>
      </w:r>
      <w:r>
        <w:rPr>
          <w:rFonts w:hint="eastAsia"/>
          <w:w w:val="99"/>
          <w:sz w:val="32"/>
          <w:szCs w:val="32"/>
          <w:u w:val="single"/>
        </w:rPr>
        <w:t xml:space="preserve"> </w:t>
      </w:r>
      <w:r>
        <w:rPr>
          <w:rFonts w:hint="eastAsia"/>
          <w:w w:val="99"/>
          <w:sz w:val="32"/>
          <w:szCs w:val="32"/>
          <w:u w:val="single"/>
          <w:lang w:val="en-US"/>
        </w:rPr>
        <w:t xml:space="preserve">       区块链学院     </w:t>
      </w:r>
      <w:r>
        <w:rPr>
          <w:rFonts w:hint="eastAsia"/>
          <w:w w:val="99"/>
          <w:sz w:val="32"/>
          <w:szCs w:val="32"/>
          <w:u w:val="single"/>
          <w:lang w:val="en-US"/>
        </w:rPr>
        <w:tab/>
      </w:r>
    </w:p>
    <w:p w14:paraId="1A576B06">
      <w:pPr>
        <w:tabs>
          <w:tab w:val="left" w:pos="7099"/>
          <w:tab w:val="left" w:pos="7159"/>
        </w:tabs>
        <w:spacing w:line="552" w:lineRule="auto"/>
        <w:ind w:left="1560" w:leftChars="650"/>
        <w:jc w:val="both"/>
        <w:rPr>
          <w:rFonts w:hint="default" w:eastAsia="宋体"/>
          <w:sz w:val="32"/>
          <w:szCs w:val="32"/>
          <w:u w:val="single"/>
          <w:lang w:val="en-US" w:eastAsia="zh-CN"/>
        </w:rPr>
      </w:pPr>
      <w:r>
        <w:rPr>
          <w:rFonts w:hint="eastAsia"/>
          <w:sz w:val="28"/>
          <w:szCs w:val="28"/>
        </w:rPr>
        <w:t xml:space="preserve">年  </w:t>
      </w:r>
      <w:r>
        <w:rPr>
          <w:rFonts w:hint="eastAsia"/>
          <w:spacing w:val="159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级</w:t>
      </w:r>
      <w:r>
        <w:rPr>
          <w:rFonts w:hint="eastAsia"/>
          <w:w w:val="99"/>
          <w:sz w:val="32"/>
          <w:szCs w:val="32"/>
          <w:u w:val="single"/>
        </w:rPr>
        <w:t xml:space="preserve"> </w:t>
      </w:r>
      <w:r>
        <w:rPr>
          <w:rFonts w:hint="eastAsia"/>
          <w:w w:val="99"/>
          <w:sz w:val="32"/>
          <w:szCs w:val="32"/>
          <w:u w:val="single"/>
          <w:lang w:val="en-US"/>
        </w:rPr>
        <w:t xml:space="preserve">         20</w:t>
      </w:r>
      <w:r>
        <w:rPr>
          <w:rFonts w:hint="eastAsia"/>
          <w:w w:val="99"/>
          <w:sz w:val="32"/>
          <w:szCs w:val="32"/>
          <w:u w:val="single"/>
          <w:lang w:val="en-US" w:eastAsia="zh-CN"/>
        </w:rPr>
        <w:t>22</w:t>
      </w:r>
      <w:r>
        <w:rPr>
          <w:rFonts w:hint="eastAsia"/>
          <w:w w:val="99"/>
          <w:sz w:val="32"/>
          <w:szCs w:val="32"/>
          <w:u w:val="single"/>
          <w:lang w:val="en-US"/>
        </w:rPr>
        <w:t xml:space="preserve">级       </w:t>
      </w:r>
      <w:r>
        <w:rPr>
          <w:rFonts w:hint="eastAsia"/>
          <w:w w:val="99"/>
          <w:sz w:val="32"/>
          <w:szCs w:val="32"/>
          <w:u w:val="single"/>
          <w:lang w:val="en-US"/>
        </w:rPr>
        <w:tab/>
      </w:r>
    </w:p>
    <w:p w14:paraId="6D048EFD">
      <w:pPr>
        <w:tabs>
          <w:tab w:val="left" w:pos="7099"/>
          <w:tab w:val="left" w:pos="7159"/>
        </w:tabs>
        <w:spacing w:line="552" w:lineRule="auto"/>
        <w:ind w:left="1560" w:leftChars="650"/>
        <w:jc w:val="both"/>
        <w:rPr>
          <w:rFonts w:hint="eastAsia" w:eastAsia="宋体"/>
          <w:sz w:val="32"/>
          <w:szCs w:val="32"/>
          <w:u w:val="single"/>
          <w:lang w:val="en-US" w:eastAsia="zh-CN"/>
        </w:rPr>
      </w:pPr>
      <w:r>
        <w:rPr>
          <w:rFonts w:hint="eastAsia"/>
          <w:sz w:val="28"/>
          <w:szCs w:val="28"/>
        </w:rPr>
        <w:t xml:space="preserve">专  </w:t>
      </w:r>
      <w:r>
        <w:rPr>
          <w:rFonts w:hint="eastAsia"/>
          <w:spacing w:val="159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业</w:t>
      </w:r>
      <w:r>
        <w:rPr>
          <w:rFonts w:hint="eastAsia"/>
          <w:w w:val="99"/>
          <w:sz w:val="32"/>
          <w:szCs w:val="32"/>
          <w:u w:val="single"/>
          <w:lang w:val="en-US"/>
        </w:rPr>
        <w:t xml:space="preserve">       </w:t>
      </w:r>
      <w:r>
        <w:rPr>
          <w:rFonts w:hint="eastAsia"/>
          <w:w w:val="99"/>
          <w:sz w:val="32"/>
          <w:szCs w:val="32"/>
          <w:u w:val="single"/>
          <w:lang w:val="en-US" w:eastAsia="zh-CN"/>
        </w:rPr>
        <w:t xml:space="preserve"> 区块链</w:t>
      </w:r>
      <w:r>
        <w:rPr>
          <w:rFonts w:hint="eastAsia"/>
          <w:w w:val="99"/>
          <w:sz w:val="32"/>
          <w:szCs w:val="32"/>
          <w:u w:val="single"/>
          <w:lang w:val="en-US"/>
        </w:rPr>
        <w:t>技术</w:t>
      </w:r>
      <w:r>
        <w:rPr>
          <w:rFonts w:hint="eastAsia"/>
          <w:w w:val="99"/>
          <w:sz w:val="32"/>
          <w:szCs w:val="32"/>
          <w:u w:val="single"/>
          <w:lang w:val="en-US" w:eastAsia="zh-CN"/>
        </w:rPr>
        <w:tab/>
      </w:r>
    </w:p>
    <w:p w14:paraId="567A06A7">
      <w:pPr>
        <w:tabs>
          <w:tab w:val="left" w:pos="7099"/>
          <w:tab w:val="left" w:pos="7159"/>
        </w:tabs>
        <w:spacing w:line="552" w:lineRule="auto"/>
        <w:ind w:left="1560" w:leftChars="650"/>
        <w:jc w:val="both"/>
        <w:rPr>
          <w:w w:val="95"/>
          <w:sz w:val="32"/>
          <w:szCs w:val="32"/>
          <w:u w:val="single"/>
          <w:lang w:val="en-US"/>
        </w:rPr>
      </w:pPr>
      <w:r>
        <w:rPr>
          <w:rFonts w:hint="eastAsia"/>
          <w:spacing w:val="20"/>
          <w:w w:val="95"/>
          <w:sz w:val="28"/>
          <w:szCs w:val="28"/>
        </w:rPr>
        <w:t>指导教师</w:t>
      </w:r>
      <w:r>
        <w:rPr>
          <w:rFonts w:hint="eastAsia"/>
          <w:w w:val="99"/>
          <w:sz w:val="32"/>
          <w:szCs w:val="32"/>
          <w:u w:val="single"/>
        </w:rPr>
        <w:t xml:space="preserve"> </w:t>
      </w:r>
      <w:r>
        <w:rPr>
          <w:rFonts w:hint="eastAsia"/>
          <w:w w:val="99"/>
          <w:sz w:val="32"/>
          <w:szCs w:val="32"/>
          <w:u w:val="single"/>
          <w:lang w:val="en-US"/>
        </w:rPr>
        <w:t xml:space="preserve">      </w:t>
      </w:r>
      <w:r>
        <w:rPr>
          <w:rFonts w:hint="eastAsia"/>
          <w:w w:val="99"/>
          <w:sz w:val="32"/>
          <w:szCs w:val="32"/>
          <w:u w:val="single"/>
          <w:lang w:val="en-US" w:eastAsia="zh-CN"/>
        </w:rPr>
        <w:t xml:space="preserve">   邹林薏</w:t>
      </w:r>
      <w:r>
        <w:rPr>
          <w:rFonts w:hint="eastAsia"/>
          <w:w w:val="99"/>
          <w:sz w:val="32"/>
          <w:szCs w:val="32"/>
          <w:u w:val="single"/>
          <w:lang w:val="en-US"/>
        </w:rPr>
        <w:t xml:space="preserve">      </w:t>
      </w:r>
      <w:r>
        <w:rPr>
          <w:rFonts w:hint="eastAsia"/>
          <w:w w:val="99"/>
          <w:sz w:val="32"/>
          <w:szCs w:val="32"/>
          <w:u w:val="single"/>
          <w:lang w:val="en-US"/>
        </w:rPr>
        <w:tab/>
      </w:r>
    </w:p>
    <w:p w14:paraId="2990B6B0">
      <w:pPr>
        <w:tabs>
          <w:tab w:val="left" w:pos="7099"/>
          <w:tab w:val="left" w:pos="7159"/>
        </w:tabs>
        <w:spacing w:line="552" w:lineRule="auto"/>
        <w:ind w:left="1560" w:leftChars="650"/>
        <w:jc w:val="both"/>
        <w:rPr>
          <w:w w:val="95"/>
          <w:sz w:val="32"/>
          <w:szCs w:val="32"/>
          <w:u w:val="single"/>
          <w:lang w:val="en-US"/>
        </w:rPr>
      </w:pPr>
      <w:r>
        <w:rPr>
          <w:rFonts w:hint="eastAsia"/>
          <w:spacing w:val="20"/>
          <w:w w:val="95"/>
          <w:sz w:val="28"/>
          <w:szCs w:val="28"/>
        </w:rPr>
        <w:t>完成日期</w:t>
      </w:r>
      <w:r>
        <w:rPr>
          <w:rFonts w:hint="eastAsia"/>
          <w:w w:val="95"/>
          <w:sz w:val="32"/>
          <w:szCs w:val="32"/>
          <w:u w:val="single"/>
        </w:rPr>
        <w:t xml:space="preserve"> </w:t>
      </w:r>
      <w:r>
        <w:rPr>
          <w:rFonts w:hint="eastAsia"/>
          <w:w w:val="95"/>
          <w:sz w:val="32"/>
          <w:szCs w:val="32"/>
          <w:u w:val="single"/>
          <w:lang w:val="en-US"/>
        </w:rPr>
        <w:t xml:space="preserve">       </w:t>
      </w:r>
      <w:r>
        <w:rPr>
          <w:rFonts w:hint="eastAsia"/>
          <w:w w:val="95"/>
          <w:sz w:val="32"/>
          <w:szCs w:val="32"/>
          <w:u w:val="single"/>
          <w:lang w:val="en-US" w:eastAsia="zh-CN"/>
        </w:rPr>
        <w:t>2024年9月25日</w:t>
      </w:r>
      <w:r>
        <w:rPr>
          <w:rFonts w:hint="eastAsia"/>
          <w:w w:val="95"/>
          <w:sz w:val="32"/>
          <w:szCs w:val="32"/>
          <w:u w:val="single"/>
          <w:lang w:val="en-US"/>
        </w:rPr>
        <w:t xml:space="preserve">  </w:t>
      </w:r>
      <w:r>
        <w:rPr>
          <w:rFonts w:hint="eastAsia"/>
          <w:w w:val="95"/>
          <w:sz w:val="32"/>
          <w:szCs w:val="32"/>
          <w:u w:val="single"/>
          <w:lang w:val="en-US"/>
        </w:rPr>
        <w:tab/>
      </w:r>
      <w:bookmarkEnd w:id="2"/>
    </w:p>
    <w:p w14:paraId="15AFEB5F">
      <w:pPr>
        <w:sectPr>
          <w:footerReference r:id="rId5" w:type="default"/>
          <w:pgSz w:w="11910" w:h="16840"/>
          <w:pgMar w:top="1440" w:right="1797" w:bottom="1440" w:left="1797" w:header="0" w:footer="992" w:gutter="0"/>
          <w:pgNumType w:fmt="upperRoman"/>
          <w:cols w:space="0" w:num="1"/>
        </w:sectPr>
      </w:pPr>
      <w:r>
        <w:br w:type="page"/>
      </w:r>
    </w:p>
    <w:p w14:paraId="61667636">
      <w:pPr>
        <w:pStyle w:val="6"/>
        <w:outlineLvl w:val="9"/>
      </w:pPr>
    </w:p>
    <w:sdt>
      <w:sdtPr>
        <w:rPr>
          <w:rFonts w:hint="eastAsia" w:ascii="黑体" w:hAnsi="黑体" w:eastAsia="黑体" w:cs="黑体"/>
          <w:color w:val="000000"/>
          <w:sz w:val="30"/>
          <w:szCs w:val="30"/>
          <w:lang w:val="en-US" w:bidi="ar-SA"/>
        </w:rPr>
        <w:id w:val="147468553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Times New Roman" w:eastAsia="宋体" w:cs="宋体"/>
          <w:b/>
          <w:bCs/>
          <w:color w:val="000000"/>
          <w:w w:val="95"/>
          <w:sz w:val="24"/>
          <w:szCs w:val="32"/>
          <w:lang w:val="en-US" w:bidi="ar-SA"/>
        </w:rPr>
      </w:sdtEndPr>
      <w:sdtContent>
        <w:p w14:paraId="6D25CE7E">
          <w:pPr>
            <w:spacing w:before="120" w:beforeLines="50" w:after="120" w:afterLines="50" w:line="240" w:lineRule="auto"/>
            <w:jc w:val="center"/>
          </w:pPr>
          <w:r>
            <w:rPr>
              <w:rFonts w:hint="eastAsia" w:ascii="黑体" w:hAnsi="黑体" w:eastAsia="黑体" w:cs="黑体"/>
              <w:sz w:val="30"/>
              <w:szCs w:val="30"/>
            </w:rPr>
            <w:t>目</w:t>
          </w:r>
          <w:r>
            <w:rPr>
              <w:rFonts w:hint="eastAsia" w:ascii="黑体" w:hAnsi="黑体" w:eastAsia="黑体" w:cs="黑体"/>
              <w:sz w:val="30"/>
              <w:szCs w:val="30"/>
              <w:lang w:val="en-US"/>
            </w:rPr>
            <w:t xml:space="preserve">    </w:t>
          </w:r>
          <w:r>
            <w:rPr>
              <w:rFonts w:hint="eastAsia" w:ascii="黑体" w:hAnsi="黑体" w:eastAsia="黑体" w:cs="黑体"/>
              <w:sz w:val="30"/>
              <w:szCs w:val="30"/>
            </w:rPr>
            <w:t>录</w:t>
          </w:r>
          <w:r>
            <w:rPr>
              <w:rFonts w:hint="eastAsia"/>
              <w:b/>
              <w:bCs/>
              <w:w w:val="95"/>
              <w:sz w:val="32"/>
              <w:szCs w:val="32"/>
            </w:rPr>
            <w:fldChar w:fldCharType="begin"/>
          </w:r>
          <w:r>
            <w:rPr>
              <w:rFonts w:hint="eastAsia"/>
              <w:b/>
              <w:bCs/>
              <w:w w:val="95"/>
              <w:sz w:val="32"/>
              <w:szCs w:val="32"/>
            </w:rPr>
            <w:instrText xml:space="preserve">TOC \o "1-2" \h \u </w:instrText>
          </w:r>
          <w:r>
            <w:rPr>
              <w:rFonts w:hint="eastAsia"/>
              <w:b/>
              <w:bCs/>
              <w:w w:val="95"/>
              <w:sz w:val="32"/>
              <w:szCs w:val="32"/>
            </w:rPr>
            <w:fldChar w:fldCharType="separate"/>
          </w:r>
        </w:p>
        <w:p w14:paraId="4D0AE67E">
          <w:pPr>
            <w:pStyle w:val="20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_Toc21829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30"/>
            </w:rPr>
            <w:t>1</w:t>
          </w:r>
          <w:r>
            <w:rPr>
              <w:bCs/>
              <w:szCs w:val="30"/>
            </w:rPr>
            <w:t xml:space="preserve"> </w:t>
          </w:r>
          <w:r>
            <w:rPr>
              <w:rFonts w:hint="eastAsia"/>
              <w:bCs/>
              <w:szCs w:val="30"/>
              <w:lang w:val="en-US" w:eastAsia="zh-CN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_Toc21829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3651046D">
          <w:pPr>
            <w:pStyle w:val="23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_Toc26933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/>
              <w:szCs w:val="28"/>
            </w:rPr>
            <w:t>1</w:t>
          </w:r>
          <w:r>
            <w:rPr>
              <w:szCs w:val="28"/>
            </w:rPr>
            <w:t>.</w:t>
          </w:r>
          <w:r>
            <w:rPr>
              <w:rFonts w:hint="eastAsia"/>
              <w:szCs w:val="28"/>
            </w:rPr>
            <w:t xml:space="preserve">1 </w:t>
          </w:r>
          <w:r>
            <w:rPr>
              <w:rFonts w:hint="eastAsia"/>
              <w:szCs w:val="28"/>
              <w:lang w:val="en-US" w:eastAsia="zh-CN"/>
            </w:rPr>
            <w:t>开发背景及目的</w:t>
          </w:r>
          <w:r>
            <w:tab/>
          </w:r>
          <w:r>
            <w:fldChar w:fldCharType="begin"/>
          </w:r>
          <w:r>
            <w:instrText xml:space="preserve"> PAGEREF _Toc26933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27661B09">
          <w:pPr>
            <w:pStyle w:val="23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_Toc5642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/>
              <w:szCs w:val="28"/>
            </w:rPr>
            <w:t>1.</w:t>
          </w:r>
          <w:r>
            <w:rPr>
              <w:rFonts w:hint="eastAsia"/>
              <w:szCs w:val="28"/>
              <w:lang w:val="en-US" w:eastAsia="zh-CN"/>
            </w:rPr>
            <w:t>2</w:t>
          </w:r>
          <w:r>
            <w:rPr>
              <w:rFonts w:hint="eastAsia"/>
              <w:szCs w:val="28"/>
            </w:rPr>
            <w:t xml:space="preserve"> </w:t>
          </w:r>
          <w:r>
            <w:rPr>
              <w:rFonts w:hint="eastAsia"/>
              <w:szCs w:val="28"/>
              <w:lang w:val="en-US" w:eastAsia="zh-CN"/>
            </w:rPr>
            <w:t>术语和缩写词</w:t>
          </w:r>
          <w:r>
            <w:tab/>
          </w:r>
          <w:r>
            <w:fldChar w:fldCharType="begin"/>
          </w:r>
          <w:r>
            <w:instrText xml:space="preserve"> PAGEREF _Toc5642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1F899D97">
          <w:pPr>
            <w:pStyle w:val="23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_Toc18697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/>
              <w:szCs w:val="28"/>
            </w:rPr>
            <w:t>1.</w:t>
          </w:r>
          <w:r>
            <w:rPr>
              <w:rFonts w:hint="eastAsia"/>
              <w:szCs w:val="28"/>
              <w:lang w:val="en-US" w:eastAsia="zh-CN"/>
            </w:rPr>
            <w:t>3</w:t>
          </w:r>
          <w:r>
            <w:rPr>
              <w:rFonts w:hint="eastAsia"/>
              <w:szCs w:val="28"/>
            </w:rPr>
            <w:t xml:space="preserve"> </w:t>
          </w:r>
          <w:r>
            <w:rPr>
              <w:rFonts w:hint="eastAsia"/>
              <w:szCs w:val="28"/>
              <w:lang w:val="en-US" w:eastAsia="zh-CN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_Toc18697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6407F53F">
          <w:pPr>
            <w:pStyle w:val="23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_Toc26948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/>
              <w:szCs w:val="28"/>
            </w:rPr>
            <w:t>1.</w:t>
          </w:r>
          <w:r>
            <w:rPr>
              <w:rFonts w:hint="eastAsia"/>
              <w:szCs w:val="28"/>
              <w:lang w:val="en-US" w:eastAsia="zh-CN"/>
            </w:rPr>
            <w:t>4</w:t>
          </w:r>
          <w:r>
            <w:rPr>
              <w:rFonts w:hint="eastAsia"/>
              <w:szCs w:val="28"/>
            </w:rPr>
            <w:t xml:space="preserve"> </w:t>
          </w:r>
          <w:r>
            <w:rPr>
              <w:rFonts w:hint="eastAsia"/>
              <w:szCs w:val="28"/>
              <w:lang w:val="en-US" w:eastAsia="zh-CN"/>
            </w:rPr>
            <w:t>版本信息</w:t>
          </w:r>
          <w:r>
            <w:tab/>
          </w:r>
          <w:r>
            <w:fldChar w:fldCharType="begin"/>
          </w:r>
          <w:r>
            <w:instrText xml:space="preserve"> PAGEREF _Toc26948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79558958">
          <w:pPr>
            <w:pStyle w:val="20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_Toc27613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 w:hAnsi="宋体"/>
              <w:bCs/>
              <w:szCs w:val="30"/>
            </w:rPr>
            <w:t xml:space="preserve">2 </w:t>
          </w:r>
          <w:r>
            <w:rPr>
              <w:rFonts w:hint="eastAsia" w:hAnsi="宋体"/>
              <w:bCs/>
              <w:szCs w:val="30"/>
              <w:lang w:val="en-US" w:eastAsia="zh-CN"/>
            </w:rPr>
            <w:t>系统描述</w:t>
          </w:r>
          <w:r>
            <w:tab/>
          </w:r>
          <w:r>
            <w:fldChar w:fldCharType="begin"/>
          </w:r>
          <w:r>
            <w:instrText xml:space="preserve"> PAGEREF _Toc27613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2B373EAF">
          <w:pPr>
            <w:pStyle w:val="23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_Toc19809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/>
              <w:szCs w:val="28"/>
            </w:rPr>
            <w:t xml:space="preserve">2.1 </w:t>
          </w:r>
          <w:r>
            <w:rPr>
              <w:rFonts w:hint="eastAsia"/>
              <w:szCs w:val="28"/>
              <w:lang w:val="en-US" w:eastAsia="zh-CN"/>
            </w:rPr>
            <w:t>用户简介</w:t>
          </w:r>
          <w:r>
            <w:tab/>
          </w:r>
          <w:r>
            <w:fldChar w:fldCharType="begin"/>
          </w:r>
          <w:r>
            <w:instrText xml:space="preserve"> PAGEREF _Toc19809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5D3D8B9A">
          <w:pPr>
            <w:pStyle w:val="23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_Toc29529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/>
              <w:szCs w:val="28"/>
            </w:rPr>
            <w:t>2.</w:t>
          </w:r>
          <w:r>
            <w:rPr>
              <w:rFonts w:hint="eastAsia"/>
              <w:szCs w:val="28"/>
              <w:lang w:val="en-US"/>
            </w:rPr>
            <w:t xml:space="preserve">2 </w:t>
          </w:r>
          <w:r>
            <w:rPr>
              <w:rFonts w:hint="eastAsia"/>
              <w:szCs w:val="28"/>
              <w:lang w:val="en-US" w:eastAsia="zh-CN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_Toc29529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051B45DE">
          <w:pPr>
            <w:pStyle w:val="20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_Toc20121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 w:hAnsi="宋体"/>
              <w:bCs/>
              <w:szCs w:val="30"/>
              <w:lang w:val="en-US" w:eastAsia="zh-CN"/>
            </w:rPr>
            <w:t>3</w:t>
          </w:r>
          <w:r>
            <w:rPr>
              <w:rFonts w:hint="eastAsia" w:hAnsi="宋体"/>
              <w:bCs/>
              <w:szCs w:val="30"/>
            </w:rPr>
            <w:t xml:space="preserve"> </w:t>
          </w:r>
          <w:r>
            <w:rPr>
              <w:rFonts w:hint="eastAsia" w:hAnsi="宋体"/>
              <w:bCs/>
              <w:szCs w:val="30"/>
              <w:lang w:val="en-US" w:eastAsia="zh-CN"/>
            </w:rPr>
            <w:t>系统功能需求</w:t>
          </w:r>
          <w:r>
            <w:tab/>
          </w:r>
          <w:r>
            <w:fldChar w:fldCharType="begin"/>
          </w:r>
          <w:r>
            <w:instrText xml:space="preserve"> PAGEREF _Toc20121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52EB1E7D">
          <w:pPr>
            <w:pStyle w:val="23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_Toc3927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</w:t>
          </w:r>
          <w:r>
            <w:rPr>
              <w:rFonts w:hint="eastAsia"/>
              <w:szCs w:val="28"/>
            </w:rPr>
            <w:t>.</w:t>
          </w:r>
          <w:r>
            <w:rPr>
              <w:rFonts w:hint="eastAsia"/>
              <w:szCs w:val="28"/>
              <w:lang w:val="en-US" w:eastAsia="zh-CN"/>
            </w:rPr>
            <w:t>1</w:t>
          </w:r>
          <w:r>
            <w:rPr>
              <w:rFonts w:hint="eastAsia"/>
              <w:szCs w:val="28"/>
              <w:lang w:val="en-US"/>
            </w:rPr>
            <w:t xml:space="preserve"> </w:t>
          </w:r>
          <w:r>
            <w:rPr>
              <w:rFonts w:hint="eastAsia"/>
              <w:szCs w:val="28"/>
              <w:lang w:val="en-US" w:eastAsia="zh-CN"/>
            </w:rPr>
            <w:t>功能总体需求</w:t>
          </w:r>
          <w:r>
            <w:tab/>
          </w:r>
          <w:r>
            <w:fldChar w:fldCharType="begin"/>
          </w:r>
          <w:r>
            <w:instrText xml:space="preserve"> PAGEREF _Toc3927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2BF19E03">
          <w:pPr>
            <w:pStyle w:val="23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_Toc26575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</w:t>
          </w:r>
          <w:r>
            <w:rPr>
              <w:rFonts w:hint="eastAsia"/>
              <w:szCs w:val="28"/>
            </w:rPr>
            <w:t>.</w:t>
          </w:r>
          <w:r>
            <w:rPr>
              <w:rFonts w:hint="eastAsia"/>
              <w:szCs w:val="28"/>
              <w:lang w:val="en-US" w:eastAsia="zh-CN"/>
            </w:rPr>
            <w:t>2</w:t>
          </w:r>
          <w:r>
            <w:rPr>
              <w:rFonts w:hint="eastAsia"/>
              <w:szCs w:val="28"/>
              <w:lang w:val="en-US"/>
            </w:rPr>
            <w:t xml:space="preserve"> </w:t>
          </w:r>
          <w:r>
            <w:rPr>
              <w:rFonts w:hint="eastAsia"/>
              <w:szCs w:val="28"/>
              <w:lang w:val="en-US" w:eastAsia="zh-CN"/>
            </w:rPr>
            <w:t>用例建模</w:t>
          </w:r>
          <w:r>
            <w:tab/>
          </w:r>
          <w:r>
            <w:fldChar w:fldCharType="begin"/>
          </w:r>
          <w:r>
            <w:instrText xml:space="preserve"> PAGEREF _Toc26575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73733034">
          <w:pPr>
            <w:pStyle w:val="20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_Toc32678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 w:hAnsi="宋体"/>
              <w:bCs/>
              <w:szCs w:val="30"/>
              <w:lang w:val="en-US" w:eastAsia="zh-CN"/>
            </w:rPr>
            <w:t>4</w:t>
          </w:r>
          <w:r>
            <w:rPr>
              <w:rFonts w:hint="eastAsia" w:hAnsi="宋体"/>
              <w:bCs/>
              <w:szCs w:val="30"/>
            </w:rPr>
            <w:t xml:space="preserve"> </w:t>
          </w:r>
          <w:r>
            <w:rPr>
              <w:rFonts w:hint="eastAsia" w:hAnsi="宋体"/>
              <w:bCs/>
              <w:szCs w:val="30"/>
              <w:lang w:val="en-US" w:eastAsia="zh-CN"/>
            </w:rPr>
            <w:t>非功能性需求</w:t>
          </w:r>
          <w:r>
            <w:tab/>
          </w:r>
          <w:r>
            <w:fldChar w:fldCharType="begin"/>
          </w:r>
          <w:r>
            <w:instrText xml:space="preserve"> PAGEREF _Toc32678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68E0E236">
          <w:pPr>
            <w:pStyle w:val="23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_Toc13767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4</w:t>
          </w:r>
          <w:r>
            <w:rPr>
              <w:rFonts w:hint="eastAsia"/>
              <w:szCs w:val="28"/>
            </w:rPr>
            <w:t>.</w:t>
          </w:r>
          <w:r>
            <w:rPr>
              <w:rFonts w:hint="eastAsia"/>
              <w:szCs w:val="28"/>
              <w:lang w:val="en-US" w:eastAsia="zh-CN"/>
            </w:rPr>
            <w:t>1</w:t>
          </w:r>
          <w:r>
            <w:rPr>
              <w:rFonts w:hint="eastAsia"/>
              <w:szCs w:val="28"/>
              <w:lang w:val="en-US"/>
            </w:rPr>
            <w:t xml:space="preserve"> </w:t>
          </w:r>
          <w:r>
            <w:rPr>
              <w:rFonts w:hint="eastAsia"/>
              <w:szCs w:val="28"/>
              <w:lang w:val="en-US" w:eastAsia="zh-CN"/>
            </w:rPr>
            <w:t>性能需求</w:t>
          </w:r>
          <w:r>
            <w:tab/>
          </w:r>
          <w:r>
            <w:fldChar w:fldCharType="begin"/>
          </w:r>
          <w:r>
            <w:instrText xml:space="preserve"> PAGEREF _Toc13767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14942615">
          <w:pPr>
            <w:pStyle w:val="23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_Toc2809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4</w:t>
          </w:r>
          <w:r>
            <w:rPr>
              <w:rFonts w:hint="eastAsia"/>
              <w:szCs w:val="28"/>
            </w:rPr>
            <w:t>.</w:t>
          </w:r>
          <w:r>
            <w:rPr>
              <w:rFonts w:hint="eastAsia"/>
              <w:szCs w:val="28"/>
              <w:lang w:val="en-US" w:eastAsia="zh-CN"/>
            </w:rPr>
            <w:t>2</w:t>
          </w:r>
          <w:r>
            <w:rPr>
              <w:rFonts w:hint="eastAsia"/>
              <w:szCs w:val="28"/>
              <w:lang w:val="en-US"/>
            </w:rPr>
            <w:t xml:space="preserve"> </w:t>
          </w:r>
          <w:r>
            <w:rPr>
              <w:rFonts w:hint="eastAsia"/>
              <w:szCs w:val="28"/>
              <w:lang w:val="en-US" w:eastAsia="zh-CN"/>
            </w:rPr>
            <w:t>易用性</w:t>
          </w:r>
          <w:r>
            <w:tab/>
          </w:r>
          <w:r>
            <w:fldChar w:fldCharType="begin"/>
          </w:r>
          <w:r>
            <w:instrText xml:space="preserve"> PAGEREF _Toc2809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20108770">
          <w:pPr>
            <w:pStyle w:val="23"/>
            <w:tabs>
              <w:tab w:val="right" w:leader="dot" w:pos="8316"/>
            </w:tabs>
            <w:outlineLvl w:val="9"/>
          </w:pPr>
          <w:r>
            <w:rPr>
              <w:rFonts w:hint="eastAsia"/>
              <w:bCs/>
              <w:w w:val="95"/>
              <w:szCs w:val="32"/>
            </w:rPr>
            <w:fldChar w:fldCharType="begin"/>
          </w:r>
          <w:r>
            <w:rPr>
              <w:rFonts w:hint="eastAsia"/>
              <w:bCs/>
              <w:w w:val="95"/>
              <w:szCs w:val="32"/>
            </w:rPr>
            <w:instrText xml:space="preserve"> HYPERLINK \l _Toc8469 </w:instrText>
          </w:r>
          <w:r>
            <w:rPr>
              <w:rFonts w:hint="eastAsia"/>
              <w:bCs/>
              <w:w w:val="95"/>
              <w:szCs w:val="32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4</w:t>
          </w:r>
          <w:r>
            <w:rPr>
              <w:rFonts w:hint="eastAsia"/>
              <w:szCs w:val="28"/>
            </w:rPr>
            <w:t>.</w:t>
          </w:r>
          <w:r>
            <w:rPr>
              <w:rFonts w:hint="eastAsia"/>
              <w:szCs w:val="28"/>
              <w:lang w:val="en-US" w:eastAsia="zh-CN"/>
            </w:rPr>
            <w:t>3</w:t>
          </w:r>
          <w:r>
            <w:rPr>
              <w:rFonts w:hint="eastAsia"/>
              <w:szCs w:val="28"/>
              <w:lang w:val="en-US"/>
            </w:rPr>
            <w:t xml:space="preserve"> </w:t>
          </w:r>
          <w:r>
            <w:rPr>
              <w:rFonts w:hint="eastAsia"/>
              <w:szCs w:val="28"/>
              <w:lang w:val="en-US" w:eastAsia="zh-CN"/>
            </w:rPr>
            <w:t>安全性与可靠性</w:t>
          </w:r>
          <w:r>
            <w:tab/>
          </w:r>
          <w:r>
            <w:fldChar w:fldCharType="begin"/>
          </w:r>
          <w:r>
            <w:instrText xml:space="preserve"> PAGEREF _Toc8469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bCs/>
              <w:w w:val="95"/>
              <w:szCs w:val="32"/>
            </w:rPr>
            <w:fldChar w:fldCharType="end"/>
          </w:r>
        </w:p>
        <w:p w14:paraId="35E7E835">
          <w:pPr>
            <w:pStyle w:val="3"/>
            <w:spacing w:before="120" w:beforeLines="50" w:after="120" w:afterLines="50" w:line="440" w:lineRule="exact"/>
            <w:jc w:val="center"/>
            <w:rPr>
              <w:b/>
              <w:bCs/>
              <w:w w:val="95"/>
              <w:sz w:val="32"/>
              <w:szCs w:val="32"/>
            </w:rPr>
          </w:pPr>
          <w:r>
            <w:rPr>
              <w:rFonts w:hint="eastAsia"/>
              <w:b/>
              <w:bCs/>
              <w:w w:val="95"/>
              <w:szCs w:val="32"/>
            </w:rPr>
            <w:fldChar w:fldCharType="end"/>
          </w:r>
        </w:p>
      </w:sdtContent>
    </w:sdt>
    <w:p w14:paraId="1C60DECB">
      <w:pPr>
        <w:pStyle w:val="3"/>
        <w:spacing w:before="120" w:beforeLines="50" w:after="120" w:afterLines="50" w:line="440" w:lineRule="exact"/>
        <w:jc w:val="center"/>
        <w:rPr>
          <w:b/>
          <w:bCs/>
          <w:w w:val="95"/>
          <w:sz w:val="32"/>
          <w:szCs w:val="32"/>
        </w:rPr>
      </w:pPr>
    </w:p>
    <w:p w14:paraId="551B9DC7">
      <w:pPr>
        <w:pStyle w:val="12"/>
        <w:ind w:firstLine="454"/>
        <w:rPr>
          <w:b/>
          <w:bCs/>
          <w:w w:val="95"/>
          <w:sz w:val="32"/>
          <w:szCs w:val="32"/>
        </w:rPr>
        <w:sectPr>
          <w:headerReference r:id="rId6" w:type="default"/>
          <w:footerReference r:id="rId7" w:type="default"/>
          <w:pgSz w:w="11910" w:h="16840"/>
          <w:pgMar w:top="1440" w:right="1797" w:bottom="1440" w:left="1797" w:header="0" w:footer="992" w:gutter="0"/>
          <w:pgNumType w:fmt="upperRoman" w:start="1"/>
          <w:cols w:space="0" w:num="1"/>
          <w:docGrid w:linePitch="326" w:charSpace="0"/>
        </w:sectPr>
      </w:pPr>
      <w:r>
        <w:rPr>
          <w:w w:val="95"/>
        </w:rPr>
        <w:br w:type="page"/>
      </w:r>
    </w:p>
    <w:p w14:paraId="19593837">
      <w:pPr>
        <w:pStyle w:val="3"/>
        <w:spacing w:before="120" w:beforeLines="50" w:after="120" w:afterLines="50" w:line="440" w:lineRule="exact"/>
        <w:jc w:val="center"/>
        <w:outlineLvl w:val="0"/>
        <w:rPr>
          <w:rFonts w:hint="default" w:eastAsia="宋体"/>
          <w:b/>
          <w:bCs/>
          <w:sz w:val="32"/>
          <w:szCs w:val="32"/>
          <w:lang w:val="en-US" w:eastAsia="zh-CN"/>
        </w:rPr>
      </w:pPr>
      <w:bookmarkStart w:id="4" w:name="_Toc20927"/>
      <w:r>
        <w:rPr>
          <w:rFonts w:hint="eastAsia"/>
          <w:b/>
          <w:bCs/>
          <w:sz w:val="32"/>
          <w:szCs w:val="32"/>
          <w:lang w:val="en-US" w:eastAsia="zh-CN"/>
        </w:rPr>
        <w:t>基于区块链的校园交易平台需求规格说明书</w:t>
      </w:r>
      <w:bookmarkEnd w:id="4"/>
    </w:p>
    <w:p w14:paraId="12740F92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napToGrid/>
        <w:spacing w:before="120" w:beforeLines="50" w:after="120" w:afterLines="50" w:line="440" w:lineRule="exact"/>
        <w:textAlignment w:val="auto"/>
        <w:outlineLvl w:val="0"/>
        <w:rPr>
          <w:rFonts w:hint="eastAsia" w:eastAsia="宋体"/>
          <w:b/>
          <w:bCs/>
          <w:sz w:val="30"/>
          <w:szCs w:val="30"/>
          <w:lang w:val="en-US" w:eastAsia="zh-CN"/>
        </w:rPr>
      </w:pPr>
      <w:bookmarkStart w:id="5" w:name="_Toc18831"/>
      <w:bookmarkStart w:id="6" w:name="_Toc21829"/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</w:rPr>
        <w:t>1</w:t>
      </w:r>
      <w:r>
        <w:rPr>
          <w:b/>
          <w:bCs/>
          <w:sz w:val="30"/>
          <w:szCs w:val="30"/>
        </w:rPr>
        <w:t xml:space="preserve"> </w:t>
      </w:r>
      <w:bookmarkEnd w:id="5"/>
      <w:r>
        <w:rPr>
          <w:rFonts w:hint="eastAsia"/>
          <w:b/>
          <w:bCs/>
          <w:sz w:val="30"/>
          <w:szCs w:val="30"/>
          <w:lang w:val="en-US" w:eastAsia="zh-CN"/>
        </w:rPr>
        <w:t>引言</w:t>
      </w:r>
      <w:bookmarkEnd w:id="6"/>
    </w:p>
    <w:p w14:paraId="0A994E1B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napToGrid/>
        <w:spacing w:before="120" w:beforeLines="50" w:after="120" w:afterLines="50"/>
        <w:ind w:right="0" w:firstLine="482"/>
        <w:jc w:val="left"/>
        <w:textAlignment w:val="auto"/>
        <w:rPr>
          <w:rFonts w:hint="default" w:eastAsia="宋体"/>
          <w:sz w:val="28"/>
          <w:szCs w:val="28"/>
          <w:lang w:val="en-US" w:eastAsia="zh-CN"/>
        </w:rPr>
      </w:pPr>
      <w:bookmarkStart w:id="7" w:name="_Toc13801"/>
      <w:bookmarkStart w:id="8" w:name="_Toc26933"/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1 </w:t>
      </w:r>
      <w:bookmarkEnd w:id="7"/>
      <w:r>
        <w:rPr>
          <w:rFonts w:hint="eastAsia"/>
          <w:sz w:val="28"/>
          <w:szCs w:val="28"/>
          <w:lang w:val="en-US" w:eastAsia="zh-CN"/>
        </w:rPr>
        <w:t>开发背景及目的</w:t>
      </w:r>
      <w:bookmarkEnd w:id="8"/>
    </w:p>
    <w:p w14:paraId="0A635387"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leftChars="0" w:firstLine="480" w:firstLineChars="200"/>
        <w:textAlignment w:val="auto"/>
        <w:rPr>
          <w:rFonts w:hint="eastAsia"/>
          <w:color w:val="auto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随着校园二手商品交易需求的增长，传统的二手商品交易模式面临诸如交易安全性不足、信息不透明和流程复杂等问题，导致许多学生和教师难以高效、安全地进行物品交易。为了解决这些问题，本项目旨在开发一个基于区块链技术的校园交易平台。平台将利用区块链的去中心化、不可篡改、透明等特性，结合NFT（非同质化代币）技术，确保交易信息和商品的所有权得到确权，商品交易的每一个步骤透明可信。此外，通过智能合约，系统可以自动化处理商品交易的资金与物品转移，大幅提升交易的效率与安全性</w:t>
      </w:r>
      <w:r>
        <w:rPr>
          <w:rFonts w:hint="eastAsia"/>
          <w:color w:val="auto"/>
          <w:lang w:val="en-US" w:eastAsia="zh-CN"/>
        </w:rPr>
        <w:t>。</w:t>
      </w:r>
    </w:p>
    <w:p w14:paraId="15E9AAAB"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leftChars="0" w:firstLine="480" w:firstLineChars="20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本项目的目的在于：</w:t>
      </w:r>
    </w:p>
    <w:p w14:paraId="5B0FC301"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1）提供一个基于区块链的安全、高效、透明的校园交易平台；</w:t>
      </w:r>
    </w:p>
    <w:p w14:paraId="0A32590E"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2）实现商品的数字化确权，确保商品的真实性和唯一性；</w:t>
      </w:r>
    </w:p>
    <w:p w14:paraId="2F4CC924"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3）通过去中心化的身份认证和支付系统，简化注册与支付流程；</w:t>
      </w:r>
    </w:p>
    <w:p w14:paraId="64C7AE6E"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4）通过自动化智能合约，提高交易效率，减少纠纷。</w:t>
      </w:r>
    </w:p>
    <w:p w14:paraId="49AEE3C1">
      <w:pPr>
        <w:pStyle w:val="5"/>
        <w:spacing w:before="120" w:beforeLines="50" w:after="120" w:afterLines="50"/>
        <w:ind w:right="0" w:firstLine="482"/>
        <w:jc w:val="left"/>
        <w:rPr>
          <w:rFonts w:hint="default" w:eastAsia="宋体"/>
          <w:sz w:val="28"/>
          <w:szCs w:val="28"/>
          <w:lang w:val="en-US" w:eastAsia="zh-CN"/>
        </w:rPr>
      </w:pPr>
      <w:bookmarkStart w:id="9" w:name="_Toc5642"/>
      <w:bookmarkStart w:id="10" w:name="_Toc27018"/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术语和缩写词</w:t>
      </w:r>
      <w:bookmarkEnd w:id="9"/>
    </w:p>
    <w:p w14:paraId="42391972">
      <w:pPr>
        <w:pStyle w:val="26"/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（1）NFT: Non-Fungible Token，即非同质化代币，代表商品的唯一性，应用于数字资产的确权与交易。</w:t>
      </w:r>
    </w:p>
    <w:p w14:paraId="3E004116">
      <w:pPr>
        <w:pStyle w:val="26"/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（2）智能合约: 通过区块链自动执行的合约，保证交易的安全性和透明性。</w:t>
      </w:r>
    </w:p>
    <w:p w14:paraId="40BF9F3F">
      <w:pPr>
        <w:pStyle w:val="26"/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（3）区块链: 一种去中心化的分布式账本技术，记录不可篡改的交易历史，确保交易的透明性和安全性。</w:t>
      </w:r>
    </w:p>
    <w:p w14:paraId="016867BB">
      <w:pPr>
        <w:pStyle w:val="26"/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（4）IPFS: InterPlanetary File System，分布式文件存储系统，用于存储NFT元数据。</w:t>
      </w:r>
    </w:p>
    <w:p w14:paraId="23DE9DE4">
      <w:pPr>
        <w:pStyle w:val="26"/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（5）MetaMask: 一个基于浏览器的区块链钱包插件，用户可以通过它进行区块链交易和身份验证。</w:t>
      </w:r>
    </w:p>
    <w:p w14:paraId="2084B14E">
      <w:pPr>
        <w:pStyle w:val="26"/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（6）ERC-721: 以太坊区块链上的标准，用于NFT的实现。</w:t>
      </w:r>
    </w:p>
    <w:p w14:paraId="4312716C">
      <w:pPr>
        <w:pStyle w:val="26"/>
        <w:ind w:firstLine="480"/>
        <w:outlineLvl w:val="9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（7）ETH: 以太坊区块链的原生加密货币，用于支付和交易</w:t>
      </w:r>
      <w:r>
        <w:rPr>
          <w:rFonts w:hint="eastAsia"/>
          <w:color w:val="auto"/>
          <w:lang w:val="en-US" w:eastAsia="zh-CN"/>
        </w:rPr>
        <w:t>。</w:t>
      </w:r>
    </w:p>
    <w:p w14:paraId="253D1029">
      <w:pPr>
        <w:pStyle w:val="5"/>
        <w:spacing w:before="120" w:beforeLines="50" w:after="120" w:afterLines="50"/>
        <w:ind w:right="0" w:firstLine="562" w:firstLineChars="200"/>
        <w:jc w:val="left"/>
        <w:rPr>
          <w:rFonts w:hint="default" w:eastAsia="宋体"/>
          <w:sz w:val="28"/>
          <w:szCs w:val="28"/>
          <w:lang w:val="en-US" w:eastAsia="zh-CN"/>
        </w:rPr>
      </w:pPr>
      <w:bookmarkStart w:id="11" w:name="_Toc18697"/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参考资料</w:t>
      </w:r>
      <w:bookmarkEnd w:id="11"/>
    </w:p>
    <w:p w14:paraId="072AB1C1">
      <w:pPr>
        <w:pStyle w:val="26"/>
        <w:ind w:firstLine="480"/>
        <w:rPr>
          <w:rFonts w:hint="eastAsia" w:ascii="宋体" w:hAnsi="宋体" w:eastAsia="宋体" w:cs="宋体"/>
          <w:color w:val="auto"/>
          <w:sz w:val="24"/>
          <w:szCs w:val="22"/>
          <w:lang w:val="en-US" w:eastAsia="zh-CN" w:bidi="zh-CN"/>
        </w:rPr>
      </w:pPr>
      <w:r>
        <w:rPr>
          <w:rFonts w:hint="eastAsia" w:ascii="宋体" w:hAnsi="宋体" w:eastAsia="宋体" w:cs="宋体"/>
          <w:color w:val="auto"/>
          <w:sz w:val="24"/>
          <w:szCs w:val="22"/>
          <w:lang w:val="en-US" w:eastAsia="zh-CN" w:bidi="zh-CN"/>
        </w:rPr>
        <w:t>[</w:t>
      </w:r>
      <w:r>
        <w:rPr>
          <w:rFonts w:hint="eastAsia" w:cs="宋体"/>
          <w:color w:val="auto"/>
          <w:sz w:val="24"/>
          <w:szCs w:val="22"/>
          <w:lang w:val="en-US" w:eastAsia="zh-CN" w:bidi="zh-CN"/>
        </w:rPr>
        <w:t>1</w:t>
      </w:r>
      <w:r>
        <w:rPr>
          <w:rFonts w:hint="eastAsia" w:ascii="宋体" w:hAnsi="宋体" w:eastAsia="宋体" w:cs="宋体"/>
          <w:color w:val="auto"/>
          <w:sz w:val="24"/>
          <w:szCs w:val="22"/>
          <w:lang w:val="en-US" w:eastAsia="zh-CN" w:bidi="zh-CN"/>
        </w:rPr>
        <w:t>]王明明.区块链技术与应用[M].北京：人民邮电出版社，2019</w:t>
      </w:r>
    </w:p>
    <w:p w14:paraId="10BBD436">
      <w:pPr>
        <w:pStyle w:val="26"/>
        <w:ind w:firstLine="480"/>
        <w:rPr>
          <w:rFonts w:hint="eastAsia" w:ascii="宋体" w:hAnsi="宋体" w:eastAsia="宋体" w:cs="宋体"/>
          <w:color w:val="auto"/>
          <w:sz w:val="24"/>
          <w:szCs w:val="22"/>
          <w:lang w:val="en-US" w:eastAsia="zh-CN" w:bidi="zh-CN"/>
        </w:rPr>
      </w:pPr>
      <w:r>
        <w:rPr>
          <w:rFonts w:hint="eastAsia" w:ascii="宋体" w:hAnsi="宋体" w:eastAsia="宋体" w:cs="宋体"/>
          <w:color w:val="auto"/>
          <w:sz w:val="24"/>
          <w:szCs w:val="22"/>
          <w:lang w:val="en-US" w:eastAsia="zh-CN" w:bidi="zh-CN"/>
        </w:rPr>
        <w:t>[</w:t>
      </w:r>
      <w:r>
        <w:rPr>
          <w:rFonts w:hint="eastAsia" w:cs="宋体"/>
          <w:color w:val="auto"/>
          <w:sz w:val="24"/>
          <w:szCs w:val="22"/>
          <w:lang w:val="en-US" w:eastAsia="zh-CN" w:bidi="zh-CN"/>
        </w:rPr>
        <w:t>2</w:t>
      </w:r>
      <w:r>
        <w:rPr>
          <w:rFonts w:hint="eastAsia" w:ascii="宋体" w:hAnsi="宋体" w:eastAsia="宋体" w:cs="宋体"/>
          <w:color w:val="auto"/>
          <w:sz w:val="24"/>
          <w:szCs w:val="22"/>
          <w:lang w:val="en-US" w:eastAsia="zh-CN" w:bidi="zh-CN"/>
        </w:rPr>
        <w:t>]张云飞.区块链开发入门与实战[M].北京：机械工业出版社，2020</w:t>
      </w:r>
    </w:p>
    <w:p w14:paraId="7B8736FB">
      <w:pPr>
        <w:pStyle w:val="26"/>
        <w:ind w:firstLine="480"/>
        <w:rPr>
          <w:rFonts w:hint="eastAsia" w:ascii="宋体" w:hAnsi="宋体" w:eastAsia="宋体" w:cs="宋体"/>
          <w:color w:val="auto"/>
          <w:sz w:val="24"/>
          <w:szCs w:val="22"/>
          <w:lang w:val="en-US" w:eastAsia="zh-CN" w:bidi="zh-CN"/>
        </w:rPr>
      </w:pPr>
      <w:r>
        <w:rPr>
          <w:rFonts w:hint="eastAsia" w:ascii="宋体" w:hAnsi="宋体" w:eastAsia="宋体" w:cs="宋体"/>
          <w:color w:val="auto"/>
          <w:sz w:val="24"/>
          <w:szCs w:val="22"/>
          <w:lang w:val="en-US" w:eastAsia="zh-CN" w:bidi="zh-CN"/>
        </w:rPr>
        <w:t>[</w:t>
      </w:r>
      <w:r>
        <w:rPr>
          <w:rFonts w:hint="eastAsia" w:cs="宋体"/>
          <w:color w:val="auto"/>
          <w:sz w:val="24"/>
          <w:szCs w:val="22"/>
          <w:lang w:val="en-US" w:eastAsia="zh-CN" w:bidi="zh-CN"/>
        </w:rPr>
        <w:t>3</w:t>
      </w:r>
      <w:r>
        <w:rPr>
          <w:rFonts w:hint="eastAsia" w:ascii="宋体" w:hAnsi="宋体" w:eastAsia="宋体" w:cs="宋体"/>
          <w:color w:val="auto"/>
          <w:sz w:val="24"/>
          <w:szCs w:val="22"/>
          <w:lang w:val="en-US" w:eastAsia="zh-CN" w:bidi="zh-CN"/>
        </w:rPr>
        <w:t>]宋新宇.区块链技术原理与应用[M].北京：清华大学出版社，2020</w:t>
      </w:r>
    </w:p>
    <w:p w14:paraId="3883A655">
      <w:pPr>
        <w:pStyle w:val="26"/>
        <w:ind w:firstLine="480"/>
        <w:rPr>
          <w:rFonts w:hint="eastAsia" w:ascii="宋体" w:hAnsi="宋体" w:eastAsia="宋体" w:cs="宋体"/>
          <w:color w:val="auto"/>
          <w:sz w:val="24"/>
          <w:szCs w:val="22"/>
          <w:lang w:val="en-US" w:eastAsia="zh-CN" w:bidi="zh-CN"/>
        </w:rPr>
      </w:pPr>
      <w:r>
        <w:rPr>
          <w:rFonts w:hint="eastAsia" w:ascii="宋体" w:hAnsi="宋体" w:eastAsia="宋体" w:cs="宋体"/>
          <w:color w:val="auto"/>
          <w:sz w:val="24"/>
          <w:szCs w:val="22"/>
          <w:lang w:val="en-US" w:eastAsia="zh-CN" w:bidi="zh-CN"/>
        </w:rPr>
        <w:t>[</w:t>
      </w:r>
      <w:r>
        <w:rPr>
          <w:rFonts w:hint="eastAsia" w:cs="宋体"/>
          <w:color w:val="auto"/>
          <w:sz w:val="24"/>
          <w:szCs w:val="22"/>
          <w:lang w:val="en-US" w:eastAsia="zh-CN" w:bidi="zh-CN"/>
        </w:rPr>
        <w:t>4</w:t>
      </w:r>
      <w:r>
        <w:rPr>
          <w:rFonts w:hint="eastAsia" w:ascii="宋体" w:hAnsi="宋体" w:eastAsia="宋体" w:cs="宋体"/>
          <w:color w:val="auto"/>
          <w:sz w:val="24"/>
          <w:szCs w:val="22"/>
          <w:lang w:val="en-US" w:eastAsia="zh-CN" w:bidi="zh-CN"/>
        </w:rPr>
        <w:t>]李伟,王晓东.区块链智能合约设计与开发实战[M].北京：电子工业出版社，2021</w:t>
      </w:r>
    </w:p>
    <w:p w14:paraId="38954980">
      <w:pPr>
        <w:pStyle w:val="5"/>
        <w:spacing w:before="120" w:beforeLines="50" w:after="120" w:afterLines="50"/>
        <w:ind w:right="0" w:firstLine="482"/>
        <w:jc w:val="left"/>
        <w:rPr>
          <w:rFonts w:hint="eastAsia"/>
          <w:sz w:val="28"/>
          <w:szCs w:val="28"/>
          <w:lang w:val="en-US" w:eastAsia="zh-CN"/>
        </w:rPr>
      </w:pPr>
      <w:bookmarkStart w:id="12" w:name="_Toc26948"/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  <w:lang w:val="en-US" w:eastAsia="zh-CN"/>
        </w:rPr>
        <w:t>4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版本信息</w:t>
      </w:r>
      <w:bookmarkEnd w:id="12"/>
    </w:p>
    <w:p w14:paraId="75E1E131">
      <w:pPr>
        <w:pStyle w:val="3"/>
        <w:keepNext w:val="0"/>
        <w:keepLines w:val="0"/>
        <w:pageBreakBefore w:val="0"/>
        <w:widowControl w:val="0"/>
        <w:tabs>
          <w:tab w:val="left" w:pos="1473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20" w:beforeLines="50" w:after="120" w:afterLines="50" w:line="440" w:lineRule="exact"/>
        <w:ind w:firstLine="480" w:firstLineChars="200"/>
        <w:textAlignment w:val="auto"/>
        <w:outlineLvl w:val="9"/>
        <w:rPr>
          <w:rFonts w:hint="eastAsia" w:hAnsi="宋体" w:cs="宋体"/>
          <w:color w:val="auto"/>
          <w:sz w:val="24"/>
          <w:szCs w:val="22"/>
          <w:lang w:val="en-US" w:eastAsia="zh-CN" w:bidi="zh-CN"/>
        </w:rPr>
      </w:pPr>
      <w:r>
        <w:rPr>
          <w:rFonts w:hint="eastAsia" w:hAnsi="宋体" w:cs="宋体"/>
          <w:color w:val="auto"/>
          <w:sz w:val="24"/>
          <w:szCs w:val="22"/>
          <w:lang w:val="en-US" w:eastAsia="zh-CN" w:bidi="zh-CN"/>
        </w:rPr>
        <w:t>本文档的版本更新信息如下表1-1所示。</w:t>
      </w:r>
    </w:p>
    <w:tbl>
      <w:tblPr>
        <w:tblStyle w:val="28"/>
        <w:tblpPr w:leftFromText="180" w:rightFromText="180" w:vertAnchor="text" w:horzAnchor="page" w:tblpXSpec="center" w:tblpY="450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9"/>
        <w:gridCol w:w="2008"/>
        <w:gridCol w:w="1268"/>
        <w:gridCol w:w="3783"/>
      </w:tblGrid>
      <w:tr w14:paraId="60A5E0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9" w:type="dxa"/>
          </w:tcPr>
          <w:p w14:paraId="026C868A">
            <w:pPr>
              <w:jc w:val="both"/>
              <w:rPr>
                <w:rFonts w:hint="default" w:eastAsia="宋体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文档版本</w:t>
            </w:r>
          </w:p>
        </w:tc>
        <w:tc>
          <w:tcPr>
            <w:tcW w:w="2008" w:type="dxa"/>
          </w:tcPr>
          <w:p w14:paraId="144AFC13">
            <w:pPr>
              <w:jc w:val="both"/>
              <w:rPr>
                <w:rFonts w:hint="default" w:eastAsia="宋体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发布时间</w:t>
            </w:r>
          </w:p>
        </w:tc>
        <w:tc>
          <w:tcPr>
            <w:tcW w:w="1268" w:type="dxa"/>
          </w:tcPr>
          <w:p w14:paraId="73682803">
            <w:pPr>
              <w:jc w:val="both"/>
              <w:rPr>
                <w:rFonts w:hint="default" w:eastAsia="宋体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更新人</w:t>
            </w:r>
          </w:p>
        </w:tc>
        <w:tc>
          <w:tcPr>
            <w:tcW w:w="3783" w:type="dxa"/>
          </w:tcPr>
          <w:p w14:paraId="7D5C0CA7">
            <w:pPr>
              <w:jc w:val="both"/>
              <w:rPr>
                <w:rFonts w:hint="default" w:eastAsia="宋体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更新内容</w:t>
            </w:r>
          </w:p>
        </w:tc>
      </w:tr>
      <w:tr w14:paraId="5EBD23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9" w:type="dxa"/>
          </w:tcPr>
          <w:p w14:paraId="32946A74">
            <w:pPr>
              <w:jc w:val="both"/>
              <w:rPr>
                <w:rFonts w:hint="default" w:eastAsia="宋体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V1.0</w:t>
            </w:r>
          </w:p>
        </w:tc>
        <w:tc>
          <w:tcPr>
            <w:tcW w:w="2008" w:type="dxa"/>
          </w:tcPr>
          <w:p w14:paraId="3E503076">
            <w:pPr>
              <w:jc w:val="both"/>
              <w:rPr>
                <w:rFonts w:hint="default" w:eastAsia="宋体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2024年9月25日</w:t>
            </w:r>
          </w:p>
        </w:tc>
        <w:tc>
          <w:tcPr>
            <w:tcW w:w="1268" w:type="dxa"/>
          </w:tcPr>
          <w:p w14:paraId="5ECC267F">
            <w:pPr>
              <w:jc w:val="both"/>
              <w:rPr>
                <w:rFonts w:hint="default" w:eastAsia="宋体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卢良强</w:t>
            </w:r>
          </w:p>
        </w:tc>
        <w:tc>
          <w:tcPr>
            <w:tcW w:w="3783" w:type="dxa"/>
          </w:tcPr>
          <w:p w14:paraId="39FF8D4A">
            <w:pPr>
              <w:jc w:val="both"/>
              <w:rPr>
                <w:rFonts w:hint="default" w:eastAsia="宋体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首次完成文档。</w:t>
            </w:r>
          </w:p>
        </w:tc>
      </w:tr>
      <w:tr w14:paraId="3523C9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9" w:type="dxa"/>
          </w:tcPr>
          <w:p w14:paraId="6C81F47A">
            <w:pPr>
              <w:jc w:val="left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V2.0</w:t>
            </w:r>
          </w:p>
        </w:tc>
        <w:tc>
          <w:tcPr>
            <w:tcW w:w="2008" w:type="dxa"/>
          </w:tcPr>
          <w:p w14:paraId="789848EB">
            <w:pPr>
              <w:jc w:val="both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2024年9月29日</w:t>
            </w:r>
          </w:p>
        </w:tc>
        <w:tc>
          <w:tcPr>
            <w:tcW w:w="1268" w:type="dxa"/>
          </w:tcPr>
          <w:p w14:paraId="27FF51D2">
            <w:pPr>
              <w:jc w:val="both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卢良强</w:t>
            </w:r>
          </w:p>
        </w:tc>
        <w:tc>
          <w:tcPr>
            <w:tcW w:w="3783" w:type="dxa"/>
          </w:tcPr>
          <w:p w14:paraId="17DDBDA7">
            <w:pPr>
              <w:jc w:val="both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完善文档用例图</w:t>
            </w:r>
          </w:p>
        </w:tc>
      </w:tr>
      <w:tr w14:paraId="0730E3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9" w:type="dxa"/>
          </w:tcPr>
          <w:p w14:paraId="05B07980">
            <w:pPr>
              <w:jc w:val="left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...</w:t>
            </w:r>
          </w:p>
        </w:tc>
        <w:tc>
          <w:tcPr>
            <w:tcW w:w="2008" w:type="dxa"/>
          </w:tcPr>
          <w:p w14:paraId="49F23619">
            <w:pPr>
              <w:jc w:val="both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...</w:t>
            </w:r>
          </w:p>
        </w:tc>
        <w:tc>
          <w:tcPr>
            <w:tcW w:w="1268" w:type="dxa"/>
          </w:tcPr>
          <w:p w14:paraId="5E275433">
            <w:pPr>
              <w:jc w:val="both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...</w:t>
            </w:r>
          </w:p>
        </w:tc>
        <w:tc>
          <w:tcPr>
            <w:tcW w:w="3783" w:type="dxa"/>
          </w:tcPr>
          <w:p w14:paraId="0FFA926E">
            <w:pPr>
              <w:jc w:val="both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...</w:t>
            </w:r>
          </w:p>
        </w:tc>
      </w:tr>
    </w:tbl>
    <w:p w14:paraId="27E17DB4"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4" w:beforeLines="50"/>
        <w:jc w:val="center"/>
        <w:textAlignment w:val="auto"/>
        <w:rPr>
          <w:rFonts w:hint="eastAsia" w:hAnsi="宋体"/>
          <w:b/>
          <w:bCs/>
          <w:sz w:val="30"/>
          <w:szCs w:val="30"/>
        </w:rPr>
      </w:pPr>
      <w:r>
        <w:rPr>
          <w:rFonts w:hint="eastAsia" w:ascii="宋体" w:hAnsi="宋体" w:eastAsia="宋体"/>
          <w:sz w:val="21"/>
          <w:szCs w:val="21"/>
        </w:rPr>
        <w:t>表</w:t>
      </w:r>
      <w:r>
        <w:rPr>
          <w:rFonts w:hint="eastAsia" w:ascii="宋体" w:hAnsi="宋体" w:eastAsia="宋体"/>
          <w:sz w:val="21"/>
          <w:szCs w:val="21"/>
          <w:lang w:val="en-US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/>
          <w:sz w:val="21"/>
          <w:szCs w:val="21"/>
        </w:rPr>
        <w:t>-</w:t>
      </w:r>
      <w:r>
        <w:rPr>
          <w:rFonts w:hint="eastAsia" w:ascii="宋体" w:hAnsi="宋体" w:eastAsia="宋体"/>
          <w:sz w:val="21"/>
          <w:szCs w:val="21"/>
        </w:rPr>
        <w:fldChar w:fldCharType="begin"/>
      </w:r>
      <w:r>
        <w:rPr>
          <w:rFonts w:hint="eastAsia" w:ascii="宋体" w:hAnsi="宋体" w:eastAsia="宋体"/>
          <w:sz w:val="21"/>
          <w:szCs w:val="21"/>
        </w:rPr>
        <w:instrText xml:space="preserve"> SEQ 表4- \* ARABIC </w:instrText>
      </w:r>
      <w:r>
        <w:rPr>
          <w:rFonts w:hint="eastAsia" w:ascii="宋体" w:hAnsi="宋体" w:eastAsia="宋体"/>
          <w:sz w:val="21"/>
          <w:szCs w:val="21"/>
        </w:rPr>
        <w:fldChar w:fldCharType="separate"/>
      </w:r>
      <w:r>
        <w:rPr>
          <w:rFonts w:hint="eastAsia" w:ascii="宋体" w:hAnsi="宋体" w:eastAsia="宋体"/>
          <w:sz w:val="21"/>
          <w:szCs w:val="21"/>
        </w:rPr>
        <w:t>1</w:t>
      </w:r>
      <w:r>
        <w:rPr>
          <w:rFonts w:hint="eastAsia" w:ascii="宋体" w:hAnsi="宋体" w:eastAsia="宋体"/>
          <w:sz w:val="21"/>
          <w:szCs w:val="21"/>
        </w:rPr>
        <w:fldChar w:fldCharType="end"/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文档版本</w:t>
      </w:r>
    </w:p>
    <w:p w14:paraId="1E9EF9C7">
      <w:pPr>
        <w:outlineLvl w:val="0"/>
        <w:rPr>
          <w:rFonts w:hint="default" w:hAnsi="宋体" w:eastAsia="宋体"/>
          <w:b/>
          <w:bCs/>
          <w:sz w:val="30"/>
          <w:szCs w:val="30"/>
          <w:lang w:val="en-US" w:eastAsia="zh-CN"/>
        </w:rPr>
      </w:pPr>
      <w:bookmarkStart w:id="13" w:name="_Toc27613"/>
      <w:r>
        <w:rPr>
          <w:rFonts w:hint="eastAsia" w:hAnsi="宋体"/>
          <w:b/>
          <w:bCs/>
          <w:sz w:val="30"/>
          <w:szCs w:val="30"/>
        </w:rPr>
        <w:t xml:space="preserve">2 </w:t>
      </w:r>
      <w:bookmarkEnd w:id="10"/>
      <w:r>
        <w:rPr>
          <w:rFonts w:hint="eastAsia" w:hAnsi="宋体"/>
          <w:b/>
          <w:bCs/>
          <w:sz w:val="30"/>
          <w:szCs w:val="30"/>
          <w:lang w:val="en-US" w:eastAsia="zh-CN"/>
        </w:rPr>
        <w:t>系统描述</w:t>
      </w:r>
      <w:bookmarkEnd w:id="13"/>
    </w:p>
    <w:p w14:paraId="26DEAA8B">
      <w:pPr>
        <w:pStyle w:val="5"/>
        <w:spacing w:before="120" w:beforeLines="50" w:after="120" w:afterLines="50"/>
        <w:ind w:right="0" w:firstLine="482"/>
        <w:jc w:val="left"/>
        <w:rPr>
          <w:rFonts w:hint="default" w:eastAsia="宋体"/>
          <w:sz w:val="28"/>
          <w:szCs w:val="28"/>
          <w:lang w:val="en-US" w:eastAsia="zh-CN"/>
        </w:rPr>
      </w:pPr>
      <w:bookmarkStart w:id="14" w:name="_Toc8103"/>
      <w:bookmarkStart w:id="15" w:name="_Toc19809"/>
      <w:r>
        <w:rPr>
          <w:rFonts w:hint="eastAsia"/>
          <w:sz w:val="28"/>
          <w:szCs w:val="28"/>
        </w:rPr>
        <w:t xml:space="preserve">2.1 </w:t>
      </w:r>
      <w:bookmarkEnd w:id="14"/>
      <w:r>
        <w:rPr>
          <w:rFonts w:hint="eastAsia"/>
          <w:sz w:val="28"/>
          <w:szCs w:val="28"/>
          <w:lang w:val="en-US" w:eastAsia="zh-CN"/>
        </w:rPr>
        <w:t>用户简介</w:t>
      </w:r>
      <w:bookmarkEnd w:id="15"/>
    </w:p>
    <w:p w14:paraId="5229BCD1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napToGrid/>
        <w:spacing w:line="440" w:lineRule="exact"/>
        <w:ind w:firstLine="480" w:firstLineChars="200"/>
        <w:textAlignment w:val="auto"/>
        <w:rPr>
          <w:rFonts w:hint="eastAsia"/>
          <w:color w:val="auto"/>
          <w:lang w:val="zh-CN" w:eastAsia="zh-CN"/>
        </w:rPr>
      </w:pPr>
      <w:r>
        <w:rPr>
          <w:rFonts w:hint="eastAsia"/>
          <w:color w:val="auto"/>
          <w:lang w:val="zh-CN" w:eastAsia="zh-CN"/>
        </w:rPr>
        <w:t>本系统面向不同的用户群体，分别为游客、注册用户和管理员。</w:t>
      </w:r>
    </w:p>
    <w:p w14:paraId="2F4D9AC4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napToGrid/>
        <w:spacing w:line="440" w:lineRule="exact"/>
        <w:ind w:firstLine="480" w:firstLineChars="200"/>
        <w:textAlignment w:val="auto"/>
        <w:rPr>
          <w:rFonts w:hint="eastAsia"/>
          <w:color w:val="auto"/>
          <w:lang w:val="en-US" w:eastAsia="zh-CN"/>
        </w:rPr>
      </w:pPr>
      <w:bookmarkStart w:id="16" w:name="_Toc1702"/>
      <w:r>
        <w:rPr>
          <w:rFonts w:hint="eastAsia"/>
          <w:color w:val="auto"/>
          <w:lang w:val="en-US" w:eastAsia="zh-CN"/>
        </w:rPr>
        <w:t>1）游客：游客无需注册即可浏览平台上的商品和NFT，查看相关的详细信息。但游客无法进行购买、发布商品或生成NFT等操作。若游客需要使用更多功能，可以通过注册成为正式用户。</w:t>
      </w:r>
    </w:p>
    <w:p w14:paraId="411A2213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napToGrid/>
        <w:spacing w:line="440" w:lineRule="exact"/>
        <w:ind w:firstLine="480" w:firstLineChars="20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）学生用户：学生用户通过注册后，可以使用区块链钱包MetaMask登录系统。学生用户可以发布商品、生成NFT、购买商品和NFT，并能够查看自己的交易记录。通过区块链技术，学生用户发布的商品和NFT会得到确权和交易安全保障。</w:t>
      </w:r>
    </w:p>
    <w:p w14:paraId="07E633DC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napToGrid/>
        <w:spacing w:line="440" w:lineRule="exact"/>
        <w:ind w:firstLine="480" w:firstLineChars="20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3）教师用户：教师用户的权限与学生用户类似，能够发布商品、生成NFT、购买和出售商品或NFT，管理自己的交易记录。教师用户还可以参与平台功能的验收与测试，以帮助系统持续优化和改进。</w:t>
      </w:r>
    </w:p>
    <w:p w14:paraId="360E0F28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napToGrid/>
        <w:spacing w:line="440" w:lineRule="exact"/>
        <w:ind w:firstLine="480" w:firstLineChars="200"/>
        <w:textAlignment w:val="auto"/>
        <w:rPr>
          <w:rFonts w:hint="eastAsia"/>
        </w:rPr>
      </w:pPr>
      <w:r>
        <w:rPr>
          <w:rFonts w:hint="eastAsia"/>
          <w:color w:val="auto"/>
          <w:lang w:val="en-US" w:eastAsia="zh-CN"/>
        </w:rPr>
        <w:t>4）系统管理员：系统管理员负责平台的整体管理和维护工作。他们可以管理用户权限、监控系统状态、部署和维护系统，并审核发布的商品和NFT内容。管理员还负责管理平台的区块链交易，确保系统运行的安全性与合规性。</w:t>
      </w:r>
    </w:p>
    <w:p w14:paraId="0E61B1A0">
      <w:pPr>
        <w:pStyle w:val="5"/>
        <w:spacing w:before="120" w:beforeLines="50" w:after="120" w:afterLines="50"/>
        <w:ind w:right="0" w:firstLine="482"/>
        <w:jc w:val="left"/>
        <w:rPr>
          <w:rFonts w:hint="default" w:eastAsia="宋体"/>
          <w:sz w:val="28"/>
          <w:szCs w:val="28"/>
          <w:lang w:val="en-US" w:eastAsia="zh-CN"/>
        </w:rPr>
      </w:pPr>
      <w:bookmarkStart w:id="17" w:name="_Toc29529"/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  <w:lang w:val="en-US"/>
        </w:rPr>
        <w:t xml:space="preserve">2 </w:t>
      </w:r>
      <w:bookmarkEnd w:id="16"/>
      <w:r>
        <w:rPr>
          <w:rFonts w:hint="eastAsia"/>
          <w:sz w:val="28"/>
          <w:szCs w:val="28"/>
          <w:lang w:val="en-US" w:eastAsia="zh-CN"/>
        </w:rPr>
        <w:t>业务流程</w:t>
      </w:r>
      <w:bookmarkEnd w:id="17"/>
    </w:p>
    <w:p w14:paraId="7DDB47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(1）用户注册与登录</w:t>
      </w:r>
    </w:p>
    <w:p w14:paraId="2CC353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用户通过MetaMask钱包进行去中心化身份认证，登录平台时无需使用传统的用户名和密码。</w:t>
      </w:r>
    </w:p>
    <w:p w14:paraId="332749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新用户首次访问平台时，需要安装并配置MetaMask钱包，完成身份验证后方可进入系统。MetaMask将自动生成唯一的区块链钱包地址，用于用户身份标识和平台交互。</w:t>
      </w:r>
    </w:p>
    <w:p w14:paraId="6F9B18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(2）商品发布与NFT生成</w:t>
      </w:r>
    </w:p>
    <w:p w14:paraId="2BBA5E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用户登录后，可以发布商品信息。发布商品时，用户可以选择将该商品铸造成NFT，商品的元数据（如名称、描述、图片、价格等）将存储在去中心化存储平台（如IPFS）。</w:t>
      </w:r>
    </w:p>
    <w:p w14:paraId="4DCBEF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生成的NFT将通过区块链进行确权，确保商品的唯一性和安全性，发布的信息将显示在平台供其他用户浏览和购买。</w:t>
      </w:r>
    </w:p>
    <w:p w14:paraId="25B931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(3）商品和NFT购买</w:t>
      </w:r>
    </w:p>
    <w:p w14:paraId="5AE42D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浏览商品和NFT列表，选择想要购买的商品后，通过区块链智能合约进行支付和交易。支付过程通过MetaMask完成，用户选择数字货币作为支付方式。智能合约自动执行资金和商品/NFT所有权的转移，交易完成后，相关信息会更新到区块链，确保交易的透明性和不可篡改性。</w:t>
      </w:r>
    </w:p>
    <w:p w14:paraId="69B4F7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(4）交易历史与确权查询</w:t>
      </w:r>
    </w:p>
    <w:p w14:paraId="3B9C34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每个商品和NFT的交易记录都会保存在区块链上，任何用户都可以通过平台查询商品的确权历史和交易过程。区块链确保商品和NFT的所有权信息公开透明，不可篡改，保障商品和NFT来源的真实性和唯一性。</w:t>
      </w:r>
    </w:p>
    <w:p w14:paraId="402B32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(5）系统管理与监控</w:t>
      </w:r>
    </w:p>
    <w:p w14:paraId="1C49A7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系统管理员通过后台对用户权限进行管理，审核商品发布内容，确保商品和NFT的合法性。管理员还负责监控系统运行状态，如服务器性能、网络流量、交易处理情况等，保障平台的稳定性和安全性。</w:t>
      </w:r>
    </w:p>
    <w:p w14:paraId="2E65CD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(6）智能合约管理</w:t>
      </w:r>
    </w:p>
    <w:p w14:paraId="39FE5D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lang w:val="en-US"/>
        </w:rPr>
      </w:pPr>
      <w:r>
        <w:rPr>
          <w:rFonts w:hint="eastAsia"/>
          <w:lang w:val="en-US" w:eastAsia="zh-CN"/>
        </w:rPr>
        <w:t>管理员可对智能合约进行部署、更新和维护，确保交易的安全性和合法性。智能合约确保所有交易都按照预定规则s执行，无需人工干预，同时保障了平台交易过程的透明性和自动化。</w:t>
      </w:r>
      <w:bookmarkStart w:id="18" w:name="_Toc7918"/>
    </w:p>
    <w:p w14:paraId="77C9E86D">
      <w:pPr>
        <w:rPr>
          <w:rFonts w:hint="eastAsia" w:hAnsi="宋体"/>
          <w:b/>
          <w:bCs/>
          <w:sz w:val="30"/>
          <w:szCs w:val="30"/>
          <w:lang w:val="en-US" w:eastAsia="zh-CN"/>
        </w:rPr>
      </w:pPr>
      <w:bookmarkStart w:id="19" w:name="_Toc20121"/>
      <w:r>
        <w:rPr>
          <w:rFonts w:hint="eastAsia" w:hAnsi="宋体"/>
          <w:b/>
          <w:bCs/>
          <w:sz w:val="30"/>
          <w:szCs w:val="30"/>
          <w:lang w:val="en-US" w:eastAsia="zh-CN"/>
        </w:rPr>
        <w:br w:type="page"/>
      </w:r>
    </w:p>
    <w:p w14:paraId="28662EF4">
      <w:pPr>
        <w:pStyle w:val="3"/>
        <w:spacing w:before="120" w:beforeLines="50" w:after="120" w:afterLines="50" w:line="440" w:lineRule="exact"/>
        <w:outlineLvl w:val="0"/>
        <w:rPr>
          <w:rFonts w:hint="default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hAnsi="宋体"/>
          <w:b/>
          <w:bCs/>
          <w:sz w:val="30"/>
          <w:szCs w:val="30"/>
          <w:lang w:val="en-US" w:eastAsia="zh-CN"/>
        </w:rPr>
        <w:t>3</w:t>
      </w:r>
      <w:r>
        <w:rPr>
          <w:rFonts w:hint="eastAsia" w:hAnsi="宋体"/>
          <w:b/>
          <w:bCs/>
          <w:sz w:val="30"/>
          <w:szCs w:val="30"/>
        </w:rPr>
        <w:t xml:space="preserve"> </w:t>
      </w:r>
      <w:r>
        <w:rPr>
          <w:rFonts w:hint="eastAsia" w:hAnsi="宋体"/>
          <w:b/>
          <w:bCs/>
          <w:sz w:val="30"/>
          <w:szCs w:val="30"/>
          <w:lang w:val="en-US" w:eastAsia="zh-CN"/>
        </w:rPr>
        <w:t>系统功能需求</w:t>
      </w:r>
      <w:bookmarkEnd w:id="19"/>
    </w:p>
    <w:p w14:paraId="7CC167A8">
      <w:pPr>
        <w:pStyle w:val="5"/>
        <w:spacing w:before="120" w:beforeLines="50" w:after="120" w:afterLines="50"/>
        <w:ind w:right="0" w:firstLine="482"/>
        <w:jc w:val="left"/>
        <w:rPr>
          <w:rFonts w:hint="eastAsia"/>
          <w:lang w:val="en-US" w:eastAsia="zh-CN"/>
        </w:rPr>
      </w:pPr>
      <w:bookmarkStart w:id="20" w:name="_Toc3927"/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功能总体需求</w:t>
      </w:r>
      <w:bookmarkEnd w:id="20"/>
    </w:p>
    <w:p w14:paraId="5875A7A0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本系统的功能总体需求如下图3-1所示。</w:t>
      </w:r>
    </w:p>
    <w:p w14:paraId="6D18BC9F">
      <w:pPr>
        <w:pStyle w:val="3"/>
        <w:spacing w:line="440" w:lineRule="exact"/>
        <w:jc w:val="center"/>
        <w:rPr>
          <w:rFonts w:hint="eastAsia" w:hAnsi="宋体"/>
          <w:color w:val="auto"/>
          <w:sz w:val="21"/>
          <w:szCs w:val="21"/>
        </w:rPr>
      </w:pPr>
    </w:p>
    <w:p w14:paraId="5F780328">
      <w:pPr>
        <w:pStyle w:val="3"/>
        <w:spacing w:line="240" w:lineRule="auto"/>
        <w:jc w:val="center"/>
        <w:rPr>
          <w:rFonts w:hint="eastAsia" w:hAnsi="宋体" w:eastAsia="宋体"/>
          <w:color w:val="auto"/>
          <w:sz w:val="21"/>
          <w:szCs w:val="21"/>
          <w:lang w:eastAsia="zh-CN"/>
        </w:rPr>
      </w:pPr>
      <w:bookmarkStart w:id="28" w:name="_GoBack"/>
      <w:r>
        <w:rPr>
          <w:rFonts w:hint="eastAsia" w:hAnsi="宋体" w:eastAsia="宋体"/>
          <w:color w:val="auto"/>
          <w:sz w:val="21"/>
          <w:szCs w:val="21"/>
          <w:lang w:eastAsia="zh-CN"/>
        </w:rPr>
        <w:drawing>
          <wp:inline distT="0" distB="0" distL="114300" distR="114300">
            <wp:extent cx="5057140" cy="2118995"/>
            <wp:effectExtent l="0" t="0" r="635" b="5080"/>
            <wp:docPr id="48" name="图片 48" descr="流程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流程图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1DFB20A0">
      <w:pPr>
        <w:pStyle w:val="3"/>
        <w:spacing w:line="440" w:lineRule="exact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 w:hAnsi="宋体"/>
          <w:color w:val="auto"/>
          <w:sz w:val="21"/>
          <w:szCs w:val="21"/>
        </w:rPr>
        <w:t xml:space="preserve">图 </w:t>
      </w:r>
      <w:r>
        <w:rPr>
          <w:rFonts w:hint="eastAsia" w:hAnsi="宋体"/>
          <w:color w:val="auto"/>
          <w:sz w:val="21"/>
          <w:szCs w:val="21"/>
          <w:lang w:val="en-US" w:eastAsia="zh-CN"/>
        </w:rPr>
        <w:t>3</w:t>
      </w:r>
      <w:r>
        <w:rPr>
          <w:rFonts w:hint="eastAsia" w:hAnsi="宋体"/>
          <w:color w:val="auto"/>
          <w:sz w:val="21"/>
          <w:szCs w:val="21"/>
        </w:rPr>
        <w:t xml:space="preserve">-1 </w:t>
      </w:r>
      <w:r>
        <w:rPr>
          <w:rFonts w:hint="eastAsia" w:hAnsi="宋体"/>
          <w:color w:val="auto"/>
          <w:sz w:val="21"/>
          <w:szCs w:val="21"/>
          <w:lang w:val="en-US" w:eastAsia="zh-CN"/>
        </w:rPr>
        <w:t>功能总体需求</w:t>
      </w:r>
    </w:p>
    <w:p w14:paraId="6252090A">
      <w:pPr>
        <w:pStyle w:val="5"/>
        <w:spacing w:before="120" w:beforeLines="50" w:after="120" w:afterLines="50"/>
        <w:ind w:right="0" w:firstLine="482"/>
        <w:jc w:val="left"/>
        <w:rPr>
          <w:color w:val="auto"/>
        </w:rPr>
      </w:pPr>
      <w:bookmarkStart w:id="21" w:name="_Toc26575"/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用例建模</w:t>
      </w:r>
      <w:bookmarkEnd w:id="21"/>
    </w:p>
    <w:p w14:paraId="6C2FD9BF">
      <w:pPr>
        <w:pStyle w:val="3"/>
        <w:spacing w:line="440" w:lineRule="exact"/>
        <w:ind w:firstLine="482" w:firstLineChars="200"/>
        <w:outlineLvl w:val="2"/>
        <w:rPr>
          <w:rFonts w:hint="default" w:eastAsia="宋体"/>
          <w:color w:val="auto"/>
          <w:lang w:val="en-US" w:eastAsia="zh-CN"/>
        </w:rPr>
      </w:pPr>
      <w:bookmarkStart w:id="22" w:name="_Toc2975"/>
      <w:r>
        <w:rPr>
          <w:rFonts w:hint="eastAsia"/>
          <w:b/>
          <w:bCs/>
          <w:color w:val="auto"/>
          <w:lang w:val="en-US" w:eastAsia="zh-CN"/>
        </w:rPr>
        <w:t>3</w:t>
      </w:r>
      <w:r>
        <w:rPr>
          <w:rFonts w:hint="eastAsia"/>
          <w:b/>
          <w:bCs/>
          <w:color w:val="auto"/>
        </w:rPr>
        <w:t>.2.</w:t>
      </w:r>
      <w:r>
        <w:rPr>
          <w:rFonts w:hint="eastAsia"/>
          <w:b/>
          <w:bCs/>
          <w:color w:val="auto"/>
          <w:lang w:val="en-US" w:eastAsia="zh-CN"/>
        </w:rPr>
        <w:t>1</w:t>
      </w:r>
      <w:r>
        <w:rPr>
          <w:rFonts w:hint="eastAsia"/>
          <w:b/>
          <w:bCs/>
          <w:color w:val="auto"/>
        </w:rPr>
        <w:t xml:space="preserve"> </w:t>
      </w:r>
      <w:bookmarkEnd w:id="22"/>
      <w:r>
        <w:rPr>
          <w:rFonts w:hint="eastAsia"/>
          <w:b/>
          <w:bCs/>
          <w:color w:val="auto"/>
          <w:lang w:val="en-US" w:eastAsia="zh-CN"/>
        </w:rPr>
        <w:t>已注册用户模块</w:t>
      </w:r>
    </w:p>
    <w:p w14:paraId="46082B91">
      <w:pPr>
        <w:pStyle w:val="2"/>
        <w:ind w:firstLine="480" w:firstLineChars="200"/>
        <w:rPr>
          <w:color w:val="auto"/>
        </w:rPr>
      </w:pPr>
      <w:r>
        <w:rPr>
          <w:rFonts w:hint="eastAsia"/>
          <w:color w:val="auto"/>
          <w:lang w:val="en-US" w:eastAsia="zh-CN"/>
        </w:rPr>
        <w:t>已注册用户模块</w:t>
      </w:r>
      <w:r>
        <w:rPr>
          <w:rFonts w:hint="eastAsia"/>
          <w:color w:val="auto"/>
        </w:rPr>
        <w:t>用例图如图</w:t>
      </w:r>
      <w:r>
        <w:rPr>
          <w:rFonts w:hint="eastAsia"/>
          <w:color w:val="auto"/>
          <w:lang w:val="en-US" w:eastAsia="zh-CN"/>
        </w:rPr>
        <w:t>3</w:t>
      </w:r>
      <w:r>
        <w:rPr>
          <w:rFonts w:hint="eastAsia"/>
          <w:color w:val="auto"/>
        </w:rPr>
        <w:t>-</w:t>
      </w:r>
      <w:r>
        <w:rPr>
          <w:rFonts w:hint="eastAsia"/>
          <w:color w:val="auto"/>
          <w:lang w:val="en-US" w:eastAsia="zh-CN"/>
        </w:rPr>
        <w:t>2</w:t>
      </w:r>
      <w:r>
        <w:rPr>
          <w:rFonts w:hint="eastAsia"/>
          <w:color w:val="auto"/>
        </w:rPr>
        <w:t>所示。</w:t>
      </w:r>
    </w:p>
    <w:p w14:paraId="6A522FA1">
      <w:pPr>
        <w:pStyle w:val="3"/>
        <w:spacing w:before="120" w:beforeLines="50" w:after="120" w:afterLines="50"/>
        <w:jc w:val="center"/>
        <w:rPr>
          <w:color w:val="FF0000"/>
        </w:rPr>
      </w:pPr>
      <w:r>
        <w:drawing>
          <wp:inline distT="0" distB="0" distL="114300" distR="114300">
            <wp:extent cx="2957195" cy="3663950"/>
            <wp:effectExtent l="0" t="0" r="5080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65BC">
      <w:pPr>
        <w:pStyle w:val="3"/>
        <w:spacing w:line="440" w:lineRule="exact"/>
        <w:jc w:val="center"/>
        <w:rPr>
          <w:rFonts w:hint="eastAsia"/>
          <w:color w:val="auto"/>
          <w:lang w:val="en-US" w:eastAsia="zh-CN"/>
        </w:rPr>
      </w:pPr>
      <w:r>
        <w:rPr>
          <w:rFonts w:hint="eastAsia" w:hAnsi="宋体"/>
          <w:color w:val="auto"/>
          <w:sz w:val="21"/>
          <w:szCs w:val="21"/>
        </w:rPr>
        <w:t xml:space="preserve">图 </w:t>
      </w:r>
      <w:r>
        <w:rPr>
          <w:rFonts w:hint="eastAsia" w:hAnsi="宋体"/>
          <w:color w:val="auto"/>
          <w:sz w:val="21"/>
          <w:szCs w:val="21"/>
          <w:lang w:val="en-US" w:eastAsia="zh-CN"/>
        </w:rPr>
        <w:t>3</w:t>
      </w:r>
      <w:r>
        <w:rPr>
          <w:rFonts w:hint="eastAsia" w:hAnsi="宋体"/>
          <w:color w:val="auto"/>
          <w:sz w:val="21"/>
          <w:szCs w:val="21"/>
        </w:rPr>
        <w:t>-</w:t>
      </w:r>
      <w:r>
        <w:rPr>
          <w:rFonts w:hint="eastAsia" w:hAnsi="宋体"/>
          <w:color w:val="auto"/>
          <w:sz w:val="21"/>
          <w:szCs w:val="21"/>
          <w:lang w:val="en-US" w:eastAsia="zh-CN"/>
        </w:rPr>
        <w:t>2</w:t>
      </w:r>
      <w:r>
        <w:rPr>
          <w:rFonts w:hint="eastAsia" w:hAnsi="宋体"/>
          <w:color w:val="auto"/>
          <w:sz w:val="21"/>
          <w:szCs w:val="21"/>
        </w:rPr>
        <w:t xml:space="preserve"> </w:t>
      </w:r>
      <w:r>
        <w:rPr>
          <w:rFonts w:hint="eastAsia" w:hAnsi="宋体"/>
          <w:color w:val="auto"/>
          <w:sz w:val="21"/>
          <w:szCs w:val="21"/>
          <w:lang w:val="en-US" w:eastAsia="zh-CN"/>
        </w:rPr>
        <w:t>已注册用户模块</w:t>
      </w:r>
      <w:r>
        <w:rPr>
          <w:rFonts w:hint="eastAsia" w:hAnsi="宋体"/>
          <w:color w:val="auto"/>
          <w:sz w:val="21"/>
          <w:szCs w:val="21"/>
        </w:rPr>
        <w:t>用例图</w:t>
      </w:r>
    </w:p>
    <w:p w14:paraId="7B6F25F0">
      <w:pPr>
        <w:pStyle w:val="2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查看商品和NFT用例介绍表</w:t>
      </w:r>
      <w:r>
        <w:rPr>
          <w:rFonts w:hint="eastAsia"/>
          <w:color w:val="auto"/>
        </w:rPr>
        <w:t>如</w:t>
      </w:r>
      <w:r>
        <w:rPr>
          <w:rFonts w:hint="eastAsia"/>
          <w:color w:val="auto"/>
          <w:lang w:val="en-US" w:eastAsia="zh-CN"/>
        </w:rPr>
        <w:t>表3-3</w:t>
      </w:r>
      <w:r>
        <w:rPr>
          <w:rFonts w:hint="eastAsia"/>
          <w:color w:val="auto"/>
        </w:rPr>
        <w:t>所示。</w:t>
      </w:r>
    </w:p>
    <w:p w14:paraId="3D235BF5"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4" w:beforeLines="50"/>
        <w:jc w:val="center"/>
        <w:textAlignment w:val="auto"/>
        <w:rPr>
          <w:rFonts w:hint="eastAsia"/>
        </w:rPr>
      </w:pPr>
      <w:r>
        <w:rPr>
          <w:rFonts w:hint="eastAsia" w:ascii="宋体" w:hAnsi="宋体" w:eastAsia="宋体"/>
          <w:sz w:val="21"/>
          <w:szCs w:val="21"/>
        </w:rPr>
        <w:t>表</w:t>
      </w:r>
      <w:r>
        <w:rPr>
          <w:rFonts w:hint="eastAsia" w:ascii="宋体" w:hAnsi="宋体" w:eastAsia="宋体"/>
          <w:sz w:val="21"/>
          <w:szCs w:val="21"/>
          <w:lang w:val="en-US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/>
          <w:sz w:val="21"/>
          <w:szCs w:val="21"/>
        </w:rPr>
        <w:t>-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查看商品和NFT用例介绍</w:t>
      </w:r>
      <w:r>
        <w:rPr>
          <w:rFonts w:hint="eastAsia" w:ascii="宋体" w:hAnsi="宋体" w:eastAsia="宋体"/>
          <w:sz w:val="21"/>
          <w:szCs w:val="21"/>
        </w:rPr>
        <w:t>表</w:t>
      </w:r>
    </w:p>
    <w:p w14:paraId="52908B1B">
      <w:pPr>
        <w:pStyle w:val="3"/>
        <w:tabs>
          <w:tab w:val="center" w:pos="4218"/>
          <w:tab w:val="left" w:pos="7135"/>
        </w:tabs>
        <w:spacing w:before="120" w:beforeLines="50" w:after="120" w:afterLines="50"/>
        <w:jc w:val="center"/>
      </w:pPr>
      <w:r>
        <w:drawing>
          <wp:inline distT="0" distB="0" distL="114300" distR="114300">
            <wp:extent cx="4175760" cy="1727200"/>
            <wp:effectExtent l="0" t="0" r="571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3F9B">
      <w:pPr>
        <w:pStyle w:val="2"/>
        <w:ind w:firstLine="480" w:firstLineChars="200"/>
        <w:rPr>
          <w:rFonts w:hint="eastAsia"/>
          <w:color w:val="auto"/>
        </w:rPr>
      </w:pPr>
      <w:r>
        <w:rPr>
          <w:rFonts w:hint="eastAsia"/>
          <w:lang w:val="en-US" w:eastAsia="zh-CN"/>
        </w:rPr>
        <w:t>购买商品和NFT</w:t>
      </w:r>
      <w:r>
        <w:rPr>
          <w:rFonts w:hint="eastAsia"/>
          <w:color w:val="auto"/>
          <w:lang w:val="en-US" w:eastAsia="zh-CN"/>
        </w:rPr>
        <w:t>用例介绍表</w:t>
      </w:r>
      <w:r>
        <w:rPr>
          <w:rFonts w:hint="eastAsia"/>
          <w:color w:val="auto"/>
        </w:rPr>
        <w:t>如</w:t>
      </w:r>
      <w:r>
        <w:rPr>
          <w:rFonts w:hint="eastAsia"/>
          <w:color w:val="auto"/>
          <w:lang w:val="en-US" w:eastAsia="zh-CN"/>
        </w:rPr>
        <w:t>表3-4</w:t>
      </w:r>
      <w:r>
        <w:rPr>
          <w:rFonts w:hint="eastAsia"/>
          <w:color w:val="auto"/>
        </w:rPr>
        <w:t>所示。</w:t>
      </w:r>
    </w:p>
    <w:p w14:paraId="78891720"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4" w:beforeLines="50"/>
        <w:jc w:val="center"/>
        <w:textAlignment w:val="auto"/>
        <w:rPr>
          <w:rFonts w:hint="eastAsia"/>
        </w:rPr>
      </w:pPr>
      <w:r>
        <w:rPr>
          <w:rFonts w:hint="eastAsia" w:ascii="宋体" w:hAnsi="宋体" w:eastAsia="宋体"/>
          <w:sz w:val="21"/>
          <w:szCs w:val="21"/>
        </w:rPr>
        <w:t>表</w:t>
      </w:r>
      <w:r>
        <w:rPr>
          <w:rFonts w:hint="eastAsia" w:ascii="宋体" w:hAnsi="宋体" w:eastAsia="宋体"/>
          <w:sz w:val="21"/>
          <w:szCs w:val="21"/>
          <w:lang w:val="en-US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/>
          <w:sz w:val="21"/>
          <w:szCs w:val="21"/>
        </w:rPr>
        <w:t>-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4</w:t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查看商品和NFT用例介绍</w:t>
      </w:r>
      <w:r>
        <w:rPr>
          <w:rFonts w:hint="eastAsia" w:ascii="宋体" w:hAnsi="宋体" w:eastAsia="宋体"/>
          <w:sz w:val="21"/>
          <w:szCs w:val="21"/>
        </w:rPr>
        <w:t>表</w:t>
      </w:r>
    </w:p>
    <w:p w14:paraId="3745D5F6">
      <w:pPr>
        <w:pStyle w:val="3"/>
        <w:jc w:val="center"/>
        <w:rPr>
          <w:rFonts w:hint="eastAsia"/>
        </w:rPr>
      </w:pPr>
      <w:r>
        <w:drawing>
          <wp:inline distT="0" distB="0" distL="114300" distR="114300">
            <wp:extent cx="4159250" cy="2498725"/>
            <wp:effectExtent l="0" t="0" r="3175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E276">
      <w:pPr>
        <w:pStyle w:val="2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生成NFT用例介绍表</w:t>
      </w:r>
      <w:r>
        <w:rPr>
          <w:rFonts w:hint="eastAsia"/>
          <w:color w:val="auto"/>
        </w:rPr>
        <w:t>如</w:t>
      </w:r>
      <w:r>
        <w:rPr>
          <w:rFonts w:hint="eastAsia"/>
          <w:color w:val="auto"/>
          <w:lang w:val="en-US" w:eastAsia="zh-CN"/>
        </w:rPr>
        <w:t>表3-5</w:t>
      </w:r>
      <w:r>
        <w:rPr>
          <w:rFonts w:hint="eastAsia"/>
          <w:color w:val="auto"/>
        </w:rPr>
        <w:t>所示。</w:t>
      </w:r>
    </w:p>
    <w:p w14:paraId="6A84EA58"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4" w:beforeLines="50"/>
        <w:jc w:val="center"/>
        <w:textAlignment w:val="auto"/>
        <w:rPr>
          <w:rFonts w:hint="eastAsia"/>
        </w:rPr>
      </w:pPr>
      <w:r>
        <w:rPr>
          <w:rFonts w:hint="eastAsia" w:ascii="宋体" w:hAnsi="宋体" w:eastAsia="宋体"/>
          <w:sz w:val="21"/>
          <w:szCs w:val="21"/>
        </w:rPr>
        <w:t>表</w:t>
      </w:r>
      <w:r>
        <w:rPr>
          <w:rFonts w:hint="eastAsia" w:ascii="宋体" w:hAnsi="宋体" w:eastAsia="宋体"/>
          <w:sz w:val="21"/>
          <w:szCs w:val="21"/>
          <w:lang w:val="en-US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/>
          <w:sz w:val="21"/>
          <w:szCs w:val="21"/>
        </w:rPr>
        <w:t>-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5</w:t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生成NFT用例介绍</w:t>
      </w:r>
      <w:r>
        <w:rPr>
          <w:rFonts w:hint="eastAsia" w:ascii="宋体" w:hAnsi="宋体" w:eastAsia="宋体"/>
          <w:sz w:val="21"/>
          <w:szCs w:val="21"/>
        </w:rPr>
        <w:t>表</w:t>
      </w:r>
    </w:p>
    <w:p w14:paraId="0B85BDAF">
      <w:pPr>
        <w:pStyle w:val="3"/>
        <w:jc w:val="center"/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4181475" cy="2305685"/>
            <wp:effectExtent l="0" t="0" r="0" b="889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1D2D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发布商品用例介绍表</w:t>
      </w:r>
      <w:r>
        <w:rPr>
          <w:rFonts w:hint="eastAsia"/>
          <w:color w:val="auto"/>
        </w:rPr>
        <w:t>如</w:t>
      </w:r>
      <w:r>
        <w:rPr>
          <w:rFonts w:hint="eastAsia"/>
          <w:color w:val="auto"/>
          <w:lang w:val="en-US" w:eastAsia="zh-CN"/>
        </w:rPr>
        <w:t>表3-6</w:t>
      </w:r>
      <w:r>
        <w:rPr>
          <w:rFonts w:hint="eastAsia"/>
          <w:color w:val="auto"/>
        </w:rPr>
        <w:t>所示。</w:t>
      </w:r>
    </w:p>
    <w:p w14:paraId="6023D4BF"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4" w:beforeLines="50"/>
        <w:jc w:val="center"/>
        <w:textAlignment w:val="auto"/>
        <w:rPr>
          <w:rFonts w:hint="eastAsia"/>
        </w:rPr>
      </w:pPr>
      <w:r>
        <w:rPr>
          <w:rFonts w:hint="eastAsia" w:ascii="宋体" w:hAnsi="宋体" w:eastAsia="宋体"/>
          <w:sz w:val="21"/>
          <w:szCs w:val="21"/>
        </w:rPr>
        <w:t>表</w:t>
      </w:r>
      <w:r>
        <w:rPr>
          <w:rFonts w:hint="eastAsia" w:ascii="宋体" w:hAnsi="宋体" w:eastAsia="宋体"/>
          <w:sz w:val="21"/>
          <w:szCs w:val="21"/>
          <w:lang w:val="en-US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/>
          <w:sz w:val="21"/>
          <w:szCs w:val="21"/>
        </w:rPr>
        <w:t>-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6</w:t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发布商品用例介绍</w:t>
      </w:r>
      <w:r>
        <w:rPr>
          <w:rFonts w:hint="eastAsia" w:ascii="宋体" w:hAnsi="宋体" w:eastAsia="宋体"/>
          <w:sz w:val="21"/>
          <w:szCs w:val="21"/>
        </w:rPr>
        <w:t>表</w:t>
      </w:r>
    </w:p>
    <w:p w14:paraId="003319FA">
      <w:pPr>
        <w:pStyle w:val="3"/>
        <w:jc w:val="center"/>
        <w:rPr>
          <w:rFonts w:hint="eastAsia"/>
        </w:rPr>
      </w:pPr>
      <w:r>
        <w:drawing>
          <wp:inline distT="0" distB="0" distL="114300" distR="114300">
            <wp:extent cx="4413885" cy="2348865"/>
            <wp:effectExtent l="0" t="0" r="5715" b="381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68ED">
      <w:pPr>
        <w:pStyle w:val="2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交易记录查询用例介绍表</w:t>
      </w:r>
      <w:r>
        <w:rPr>
          <w:rFonts w:hint="eastAsia"/>
          <w:color w:val="auto"/>
        </w:rPr>
        <w:t>如</w:t>
      </w:r>
      <w:r>
        <w:rPr>
          <w:rFonts w:hint="eastAsia"/>
          <w:color w:val="auto"/>
          <w:lang w:val="en-US" w:eastAsia="zh-CN"/>
        </w:rPr>
        <w:t>表3-7</w:t>
      </w:r>
      <w:r>
        <w:rPr>
          <w:rFonts w:hint="eastAsia"/>
          <w:color w:val="auto"/>
        </w:rPr>
        <w:t>所示。</w:t>
      </w:r>
    </w:p>
    <w:p w14:paraId="7C7897B9"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4" w:beforeLines="50"/>
        <w:jc w:val="center"/>
        <w:textAlignment w:val="auto"/>
        <w:rPr>
          <w:rFonts w:hint="eastAsia"/>
        </w:rPr>
      </w:pPr>
      <w:r>
        <w:rPr>
          <w:rFonts w:hint="eastAsia" w:ascii="宋体" w:hAnsi="宋体" w:eastAsia="宋体"/>
          <w:sz w:val="21"/>
          <w:szCs w:val="21"/>
        </w:rPr>
        <w:t>表</w:t>
      </w:r>
      <w:r>
        <w:rPr>
          <w:rFonts w:hint="eastAsia" w:ascii="宋体" w:hAnsi="宋体" w:eastAsia="宋体"/>
          <w:sz w:val="21"/>
          <w:szCs w:val="21"/>
          <w:lang w:val="en-US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/>
          <w:sz w:val="21"/>
          <w:szCs w:val="21"/>
        </w:rPr>
        <w:t>-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7</w:t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交易记录查询用例介绍</w:t>
      </w:r>
      <w:r>
        <w:rPr>
          <w:rFonts w:hint="eastAsia" w:ascii="宋体" w:hAnsi="宋体" w:eastAsia="宋体"/>
          <w:sz w:val="21"/>
          <w:szCs w:val="21"/>
        </w:rPr>
        <w:t>表</w:t>
      </w:r>
    </w:p>
    <w:p w14:paraId="3BDFF069">
      <w:pPr>
        <w:pStyle w:val="3"/>
        <w:jc w:val="center"/>
        <w:rPr>
          <w:rFonts w:hint="eastAsia"/>
        </w:rPr>
      </w:pPr>
      <w:r>
        <w:drawing>
          <wp:inline distT="0" distB="0" distL="114300" distR="114300">
            <wp:extent cx="4363720" cy="2011680"/>
            <wp:effectExtent l="0" t="0" r="8255" b="762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D12A3">
      <w:pPr>
        <w:pStyle w:val="2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登录系统用例介绍表</w:t>
      </w:r>
      <w:r>
        <w:rPr>
          <w:rFonts w:hint="eastAsia"/>
          <w:color w:val="auto"/>
        </w:rPr>
        <w:t>如</w:t>
      </w:r>
      <w:r>
        <w:rPr>
          <w:rFonts w:hint="eastAsia"/>
          <w:color w:val="auto"/>
          <w:lang w:val="en-US" w:eastAsia="zh-CN"/>
        </w:rPr>
        <w:t>表3-8</w:t>
      </w:r>
      <w:r>
        <w:rPr>
          <w:rFonts w:hint="eastAsia"/>
          <w:color w:val="auto"/>
        </w:rPr>
        <w:t>所示。</w:t>
      </w:r>
    </w:p>
    <w:p w14:paraId="63649730"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4" w:beforeLines="50"/>
        <w:jc w:val="center"/>
        <w:textAlignment w:val="auto"/>
        <w:rPr>
          <w:rFonts w:hint="eastAsia"/>
        </w:rPr>
      </w:pPr>
      <w:r>
        <w:rPr>
          <w:rFonts w:hint="eastAsia" w:ascii="宋体" w:hAnsi="宋体" w:eastAsia="宋体"/>
          <w:sz w:val="21"/>
          <w:szCs w:val="21"/>
        </w:rPr>
        <w:t>表</w:t>
      </w:r>
      <w:r>
        <w:rPr>
          <w:rFonts w:hint="eastAsia" w:ascii="宋体" w:hAnsi="宋体" w:eastAsia="宋体"/>
          <w:sz w:val="21"/>
          <w:szCs w:val="21"/>
          <w:lang w:val="en-US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/>
          <w:sz w:val="21"/>
          <w:szCs w:val="21"/>
        </w:rPr>
        <w:t>-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8</w:t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登录系统用例介绍</w:t>
      </w:r>
      <w:r>
        <w:rPr>
          <w:rFonts w:hint="eastAsia" w:ascii="宋体" w:hAnsi="宋体" w:eastAsia="宋体"/>
          <w:sz w:val="21"/>
          <w:szCs w:val="21"/>
        </w:rPr>
        <w:t>表</w:t>
      </w:r>
    </w:p>
    <w:p w14:paraId="1930FC0B">
      <w:pPr>
        <w:pStyle w:val="3"/>
        <w:jc w:val="center"/>
        <w:rPr>
          <w:rFonts w:hint="eastAsia"/>
          <w:b/>
          <w:bCs/>
          <w:color w:val="auto"/>
          <w:lang w:val="en-US" w:eastAsia="zh-CN"/>
        </w:rPr>
      </w:pPr>
      <w:r>
        <w:drawing>
          <wp:inline distT="0" distB="0" distL="114300" distR="114300">
            <wp:extent cx="4399280" cy="2135505"/>
            <wp:effectExtent l="0" t="0" r="1270" b="762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5DFE">
      <w:pPr>
        <w:pStyle w:val="3"/>
        <w:spacing w:line="440" w:lineRule="exact"/>
        <w:ind w:firstLine="482" w:firstLineChars="200"/>
        <w:outlineLvl w:val="9"/>
        <w:rPr>
          <w:rFonts w:hint="eastAsia"/>
          <w:b/>
          <w:bCs/>
          <w:color w:val="auto"/>
          <w:lang w:val="en-US" w:eastAsia="zh-CN"/>
        </w:rPr>
      </w:pPr>
    </w:p>
    <w:p w14:paraId="13D7111C">
      <w:pPr>
        <w:pStyle w:val="3"/>
        <w:spacing w:line="440" w:lineRule="exact"/>
        <w:ind w:firstLine="482" w:firstLineChars="200"/>
        <w:outlineLvl w:val="2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3</w:t>
      </w:r>
      <w:r>
        <w:rPr>
          <w:rFonts w:hint="eastAsia"/>
          <w:b/>
          <w:bCs/>
          <w:color w:val="auto"/>
        </w:rPr>
        <w:t>.2.</w:t>
      </w:r>
      <w:r>
        <w:rPr>
          <w:rFonts w:hint="eastAsia"/>
          <w:b/>
          <w:bCs/>
          <w:color w:val="auto"/>
          <w:lang w:val="en-US" w:eastAsia="zh-CN"/>
        </w:rPr>
        <w:t>2</w:t>
      </w:r>
      <w:r>
        <w:rPr>
          <w:rFonts w:hint="eastAsia"/>
          <w:b/>
          <w:bCs/>
          <w:color w:val="auto"/>
        </w:rPr>
        <w:t xml:space="preserve"> </w:t>
      </w:r>
      <w:r>
        <w:rPr>
          <w:rFonts w:hint="eastAsia"/>
          <w:b/>
          <w:bCs/>
          <w:color w:val="auto"/>
          <w:lang w:val="en-US" w:eastAsia="zh-CN"/>
        </w:rPr>
        <w:t>区块链网络模块</w:t>
      </w:r>
    </w:p>
    <w:p w14:paraId="639D14E7">
      <w:pPr>
        <w:pStyle w:val="3"/>
        <w:spacing w:line="440" w:lineRule="exact"/>
        <w:ind w:firstLine="480" w:firstLineChars="200"/>
        <w:outlineLvl w:val="9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区块链网络模块</w:t>
      </w:r>
      <w:r>
        <w:rPr>
          <w:rFonts w:hint="eastAsia"/>
          <w:color w:val="auto"/>
        </w:rPr>
        <w:t>用例图如图</w:t>
      </w:r>
      <w:r>
        <w:rPr>
          <w:rFonts w:hint="eastAsia"/>
          <w:color w:val="auto"/>
          <w:lang w:val="en-US" w:eastAsia="zh-CN"/>
        </w:rPr>
        <w:t>3</w:t>
      </w:r>
      <w:r>
        <w:rPr>
          <w:rFonts w:hint="eastAsia"/>
          <w:color w:val="auto"/>
        </w:rPr>
        <w:t>-</w:t>
      </w:r>
      <w:r>
        <w:rPr>
          <w:rFonts w:hint="eastAsia"/>
          <w:color w:val="auto"/>
          <w:lang w:val="en-US" w:eastAsia="zh-CN"/>
        </w:rPr>
        <w:t>9</w:t>
      </w:r>
      <w:r>
        <w:rPr>
          <w:rFonts w:hint="eastAsia"/>
          <w:color w:val="auto"/>
        </w:rPr>
        <w:t>所示</w:t>
      </w:r>
    </w:p>
    <w:p w14:paraId="05BC4DCF">
      <w:pPr>
        <w:pStyle w:val="3"/>
        <w:spacing w:line="240" w:lineRule="auto"/>
        <w:ind w:firstLine="482" w:firstLineChars="200"/>
        <w:jc w:val="center"/>
        <w:outlineLvl w:val="9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drawing>
          <wp:inline distT="0" distB="0" distL="114300" distR="114300">
            <wp:extent cx="3582670" cy="2165350"/>
            <wp:effectExtent l="0" t="0" r="8255" b="6350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DE8D">
      <w:pPr>
        <w:pStyle w:val="3"/>
        <w:spacing w:line="440" w:lineRule="exact"/>
        <w:ind w:firstLine="420" w:firstLineChars="200"/>
        <w:jc w:val="center"/>
        <w:outlineLvl w:val="9"/>
        <w:rPr>
          <w:rFonts w:hint="eastAsia"/>
          <w:color w:val="auto"/>
          <w:lang w:val="en-US" w:eastAsia="zh-CN"/>
        </w:rPr>
      </w:pPr>
      <w:r>
        <w:rPr>
          <w:rFonts w:hint="eastAsia" w:hAnsi="宋体"/>
          <w:color w:val="auto"/>
          <w:sz w:val="21"/>
          <w:szCs w:val="21"/>
        </w:rPr>
        <w:t xml:space="preserve">图 </w:t>
      </w:r>
      <w:r>
        <w:rPr>
          <w:rFonts w:hint="eastAsia" w:hAnsi="宋体"/>
          <w:color w:val="auto"/>
          <w:sz w:val="21"/>
          <w:szCs w:val="21"/>
          <w:lang w:val="en-US" w:eastAsia="zh-CN"/>
        </w:rPr>
        <w:t>3</w:t>
      </w:r>
      <w:r>
        <w:rPr>
          <w:rFonts w:hint="eastAsia" w:hAnsi="宋体"/>
          <w:color w:val="auto"/>
          <w:sz w:val="21"/>
          <w:szCs w:val="21"/>
        </w:rPr>
        <w:t>-</w:t>
      </w:r>
      <w:r>
        <w:rPr>
          <w:rFonts w:hint="eastAsia" w:hAnsi="宋体"/>
          <w:color w:val="auto"/>
          <w:sz w:val="21"/>
          <w:szCs w:val="21"/>
          <w:lang w:val="en-US" w:eastAsia="zh-CN"/>
        </w:rPr>
        <w:t>9</w:t>
      </w:r>
      <w:r>
        <w:rPr>
          <w:rFonts w:hint="eastAsia" w:hAnsi="宋体"/>
          <w:color w:val="auto"/>
          <w:sz w:val="21"/>
          <w:szCs w:val="21"/>
        </w:rPr>
        <w:t xml:space="preserve"> </w:t>
      </w:r>
      <w:r>
        <w:rPr>
          <w:rFonts w:hint="eastAsia" w:hAnsi="宋体"/>
          <w:color w:val="auto"/>
          <w:sz w:val="21"/>
          <w:szCs w:val="21"/>
          <w:lang w:val="en-US" w:eastAsia="zh-CN"/>
        </w:rPr>
        <w:t>区块链网络模块</w:t>
      </w:r>
      <w:r>
        <w:rPr>
          <w:rFonts w:hint="eastAsia" w:hAnsi="宋体"/>
          <w:color w:val="auto"/>
          <w:sz w:val="21"/>
          <w:szCs w:val="21"/>
        </w:rPr>
        <w:t>用例图</w:t>
      </w:r>
    </w:p>
    <w:p w14:paraId="3143ECA0">
      <w:pPr>
        <w:pStyle w:val="2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处理交易用例介绍表</w:t>
      </w:r>
      <w:r>
        <w:rPr>
          <w:rFonts w:hint="eastAsia"/>
          <w:color w:val="auto"/>
        </w:rPr>
        <w:t>如</w:t>
      </w:r>
      <w:r>
        <w:rPr>
          <w:rFonts w:hint="eastAsia"/>
          <w:color w:val="auto"/>
          <w:lang w:val="en-US" w:eastAsia="zh-CN"/>
        </w:rPr>
        <w:t>表3-10</w:t>
      </w:r>
      <w:r>
        <w:rPr>
          <w:rFonts w:hint="eastAsia"/>
          <w:color w:val="auto"/>
        </w:rPr>
        <w:t>所示。</w:t>
      </w:r>
    </w:p>
    <w:p w14:paraId="2B09D03F"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4" w:beforeLines="50"/>
        <w:jc w:val="center"/>
        <w:textAlignment w:val="auto"/>
        <w:rPr>
          <w:rFonts w:hint="eastAsia"/>
        </w:rPr>
      </w:pPr>
      <w:r>
        <w:rPr>
          <w:rFonts w:hint="eastAsia" w:ascii="宋体" w:hAnsi="宋体" w:eastAsia="宋体"/>
          <w:sz w:val="21"/>
          <w:szCs w:val="21"/>
        </w:rPr>
        <w:t>表</w:t>
      </w:r>
      <w:r>
        <w:rPr>
          <w:rFonts w:hint="eastAsia" w:ascii="宋体" w:hAnsi="宋体" w:eastAsia="宋体"/>
          <w:sz w:val="21"/>
          <w:szCs w:val="21"/>
          <w:lang w:val="en-US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/>
          <w:sz w:val="21"/>
          <w:szCs w:val="21"/>
        </w:rPr>
        <w:t>-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10</w:t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处理交易用例介绍</w:t>
      </w:r>
      <w:r>
        <w:rPr>
          <w:rFonts w:hint="eastAsia" w:ascii="宋体" w:hAnsi="宋体" w:eastAsia="宋体"/>
          <w:sz w:val="21"/>
          <w:szCs w:val="21"/>
        </w:rPr>
        <w:t>表</w:t>
      </w:r>
    </w:p>
    <w:p w14:paraId="2A812B25">
      <w:pPr>
        <w:pStyle w:val="3"/>
        <w:jc w:val="center"/>
        <w:rPr>
          <w:rFonts w:hint="eastAsia"/>
        </w:rPr>
      </w:pPr>
      <w:r>
        <w:drawing>
          <wp:inline distT="0" distB="0" distL="114300" distR="114300">
            <wp:extent cx="4182110" cy="2038350"/>
            <wp:effectExtent l="0" t="0" r="889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1C52">
      <w:pPr>
        <w:pStyle w:val="2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存储NFT信息用例介绍表</w:t>
      </w:r>
      <w:r>
        <w:rPr>
          <w:rFonts w:hint="eastAsia"/>
          <w:color w:val="auto"/>
        </w:rPr>
        <w:t>如</w:t>
      </w:r>
      <w:r>
        <w:rPr>
          <w:rFonts w:hint="eastAsia"/>
          <w:color w:val="auto"/>
          <w:lang w:val="en-US" w:eastAsia="zh-CN"/>
        </w:rPr>
        <w:t>表3-11</w:t>
      </w:r>
      <w:r>
        <w:rPr>
          <w:rFonts w:hint="eastAsia"/>
          <w:color w:val="auto"/>
        </w:rPr>
        <w:t>所示。</w:t>
      </w:r>
    </w:p>
    <w:p w14:paraId="4BDF0A7E"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4" w:beforeLines="50"/>
        <w:jc w:val="center"/>
        <w:textAlignment w:val="auto"/>
        <w:rPr>
          <w:rFonts w:hint="eastAsia"/>
        </w:rPr>
      </w:pPr>
      <w:r>
        <w:rPr>
          <w:rFonts w:hint="eastAsia" w:ascii="宋体" w:hAnsi="宋体" w:eastAsia="宋体"/>
          <w:sz w:val="21"/>
          <w:szCs w:val="21"/>
        </w:rPr>
        <w:t>表</w:t>
      </w:r>
      <w:r>
        <w:rPr>
          <w:rFonts w:hint="eastAsia" w:ascii="宋体" w:hAnsi="宋体" w:eastAsia="宋体"/>
          <w:sz w:val="21"/>
          <w:szCs w:val="21"/>
          <w:lang w:val="en-US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/>
          <w:sz w:val="21"/>
          <w:szCs w:val="21"/>
        </w:rPr>
        <w:t>-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11</w:t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存储NFT信息用例介绍</w:t>
      </w:r>
      <w:r>
        <w:rPr>
          <w:rFonts w:hint="eastAsia" w:ascii="宋体" w:hAnsi="宋体" w:eastAsia="宋体"/>
          <w:sz w:val="21"/>
          <w:szCs w:val="21"/>
        </w:rPr>
        <w:t>表</w:t>
      </w:r>
    </w:p>
    <w:p w14:paraId="0E80393D">
      <w:pPr>
        <w:pStyle w:val="3"/>
        <w:jc w:val="center"/>
        <w:rPr>
          <w:rFonts w:hint="eastAsia"/>
        </w:rPr>
      </w:pPr>
      <w:r>
        <w:drawing>
          <wp:inline distT="0" distB="0" distL="114300" distR="114300">
            <wp:extent cx="4194175" cy="2244090"/>
            <wp:effectExtent l="0" t="0" r="6350" b="381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131A">
      <w:pPr>
        <w:pStyle w:val="2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验证交易用例介绍表</w:t>
      </w:r>
      <w:r>
        <w:rPr>
          <w:rFonts w:hint="eastAsia"/>
          <w:color w:val="auto"/>
        </w:rPr>
        <w:t>如</w:t>
      </w:r>
      <w:r>
        <w:rPr>
          <w:rFonts w:hint="eastAsia"/>
          <w:color w:val="auto"/>
          <w:lang w:val="en-US" w:eastAsia="zh-CN"/>
        </w:rPr>
        <w:t>表3-12</w:t>
      </w:r>
      <w:r>
        <w:rPr>
          <w:rFonts w:hint="eastAsia"/>
          <w:color w:val="auto"/>
        </w:rPr>
        <w:t>所示。</w:t>
      </w:r>
    </w:p>
    <w:p w14:paraId="11A7CEBC"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4" w:beforeLines="50"/>
        <w:jc w:val="center"/>
        <w:textAlignment w:val="auto"/>
        <w:rPr>
          <w:rFonts w:hint="eastAsia"/>
        </w:rPr>
      </w:pPr>
      <w:r>
        <w:rPr>
          <w:rFonts w:hint="eastAsia" w:ascii="宋体" w:hAnsi="宋体" w:eastAsia="宋体"/>
          <w:sz w:val="21"/>
          <w:szCs w:val="21"/>
        </w:rPr>
        <w:t>表</w:t>
      </w:r>
      <w:r>
        <w:rPr>
          <w:rFonts w:hint="eastAsia" w:ascii="宋体" w:hAnsi="宋体" w:eastAsia="宋体"/>
          <w:sz w:val="21"/>
          <w:szCs w:val="21"/>
          <w:lang w:val="en-US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/>
          <w:sz w:val="21"/>
          <w:szCs w:val="21"/>
        </w:rPr>
        <w:t>-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12</w:t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验证交易用例介绍</w:t>
      </w:r>
      <w:r>
        <w:rPr>
          <w:rFonts w:hint="eastAsia" w:ascii="宋体" w:hAnsi="宋体" w:eastAsia="宋体"/>
          <w:sz w:val="21"/>
          <w:szCs w:val="21"/>
        </w:rPr>
        <w:t>表</w:t>
      </w:r>
    </w:p>
    <w:p w14:paraId="00FB24B7">
      <w:pPr>
        <w:pStyle w:val="3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2214245"/>
            <wp:effectExtent l="0" t="0" r="0" b="508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FED3">
      <w:pPr>
        <w:pStyle w:val="3"/>
        <w:spacing w:line="440" w:lineRule="exact"/>
        <w:ind w:firstLine="482" w:firstLineChars="200"/>
        <w:outlineLvl w:val="2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3</w:t>
      </w:r>
      <w:r>
        <w:rPr>
          <w:rFonts w:hint="eastAsia"/>
          <w:b/>
          <w:bCs/>
          <w:color w:val="auto"/>
        </w:rPr>
        <w:t>.2.</w:t>
      </w:r>
      <w:r>
        <w:rPr>
          <w:rFonts w:hint="eastAsia"/>
          <w:b/>
          <w:bCs/>
          <w:color w:val="auto"/>
          <w:lang w:val="en-US" w:eastAsia="zh-CN"/>
        </w:rPr>
        <w:t>3</w:t>
      </w:r>
      <w:r>
        <w:rPr>
          <w:rFonts w:hint="eastAsia"/>
          <w:b/>
          <w:bCs/>
          <w:color w:val="auto"/>
        </w:rPr>
        <w:t xml:space="preserve"> </w:t>
      </w:r>
      <w:r>
        <w:rPr>
          <w:rFonts w:hint="eastAsia"/>
          <w:b/>
          <w:bCs/>
          <w:color w:val="auto"/>
          <w:lang w:val="en-US" w:eastAsia="zh-CN"/>
        </w:rPr>
        <w:t>系统管理员模块</w:t>
      </w:r>
    </w:p>
    <w:p w14:paraId="5ABB47A5">
      <w:pPr>
        <w:pStyle w:val="3"/>
        <w:spacing w:line="440" w:lineRule="exact"/>
        <w:ind w:firstLine="480" w:firstLineChars="200"/>
        <w:outlineLvl w:val="9"/>
        <w:rPr>
          <w:rFonts w:hint="eastAsia"/>
          <w:b/>
          <w:bCs/>
          <w:color w:val="auto"/>
          <w:lang w:val="en-US" w:eastAsia="zh-CN"/>
        </w:rPr>
      </w:pPr>
      <w:bookmarkStart w:id="23" w:name="_Toc6076"/>
      <w:r>
        <w:rPr>
          <w:rFonts w:hint="eastAsia"/>
          <w:color w:val="auto"/>
          <w:lang w:val="en-US" w:eastAsia="zh-CN"/>
        </w:rPr>
        <w:t>系统管理员模块</w:t>
      </w:r>
      <w:r>
        <w:rPr>
          <w:rFonts w:hint="eastAsia"/>
          <w:color w:val="auto"/>
        </w:rPr>
        <w:t>用例图如图</w:t>
      </w:r>
      <w:r>
        <w:rPr>
          <w:rFonts w:hint="eastAsia"/>
          <w:color w:val="auto"/>
          <w:lang w:val="en-US" w:eastAsia="zh-CN"/>
        </w:rPr>
        <w:t>3</w:t>
      </w:r>
      <w:r>
        <w:rPr>
          <w:rFonts w:hint="eastAsia"/>
          <w:color w:val="auto"/>
        </w:rPr>
        <w:t>-</w:t>
      </w:r>
      <w:r>
        <w:rPr>
          <w:rFonts w:hint="eastAsia"/>
          <w:color w:val="auto"/>
          <w:lang w:val="en-US" w:eastAsia="zh-CN"/>
        </w:rPr>
        <w:t>13</w:t>
      </w:r>
      <w:r>
        <w:rPr>
          <w:rFonts w:hint="eastAsia"/>
          <w:color w:val="auto"/>
        </w:rPr>
        <w:t>所示</w:t>
      </w:r>
      <w:bookmarkEnd w:id="23"/>
    </w:p>
    <w:p w14:paraId="153F4728">
      <w:pPr>
        <w:pStyle w:val="3"/>
        <w:spacing w:line="240" w:lineRule="auto"/>
        <w:ind w:firstLine="482" w:firstLineChars="200"/>
        <w:jc w:val="center"/>
        <w:outlineLvl w:val="9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drawing>
          <wp:inline distT="0" distB="0" distL="114300" distR="114300">
            <wp:extent cx="3605530" cy="2616835"/>
            <wp:effectExtent l="0" t="0" r="4445" b="2540"/>
            <wp:docPr id="24" name="图片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C71A">
      <w:pPr>
        <w:pStyle w:val="3"/>
        <w:spacing w:line="440" w:lineRule="exact"/>
        <w:ind w:firstLine="420" w:firstLineChars="200"/>
        <w:jc w:val="center"/>
        <w:outlineLvl w:val="9"/>
        <w:rPr>
          <w:rFonts w:hint="default" w:hAnsi="宋体"/>
          <w:color w:val="auto"/>
          <w:sz w:val="21"/>
          <w:szCs w:val="21"/>
          <w:lang w:val="en-US" w:eastAsia="zh-CN"/>
        </w:rPr>
      </w:pPr>
      <w:r>
        <w:rPr>
          <w:rFonts w:hint="eastAsia" w:hAnsi="宋体"/>
          <w:color w:val="auto"/>
          <w:sz w:val="21"/>
          <w:szCs w:val="21"/>
        </w:rPr>
        <w:t xml:space="preserve">图 </w:t>
      </w:r>
      <w:r>
        <w:rPr>
          <w:rFonts w:hint="eastAsia" w:hAnsi="宋体"/>
          <w:color w:val="auto"/>
          <w:sz w:val="21"/>
          <w:szCs w:val="21"/>
          <w:lang w:val="en-US" w:eastAsia="zh-CN"/>
        </w:rPr>
        <w:t>3</w:t>
      </w:r>
      <w:r>
        <w:rPr>
          <w:rFonts w:hint="eastAsia" w:hAnsi="宋体"/>
          <w:color w:val="auto"/>
          <w:sz w:val="21"/>
          <w:szCs w:val="21"/>
        </w:rPr>
        <w:t>-</w:t>
      </w:r>
      <w:r>
        <w:rPr>
          <w:rFonts w:hint="eastAsia" w:hAnsi="宋体"/>
          <w:color w:val="auto"/>
          <w:sz w:val="21"/>
          <w:szCs w:val="21"/>
          <w:lang w:val="en-US" w:eastAsia="zh-CN"/>
        </w:rPr>
        <w:t>13 系统管理员模块</w:t>
      </w:r>
      <w:r>
        <w:rPr>
          <w:rFonts w:hint="eastAsia" w:hAnsi="宋体"/>
          <w:color w:val="auto"/>
          <w:sz w:val="21"/>
          <w:szCs w:val="21"/>
        </w:rPr>
        <w:t>用例图</w:t>
      </w:r>
    </w:p>
    <w:p w14:paraId="4DF2BEB3">
      <w:pPr>
        <w:pStyle w:val="2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管理用户权限用例介绍表</w:t>
      </w:r>
      <w:r>
        <w:rPr>
          <w:rFonts w:hint="eastAsia"/>
          <w:color w:val="auto"/>
        </w:rPr>
        <w:t>如</w:t>
      </w:r>
      <w:r>
        <w:rPr>
          <w:rFonts w:hint="eastAsia"/>
          <w:color w:val="auto"/>
          <w:lang w:val="en-US" w:eastAsia="zh-CN"/>
        </w:rPr>
        <w:t>表3-14</w:t>
      </w:r>
      <w:r>
        <w:rPr>
          <w:rFonts w:hint="eastAsia"/>
          <w:color w:val="auto"/>
        </w:rPr>
        <w:t>所示。</w:t>
      </w:r>
    </w:p>
    <w:p w14:paraId="3E8D5E03"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4" w:beforeLines="50"/>
        <w:jc w:val="center"/>
        <w:textAlignment w:val="auto"/>
        <w:rPr>
          <w:rFonts w:hint="eastAsia"/>
        </w:rPr>
      </w:pPr>
      <w:r>
        <w:rPr>
          <w:rFonts w:hint="eastAsia" w:ascii="宋体" w:hAnsi="宋体" w:eastAsia="宋体"/>
          <w:sz w:val="21"/>
          <w:szCs w:val="21"/>
        </w:rPr>
        <w:t>表</w:t>
      </w:r>
      <w:r>
        <w:rPr>
          <w:rFonts w:hint="eastAsia" w:ascii="宋体" w:hAnsi="宋体" w:eastAsia="宋体"/>
          <w:sz w:val="21"/>
          <w:szCs w:val="21"/>
          <w:lang w:val="en-US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/>
          <w:sz w:val="21"/>
          <w:szCs w:val="21"/>
        </w:rPr>
        <w:t>-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14</w:t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登录系统用例介绍</w:t>
      </w:r>
      <w:r>
        <w:rPr>
          <w:rFonts w:hint="eastAsia" w:ascii="宋体" w:hAnsi="宋体" w:eastAsia="宋体"/>
          <w:sz w:val="21"/>
          <w:szCs w:val="21"/>
        </w:rPr>
        <w:t>表</w:t>
      </w:r>
    </w:p>
    <w:p w14:paraId="3B4A5B9B">
      <w:pPr>
        <w:pStyle w:val="3"/>
        <w:jc w:val="center"/>
        <w:rPr>
          <w:rFonts w:hint="eastAsia"/>
        </w:rPr>
      </w:pPr>
      <w:r>
        <w:drawing>
          <wp:inline distT="0" distB="0" distL="114300" distR="114300">
            <wp:extent cx="4535805" cy="2125345"/>
            <wp:effectExtent l="0" t="0" r="7620" b="825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6AFD7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系统监控用例介绍表</w:t>
      </w:r>
      <w:r>
        <w:rPr>
          <w:rFonts w:hint="eastAsia"/>
          <w:color w:val="auto"/>
        </w:rPr>
        <w:t>如</w:t>
      </w:r>
      <w:r>
        <w:rPr>
          <w:rFonts w:hint="eastAsia"/>
          <w:color w:val="auto"/>
          <w:lang w:val="en-US" w:eastAsia="zh-CN"/>
        </w:rPr>
        <w:t>表3-15</w:t>
      </w:r>
      <w:r>
        <w:rPr>
          <w:rFonts w:hint="eastAsia"/>
          <w:color w:val="auto"/>
        </w:rPr>
        <w:t>所示。</w:t>
      </w:r>
    </w:p>
    <w:p w14:paraId="6F6CC13A"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4" w:beforeLines="50"/>
        <w:jc w:val="center"/>
        <w:textAlignment w:val="auto"/>
        <w:rPr>
          <w:rFonts w:hint="eastAsia"/>
        </w:rPr>
      </w:pPr>
      <w:r>
        <w:rPr>
          <w:rFonts w:hint="eastAsia" w:ascii="宋体" w:hAnsi="宋体" w:eastAsia="宋体"/>
          <w:sz w:val="21"/>
          <w:szCs w:val="21"/>
        </w:rPr>
        <w:t>表</w:t>
      </w:r>
      <w:r>
        <w:rPr>
          <w:rFonts w:hint="eastAsia" w:ascii="宋体" w:hAnsi="宋体" w:eastAsia="宋体"/>
          <w:sz w:val="21"/>
          <w:szCs w:val="21"/>
          <w:lang w:val="en-US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/>
          <w:sz w:val="21"/>
          <w:szCs w:val="21"/>
        </w:rPr>
        <w:t>-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15</w:t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系统监控用例介绍</w:t>
      </w:r>
      <w:r>
        <w:rPr>
          <w:rFonts w:hint="eastAsia" w:ascii="宋体" w:hAnsi="宋体" w:eastAsia="宋体"/>
          <w:sz w:val="21"/>
          <w:szCs w:val="21"/>
        </w:rPr>
        <w:t>表</w:t>
      </w:r>
    </w:p>
    <w:p w14:paraId="39929773">
      <w:pPr>
        <w:pStyle w:val="3"/>
        <w:jc w:val="center"/>
        <w:rPr>
          <w:rFonts w:hint="eastAsia"/>
        </w:rPr>
      </w:pPr>
      <w:r>
        <w:drawing>
          <wp:inline distT="0" distB="0" distL="114300" distR="114300">
            <wp:extent cx="4619625" cy="2274570"/>
            <wp:effectExtent l="0" t="0" r="0" b="1905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2187">
      <w:pPr>
        <w:pStyle w:val="2"/>
        <w:ind w:firstLine="480" w:firstLineChars="200"/>
        <w:rPr>
          <w:rFonts w:hint="eastAsia"/>
          <w:color w:val="auto"/>
        </w:rPr>
      </w:pPr>
      <w:r>
        <w:rPr>
          <w:rFonts w:hint="eastAsia"/>
          <w:color w:val="auto"/>
          <w:lang w:val="en-US" w:eastAsia="zh-CN"/>
        </w:rPr>
        <w:t>部署和维护系统用例介绍表</w:t>
      </w:r>
      <w:r>
        <w:rPr>
          <w:rFonts w:hint="eastAsia"/>
          <w:color w:val="auto"/>
        </w:rPr>
        <w:t>如</w:t>
      </w:r>
      <w:r>
        <w:rPr>
          <w:rFonts w:hint="eastAsia"/>
          <w:color w:val="auto"/>
          <w:lang w:val="en-US" w:eastAsia="zh-CN"/>
        </w:rPr>
        <w:t>表3-16</w:t>
      </w:r>
      <w:r>
        <w:rPr>
          <w:rFonts w:hint="eastAsia"/>
          <w:color w:val="auto"/>
        </w:rPr>
        <w:t>所示。</w:t>
      </w:r>
    </w:p>
    <w:p w14:paraId="2E2BF4AA"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4" w:beforeLines="50"/>
        <w:jc w:val="center"/>
        <w:textAlignment w:val="auto"/>
        <w:rPr>
          <w:rFonts w:hint="eastAsia"/>
        </w:rPr>
      </w:pPr>
      <w:r>
        <w:rPr>
          <w:rFonts w:hint="eastAsia" w:ascii="宋体" w:hAnsi="宋体" w:eastAsia="宋体"/>
          <w:sz w:val="21"/>
          <w:szCs w:val="21"/>
        </w:rPr>
        <w:t>表</w:t>
      </w:r>
      <w:r>
        <w:rPr>
          <w:rFonts w:hint="eastAsia" w:ascii="宋体" w:hAnsi="宋体" w:eastAsia="宋体"/>
          <w:sz w:val="21"/>
          <w:szCs w:val="21"/>
          <w:lang w:val="en-US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/>
          <w:sz w:val="21"/>
          <w:szCs w:val="21"/>
        </w:rPr>
        <w:t>-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16</w:t>
      </w:r>
      <w:r>
        <w:rPr>
          <w:rFonts w:hint="eastAsia" w:ascii="宋体" w:hAnsi="宋体" w:eastAsia="宋体"/>
          <w:sz w:val="21"/>
          <w:szCs w:val="21"/>
        </w:rPr>
        <w:t xml:space="preserve"> 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部署和维护系统用例介绍</w:t>
      </w:r>
      <w:r>
        <w:rPr>
          <w:rFonts w:hint="eastAsia" w:ascii="宋体" w:hAnsi="宋体" w:eastAsia="宋体"/>
          <w:sz w:val="21"/>
          <w:szCs w:val="21"/>
        </w:rPr>
        <w:t>表</w:t>
      </w:r>
    </w:p>
    <w:p w14:paraId="7727C228">
      <w:pPr>
        <w:pStyle w:val="3"/>
        <w:jc w:val="center"/>
        <w:rPr>
          <w:rFonts w:hint="eastAsia"/>
        </w:rPr>
      </w:pPr>
      <w:r>
        <w:drawing>
          <wp:inline distT="0" distB="0" distL="114300" distR="114300">
            <wp:extent cx="4647565" cy="2369820"/>
            <wp:effectExtent l="0" t="0" r="635" b="190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5F3F">
      <w:pPr>
        <w:rPr>
          <w:rFonts w:hint="eastAsia" w:hAnsi="宋体"/>
          <w:b/>
          <w:bCs/>
          <w:sz w:val="30"/>
          <w:szCs w:val="30"/>
          <w:lang w:val="en-US" w:eastAsia="zh-CN"/>
        </w:rPr>
      </w:pPr>
      <w:bookmarkStart w:id="24" w:name="_Toc32678"/>
      <w:r>
        <w:rPr>
          <w:rFonts w:hint="eastAsia" w:hAnsi="宋体"/>
          <w:b/>
          <w:bCs/>
          <w:sz w:val="30"/>
          <w:szCs w:val="30"/>
          <w:lang w:val="en-US" w:eastAsia="zh-CN"/>
        </w:rPr>
        <w:br w:type="page"/>
      </w:r>
    </w:p>
    <w:p w14:paraId="7DA76407">
      <w:pPr>
        <w:pStyle w:val="3"/>
        <w:spacing w:before="120" w:beforeLines="50" w:after="120" w:afterLines="50" w:line="440" w:lineRule="exact"/>
        <w:outlineLvl w:val="0"/>
        <w:rPr>
          <w:rFonts w:hint="default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hAnsi="宋体"/>
          <w:b/>
          <w:bCs/>
          <w:sz w:val="30"/>
          <w:szCs w:val="30"/>
          <w:lang w:val="en-US" w:eastAsia="zh-CN"/>
        </w:rPr>
        <w:t>4</w:t>
      </w:r>
      <w:r>
        <w:rPr>
          <w:rFonts w:hint="eastAsia" w:hAnsi="宋体"/>
          <w:b/>
          <w:bCs/>
          <w:sz w:val="30"/>
          <w:szCs w:val="30"/>
        </w:rPr>
        <w:t xml:space="preserve"> </w:t>
      </w:r>
      <w:r>
        <w:rPr>
          <w:rFonts w:hint="eastAsia" w:hAnsi="宋体"/>
          <w:b/>
          <w:bCs/>
          <w:sz w:val="30"/>
          <w:szCs w:val="30"/>
          <w:lang w:val="en-US" w:eastAsia="zh-CN"/>
        </w:rPr>
        <w:t>非功能性需求</w:t>
      </w:r>
      <w:bookmarkEnd w:id="24"/>
    </w:p>
    <w:p w14:paraId="641A6B1B">
      <w:pPr>
        <w:pStyle w:val="5"/>
        <w:spacing w:before="120" w:beforeLines="50" w:after="120" w:afterLines="50"/>
        <w:ind w:right="0" w:firstLine="482"/>
        <w:jc w:val="left"/>
        <w:rPr>
          <w:rFonts w:hint="default" w:asciiTheme="minorEastAsia" w:hAnsiTheme="minorEastAsia" w:cstheme="minorEastAsia"/>
          <w:color w:val="auto"/>
          <w:sz w:val="24"/>
          <w:szCs w:val="32"/>
          <w:lang w:val="en-US" w:eastAsia="zh-CN"/>
        </w:rPr>
      </w:pPr>
      <w:bookmarkStart w:id="25" w:name="_Toc13767"/>
      <w:r>
        <w:rPr>
          <w:rFonts w:hint="eastAsia"/>
          <w:sz w:val="28"/>
          <w:szCs w:val="28"/>
          <w:lang w:val="en-US" w:eastAsia="zh-CN"/>
        </w:rPr>
        <w:t>4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性能需求</w:t>
      </w:r>
      <w:bookmarkEnd w:id="25"/>
    </w:p>
    <w:p w14:paraId="43D443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jc w:val="left"/>
        <w:textAlignment w:val="auto"/>
        <w:rPr>
          <w:rFonts w:hint="eastAsia" w:asciiTheme="minorEastAsia" w:hAnsiTheme="minorEastAsia" w:cstheme="minorEastAsia"/>
          <w:color w:val="auto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32"/>
          <w:lang w:val="en-US" w:eastAsia="zh-CN"/>
        </w:rPr>
        <w:t>系统的性能需求主要包括以下方面。</w:t>
      </w:r>
    </w:p>
    <w:p w14:paraId="3A6C71F2">
      <w:pPr>
        <w:pStyle w:val="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 w:val="0"/>
        <w:autoSpaceDN w:val="0"/>
        <w:bidi w:val="0"/>
        <w:adjustRightInd/>
        <w:snapToGrid/>
        <w:ind w:left="420" w:left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响应时间：对于常规操作，如浏览商品、查询交易记录等，系统的响应时间应在1秒内完成。</w:t>
      </w:r>
    </w:p>
    <w:p w14:paraId="53EE1BC3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 w:val="0"/>
        <w:autoSpaceDN w:val="0"/>
        <w:bidi w:val="0"/>
        <w:adjustRightInd/>
        <w:snapToGrid/>
        <w:ind w:left="420" w:left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对于较复杂的操作，如生成NFT、调用智能合约等，系统的响应时间应在5秒内完成。</w:t>
      </w:r>
    </w:p>
    <w:p w14:paraId="001108AB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 w:val="0"/>
        <w:autoSpaceDN w:val="0"/>
        <w:bidi w:val="0"/>
        <w:adjustRightInd/>
        <w:snapToGrid/>
        <w:ind w:left="420" w:left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2）并发支持：系统需支持至少5000名用户的并发使用，且系统性能不应受到明显影响。</w:t>
      </w:r>
    </w:p>
    <w:p w14:paraId="2310DEE1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 w:val="0"/>
        <w:autoSpaceDN w:val="0"/>
        <w:bidi w:val="0"/>
        <w:adjustRightInd/>
        <w:snapToGrid/>
        <w:ind w:left="420" w:left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3）数据处理能力：系统需支持同时展示2000件商品，且查询商品时，检索时间不应超过30秒。</w:t>
      </w:r>
    </w:p>
    <w:p w14:paraId="7105946A"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 w:val="0"/>
        <w:autoSpaceDN w:val="0"/>
        <w:bidi w:val="0"/>
        <w:adjustRightInd/>
        <w:snapToGrid/>
        <w:ind w:left="420" w:left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交易记录查询需要在1-2秒内返回结果。</w:t>
      </w:r>
    </w:p>
    <w:p w14:paraId="2F4C7425">
      <w:pPr>
        <w:pStyle w:val="5"/>
        <w:spacing w:before="120" w:beforeLines="50" w:after="120" w:afterLines="50"/>
        <w:ind w:right="0" w:firstLine="482"/>
        <w:jc w:val="left"/>
        <w:rPr>
          <w:rFonts w:hint="default" w:eastAsia="宋体"/>
          <w:sz w:val="28"/>
          <w:szCs w:val="28"/>
          <w:lang w:val="en-US" w:eastAsia="zh-CN"/>
        </w:rPr>
      </w:pPr>
      <w:bookmarkStart w:id="26" w:name="_Toc2809"/>
      <w:r>
        <w:rPr>
          <w:rFonts w:hint="eastAsia"/>
          <w:sz w:val="28"/>
          <w:szCs w:val="28"/>
          <w:lang w:val="en-US" w:eastAsia="zh-CN"/>
        </w:rPr>
        <w:t>4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易用性</w:t>
      </w:r>
      <w:bookmarkEnd w:id="26"/>
    </w:p>
    <w:p w14:paraId="4F3B1C2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软件易于使用是用户对软件的一个最基本的需求。为实现软件的易用性，软件应满足以下需求：</w:t>
      </w:r>
    </w:p>
    <w:p w14:paraId="03D36D70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简洁直观的用户界面：平台界面设计应简洁易用，初次使用的用户能够快速上手，所有功能都应易于访问和理解。</w:t>
      </w:r>
    </w:p>
    <w:p w14:paraId="4D54588F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响应式设计：系统需支持在不同设备上使用，包括桌面端和移动端，确保良好的用户体验。</w:t>
      </w:r>
    </w:p>
    <w:p w14:paraId="6DEB6EBE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操作指导：对于首次登录的用户，平台需提供简单的操作指导，帮助用户快速了解如何发布商品、铸造NFT、购买商品等关键功能。</w:t>
      </w:r>
    </w:p>
    <w:p w14:paraId="5DD062D1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错误提示与纠正：在用户执行错误操作时，系统应提供明确的错误提示，并引导用户正确操作。</w:t>
      </w:r>
    </w:p>
    <w:p w14:paraId="091F59AA">
      <w:pPr>
        <w:pStyle w:val="5"/>
        <w:spacing w:before="120" w:beforeLines="50" w:after="120" w:afterLines="50"/>
        <w:ind w:right="0" w:firstLine="482"/>
        <w:jc w:val="left"/>
        <w:rPr>
          <w:rFonts w:hint="eastAsia"/>
          <w:sz w:val="28"/>
          <w:szCs w:val="28"/>
          <w:lang w:val="en-US" w:eastAsia="zh-CN"/>
        </w:rPr>
      </w:pPr>
      <w:bookmarkStart w:id="27" w:name="_Toc8469"/>
      <w:r>
        <w:rPr>
          <w:rFonts w:hint="eastAsia"/>
          <w:sz w:val="28"/>
          <w:szCs w:val="28"/>
          <w:lang w:val="en-US" w:eastAsia="zh-CN"/>
        </w:rPr>
        <w:t>4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  <w:lang w:val="en-US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安全性与可靠性</w:t>
      </w:r>
      <w:bookmarkEnd w:id="27"/>
    </w:p>
    <w:p w14:paraId="01B4EB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由于系统涉及交易与用户隐私，需保障平台的安全性与可靠性：</w:t>
      </w:r>
    </w:p>
    <w:p w14:paraId="1B541B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用户隐私保护：用户的身份信息、钱包地址、交易数据等敏感信息需加密存储，保证数据的隐私性。</w:t>
      </w:r>
    </w:p>
    <w:p w14:paraId="7FC189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交易安全：所有交易通过智能合约进行，确保资金和商品所有权的转移在链上完成，交易记录公开透明且不可篡改。</w:t>
      </w:r>
    </w:p>
    <w:p w14:paraId="05D5CE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防止欺诈与攻击：系统需具备防止常见网络攻击（如DDoS攻击、SQL注入等）的能力，保障平台的安全性。</w:t>
      </w:r>
    </w:p>
    <w:p w14:paraId="6A53EE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崩溃恢复与备份：系统应具有数据备份和恢复机制，确保在发生系统崩溃或故障时，能够迅速恢复系统功能，保障交易和数据不丢失。</w:t>
      </w:r>
    </w:p>
    <w:bookmarkEnd w:id="18"/>
    <w:p w14:paraId="46E89807">
      <w:pPr>
        <w:pStyle w:val="12"/>
        <w:ind w:left="0" w:leftChars="0" w:firstLine="0" w:firstLineChars="0"/>
        <w:rPr>
          <w:lang w:val="en-US"/>
        </w:rPr>
      </w:pPr>
    </w:p>
    <w:sectPr>
      <w:headerReference r:id="rId8" w:type="default"/>
      <w:footerReference r:id="rId9" w:type="default"/>
      <w:pgSz w:w="11910" w:h="16840"/>
      <w:pgMar w:top="1440" w:right="1797" w:bottom="1440" w:left="1797" w:header="850" w:footer="992" w:gutter="0"/>
      <w:pgNumType w:fmt="decimal" w:start="1"/>
      <w:cols w:space="0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swiss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E70219">
    <w:pPr>
      <w:pStyle w:val="2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B6C61D">
    <w:pPr>
      <w:pStyle w:val="2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4125A">
                          <w:pPr>
                            <w:pStyle w:val="18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I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F84125A">
                    <w:pPr>
                      <w:pStyle w:val="18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I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4DA8B23">
    <w:pPr>
      <w:pStyle w:val="2"/>
      <w:spacing w:line="14" w:lineRule="auto"/>
      <w:rPr>
        <w:sz w:val="20"/>
      </w:rPr>
    </w:pPr>
  </w:p>
  <w:p w14:paraId="514F8F3E">
    <w:pPr>
      <w:pStyle w:val="2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10C703">
    <w:pPr>
      <w:pStyle w:val="2"/>
      <w:spacing w:line="14" w:lineRule="auto"/>
      <w:rPr>
        <w:sz w:val="20"/>
      </w:rPr>
    </w:pPr>
  </w:p>
  <w:p w14:paraId="0038D28E">
    <w:pPr>
      <w:pStyle w:val="2"/>
      <w:spacing w:line="14" w:lineRule="auto"/>
      <w:rPr>
        <w:sz w:val="20"/>
      </w:rPr>
    </w:pPr>
  </w:p>
  <w:p w14:paraId="3A0F87AF">
    <w:pPr>
      <w:pStyle w:val="2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文本框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3637FFE">
                          <w:pPr>
                            <w:pStyle w:val="1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u0uKUt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0lY7tAAAAAFAQAADwAAAAAAAAABACAAAAAiAAAAZHJzL2Rvd25yZXYueG1sUEsBAhQAFAAAAAgA&#10;h07iQCu0uKUtAgAAVwQAAA4AAAAAAAAAAQAgAAAAHwEAAGRycy9lMm9Eb2MueG1sUEsFBgAAAAAG&#10;AAYAWQEAAL4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3637FFE">
                    <w:pPr>
                      <w:pStyle w:val="1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9CD1F2">
    <w:pPr>
      <w:pStyle w:val="1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B5585D">
    <w:pPr>
      <w:pStyle w:val="19"/>
      <w:pBdr>
        <w:bottom w:val="none" w:color="auto" w:sz="0" w:space="1"/>
      </w:pBd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C83B98"/>
    <w:multiLevelType w:val="singleLevel"/>
    <w:tmpl w:val="E2C83B98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3AAEB47E"/>
    <w:multiLevelType w:val="singleLevel"/>
    <w:tmpl w:val="3AAEB47E"/>
    <w:lvl w:ilvl="0" w:tentative="0">
      <w:start w:val="1"/>
      <w:numFmt w:val="chineseCounting"/>
      <w:suff w:val="nothing"/>
      <w:lvlText w:val="第%1，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M0ZWQxYTRmNGFmY2RmZjc5OGU4YWRiMTQyNGYyODQifQ=="/>
  </w:docVars>
  <w:rsids>
    <w:rsidRoot w:val="006B19DE"/>
    <w:rsid w:val="00010CC4"/>
    <w:rsid w:val="0004118F"/>
    <w:rsid w:val="00093099"/>
    <w:rsid w:val="000B531B"/>
    <w:rsid w:val="000D62B4"/>
    <w:rsid w:val="000E12C4"/>
    <w:rsid w:val="001266A2"/>
    <w:rsid w:val="001322CA"/>
    <w:rsid w:val="00140D2D"/>
    <w:rsid w:val="00157DA2"/>
    <w:rsid w:val="001632B2"/>
    <w:rsid w:val="001B3D0B"/>
    <w:rsid w:val="0020453B"/>
    <w:rsid w:val="002111F4"/>
    <w:rsid w:val="002145F0"/>
    <w:rsid w:val="0022008C"/>
    <w:rsid w:val="002B6A97"/>
    <w:rsid w:val="002C70A7"/>
    <w:rsid w:val="002E0FD3"/>
    <w:rsid w:val="00330FFF"/>
    <w:rsid w:val="00382F2D"/>
    <w:rsid w:val="0039264B"/>
    <w:rsid w:val="003B70F3"/>
    <w:rsid w:val="003E1B83"/>
    <w:rsid w:val="00423F9E"/>
    <w:rsid w:val="00433ED6"/>
    <w:rsid w:val="00482E54"/>
    <w:rsid w:val="00487EEC"/>
    <w:rsid w:val="004D06FA"/>
    <w:rsid w:val="004D362D"/>
    <w:rsid w:val="004F1055"/>
    <w:rsid w:val="00517779"/>
    <w:rsid w:val="005229E2"/>
    <w:rsid w:val="00542455"/>
    <w:rsid w:val="00543810"/>
    <w:rsid w:val="0057218B"/>
    <w:rsid w:val="005872BF"/>
    <w:rsid w:val="005E782B"/>
    <w:rsid w:val="005F34D0"/>
    <w:rsid w:val="005F5C93"/>
    <w:rsid w:val="006531F9"/>
    <w:rsid w:val="00666B35"/>
    <w:rsid w:val="006750F0"/>
    <w:rsid w:val="00676A2B"/>
    <w:rsid w:val="006B19DE"/>
    <w:rsid w:val="006D2A98"/>
    <w:rsid w:val="006D33D0"/>
    <w:rsid w:val="006D3880"/>
    <w:rsid w:val="006D778A"/>
    <w:rsid w:val="006E0D35"/>
    <w:rsid w:val="006F4F83"/>
    <w:rsid w:val="00741097"/>
    <w:rsid w:val="007556BB"/>
    <w:rsid w:val="00776C14"/>
    <w:rsid w:val="00791BB9"/>
    <w:rsid w:val="00794533"/>
    <w:rsid w:val="007E7654"/>
    <w:rsid w:val="00815034"/>
    <w:rsid w:val="00822747"/>
    <w:rsid w:val="0085310C"/>
    <w:rsid w:val="0088729F"/>
    <w:rsid w:val="008B106D"/>
    <w:rsid w:val="008E3119"/>
    <w:rsid w:val="0090320E"/>
    <w:rsid w:val="00917C76"/>
    <w:rsid w:val="00927523"/>
    <w:rsid w:val="0094059A"/>
    <w:rsid w:val="00967627"/>
    <w:rsid w:val="009A22E5"/>
    <w:rsid w:val="009E3212"/>
    <w:rsid w:val="00A14A93"/>
    <w:rsid w:val="00A525A3"/>
    <w:rsid w:val="00A66FCD"/>
    <w:rsid w:val="00A861BA"/>
    <w:rsid w:val="00AA33D4"/>
    <w:rsid w:val="00AC0CF1"/>
    <w:rsid w:val="00AD317D"/>
    <w:rsid w:val="00B7475A"/>
    <w:rsid w:val="00B952C0"/>
    <w:rsid w:val="00BA5FB3"/>
    <w:rsid w:val="00BC61CE"/>
    <w:rsid w:val="00C1771A"/>
    <w:rsid w:val="00C400C7"/>
    <w:rsid w:val="00C42688"/>
    <w:rsid w:val="00C47014"/>
    <w:rsid w:val="00CC3E07"/>
    <w:rsid w:val="00D244D9"/>
    <w:rsid w:val="00DC7D31"/>
    <w:rsid w:val="00DD638A"/>
    <w:rsid w:val="00E759D4"/>
    <w:rsid w:val="00E8454B"/>
    <w:rsid w:val="00E9184E"/>
    <w:rsid w:val="00EE1495"/>
    <w:rsid w:val="00EF620E"/>
    <w:rsid w:val="00F20339"/>
    <w:rsid w:val="00F275F0"/>
    <w:rsid w:val="00F44F67"/>
    <w:rsid w:val="00F46918"/>
    <w:rsid w:val="00F66E58"/>
    <w:rsid w:val="00F7650E"/>
    <w:rsid w:val="00F82041"/>
    <w:rsid w:val="00F92FAD"/>
    <w:rsid w:val="00FA54DD"/>
    <w:rsid w:val="00FD63F5"/>
    <w:rsid w:val="00FE6009"/>
    <w:rsid w:val="0103545F"/>
    <w:rsid w:val="01064953"/>
    <w:rsid w:val="010D2AA3"/>
    <w:rsid w:val="01695D32"/>
    <w:rsid w:val="019E4ED3"/>
    <w:rsid w:val="01B52D3B"/>
    <w:rsid w:val="01C21F00"/>
    <w:rsid w:val="01C963F3"/>
    <w:rsid w:val="02041016"/>
    <w:rsid w:val="02160F0D"/>
    <w:rsid w:val="02512E62"/>
    <w:rsid w:val="027675B7"/>
    <w:rsid w:val="02C00EDD"/>
    <w:rsid w:val="02C1223A"/>
    <w:rsid w:val="02D73237"/>
    <w:rsid w:val="02D95D36"/>
    <w:rsid w:val="031A3F59"/>
    <w:rsid w:val="03374D46"/>
    <w:rsid w:val="03544FF9"/>
    <w:rsid w:val="036174B6"/>
    <w:rsid w:val="038B0D51"/>
    <w:rsid w:val="03AF33C7"/>
    <w:rsid w:val="03B5115A"/>
    <w:rsid w:val="03C851C8"/>
    <w:rsid w:val="03EF70D2"/>
    <w:rsid w:val="03FE7D1C"/>
    <w:rsid w:val="04042714"/>
    <w:rsid w:val="042332DB"/>
    <w:rsid w:val="042C0EBC"/>
    <w:rsid w:val="04603095"/>
    <w:rsid w:val="046645BB"/>
    <w:rsid w:val="049C5C0D"/>
    <w:rsid w:val="04A4496C"/>
    <w:rsid w:val="04B624B9"/>
    <w:rsid w:val="04CE5E61"/>
    <w:rsid w:val="04D56EFD"/>
    <w:rsid w:val="04DC0528"/>
    <w:rsid w:val="050C4CE3"/>
    <w:rsid w:val="053854D8"/>
    <w:rsid w:val="05825EAC"/>
    <w:rsid w:val="058C1932"/>
    <w:rsid w:val="05962A91"/>
    <w:rsid w:val="05B31AEB"/>
    <w:rsid w:val="05BB6053"/>
    <w:rsid w:val="05F035B0"/>
    <w:rsid w:val="06365180"/>
    <w:rsid w:val="06440CAB"/>
    <w:rsid w:val="0646326D"/>
    <w:rsid w:val="064A0CF0"/>
    <w:rsid w:val="06C912AD"/>
    <w:rsid w:val="06D27AF8"/>
    <w:rsid w:val="0729310D"/>
    <w:rsid w:val="073A6C93"/>
    <w:rsid w:val="074252EC"/>
    <w:rsid w:val="0762119A"/>
    <w:rsid w:val="07645786"/>
    <w:rsid w:val="078B329C"/>
    <w:rsid w:val="0797195C"/>
    <w:rsid w:val="07BE1E2B"/>
    <w:rsid w:val="07FC166A"/>
    <w:rsid w:val="080F6B2A"/>
    <w:rsid w:val="081F38B3"/>
    <w:rsid w:val="082B759D"/>
    <w:rsid w:val="083431BE"/>
    <w:rsid w:val="083F3FAD"/>
    <w:rsid w:val="084C6163"/>
    <w:rsid w:val="086C5D2B"/>
    <w:rsid w:val="088E0D78"/>
    <w:rsid w:val="08A70BBC"/>
    <w:rsid w:val="08BF4B31"/>
    <w:rsid w:val="091618DC"/>
    <w:rsid w:val="092E475C"/>
    <w:rsid w:val="09430D3C"/>
    <w:rsid w:val="0949606C"/>
    <w:rsid w:val="095C0CB8"/>
    <w:rsid w:val="098E51C4"/>
    <w:rsid w:val="0A083831"/>
    <w:rsid w:val="0A5570F2"/>
    <w:rsid w:val="0A59268B"/>
    <w:rsid w:val="0A645C1B"/>
    <w:rsid w:val="0A717628"/>
    <w:rsid w:val="0A780586"/>
    <w:rsid w:val="0A813CA5"/>
    <w:rsid w:val="0A984BB5"/>
    <w:rsid w:val="0AA572D2"/>
    <w:rsid w:val="0B224DC6"/>
    <w:rsid w:val="0B3D39AE"/>
    <w:rsid w:val="0B8E7D66"/>
    <w:rsid w:val="0BC54D74"/>
    <w:rsid w:val="0BEE515B"/>
    <w:rsid w:val="0C277DD2"/>
    <w:rsid w:val="0C2D3A23"/>
    <w:rsid w:val="0C394176"/>
    <w:rsid w:val="0C685B18"/>
    <w:rsid w:val="0C771D2A"/>
    <w:rsid w:val="0C905E29"/>
    <w:rsid w:val="0CE171A4"/>
    <w:rsid w:val="0D1A6D3E"/>
    <w:rsid w:val="0D222E5C"/>
    <w:rsid w:val="0D562B05"/>
    <w:rsid w:val="0D597854"/>
    <w:rsid w:val="0D621C27"/>
    <w:rsid w:val="0D684213"/>
    <w:rsid w:val="0D732A9A"/>
    <w:rsid w:val="0D87616D"/>
    <w:rsid w:val="0D8900E5"/>
    <w:rsid w:val="0DC1523B"/>
    <w:rsid w:val="0E443399"/>
    <w:rsid w:val="0E460DCC"/>
    <w:rsid w:val="0E615E8C"/>
    <w:rsid w:val="0E71409B"/>
    <w:rsid w:val="0E7A46C8"/>
    <w:rsid w:val="0ECD0B23"/>
    <w:rsid w:val="0ED24CA8"/>
    <w:rsid w:val="0EE93A7E"/>
    <w:rsid w:val="0F247814"/>
    <w:rsid w:val="0FA84DC8"/>
    <w:rsid w:val="0FE01BFC"/>
    <w:rsid w:val="102D3FF1"/>
    <w:rsid w:val="104F6DE0"/>
    <w:rsid w:val="10A047C3"/>
    <w:rsid w:val="10B0549C"/>
    <w:rsid w:val="10CD432E"/>
    <w:rsid w:val="117417AC"/>
    <w:rsid w:val="119C4729"/>
    <w:rsid w:val="11C437CA"/>
    <w:rsid w:val="120029BD"/>
    <w:rsid w:val="124F64A1"/>
    <w:rsid w:val="12690D20"/>
    <w:rsid w:val="12A25865"/>
    <w:rsid w:val="12CF199F"/>
    <w:rsid w:val="12DF45FD"/>
    <w:rsid w:val="12E070F4"/>
    <w:rsid w:val="12E56982"/>
    <w:rsid w:val="12EB3CF0"/>
    <w:rsid w:val="13412DBF"/>
    <w:rsid w:val="13473BB1"/>
    <w:rsid w:val="135A2A17"/>
    <w:rsid w:val="13623155"/>
    <w:rsid w:val="1396558B"/>
    <w:rsid w:val="13A704BD"/>
    <w:rsid w:val="13A97E33"/>
    <w:rsid w:val="13AA5959"/>
    <w:rsid w:val="13F37300"/>
    <w:rsid w:val="142D53DD"/>
    <w:rsid w:val="143E1AC8"/>
    <w:rsid w:val="15051E29"/>
    <w:rsid w:val="15063063"/>
    <w:rsid w:val="15071DFC"/>
    <w:rsid w:val="152E6527"/>
    <w:rsid w:val="1567534A"/>
    <w:rsid w:val="158C17BA"/>
    <w:rsid w:val="159863B1"/>
    <w:rsid w:val="159E0259"/>
    <w:rsid w:val="15B24AB7"/>
    <w:rsid w:val="15BE2004"/>
    <w:rsid w:val="15F1733D"/>
    <w:rsid w:val="160C46A9"/>
    <w:rsid w:val="165322D8"/>
    <w:rsid w:val="16603B47"/>
    <w:rsid w:val="166F3FD6"/>
    <w:rsid w:val="16A50D85"/>
    <w:rsid w:val="16B956A7"/>
    <w:rsid w:val="16C70D9B"/>
    <w:rsid w:val="1710523A"/>
    <w:rsid w:val="175A7556"/>
    <w:rsid w:val="176D6324"/>
    <w:rsid w:val="17795D6E"/>
    <w:rsid w:val="178918BC"/>
    <w:rsid w:val="178A3AD7"/>
    <w:rsid w:val="179145B8"/>
    <w:rsid w:val="179573BA"/>
    <w:rsid w:val="17BF20F8"/>
    <w:rsid w:val="17DE149F"/>
    <w:rsid w:val="17E43F37"/>
    <w:rsid w:val="189224F2"/>
    <w:rsid w:val="18F0395D"/>
    <w:rsid w:val="191D5D28"/>
    <w:rsid w:val="192561AE"/>
    <w:rsid w:val="192C0149"/>
    <w:rsid w:val="195E4598"/>
    <w:rsid w:val="19866456"/>
    <w:rsid w:val="199A2B66"/>
    <w:rsid w:val="19B039BF"/>
    <w:rsid w:val="19D75D95"/>
    <w:rsid w:val="19F57A56"/>
    <w:rsid w:val="19F605CE"/>
    <w:rsid w:val="1A000389"/>
    <w:rsid w:val="1A0647BD"/>
    <w:rsid w:val="1A147B9A"/>
    <w:rsid w:val="1A78055F"/>
    <w:rsid w:val="1A955FF3"/>
    <w:rsid w:val="1ABF618E"/>
    <w:rsid w:val="1AD03EF7"/>
    <w:rsid w:val="1AD82476"/>
    <w:rsid w:val="1AEC6857"/>
    <w:rsid w:val="1B124510"/>
    <w:rsid w:val="1B1A1F91"/>
    <w:rsid w:val="1B3368EA"/>
    <w:rsid w:val="1B5C1C2F"/>
    <w:rsid w:val="1B724FAE"/>
    <w:rsid w:val="1B812942"/>
    <w:rsid w:val="1B862808"/>
    <w:rsid w:val="1B94252A"/>
    <w:rsid w:val="1B9B1517"/>
    <w:rsid w:val="1B9F0216"/>
    <w:rsid w:val="1BA9334A"/>
    <w:rsid w:val="1BB163F3"/>
    <w:rsid w:val="1BB30B87"/>
    <w:rsid w:val="1BD21EF1"/>
    <w:rsid w:val="1BD52B2A"/>
    <w:rsid w:val="1BDC7445"/>
    <w:rsid w:val="1BE22134"/>
    <w:rsid w:val="1BFB3348"/>
    <w:rsid w:val="1D0B6462"/>
    <w:rsid w:val="1D125A8F"/>
    <w:rsid w:val="1D220702"/>
    <w:rsid w:val="1D5B6145"/>
    <w:rsid w:val="1DA8386E"/>
    <w:rsid w:val="1DB815E7"/>
    <w:rsid w:val="1DC74FB6"/>
    <w:rsid w:val="1DD15624"/>
    <w:rsid w:val="1DE00349"/>
    <w:rsid w:val="1DEB173A"/>
    <w:rsid w:val="1DF15AAF"/>
    <w:rsid w:val="1E3B3D7D"/>
    <w:rsid w:val="1E440E2A"/>
    <w:rsid w:val="1E4A0464"/>
    <w:rsid w:val="1E7D46D6"/>
    <w:rsid w:val="1E886E33"/>
    <w:rsid w:val="1E90231B"/>
    <w:rsid w:val="1E906A54"/>
    <w:rsid w:val="1EE73B14"/>
    <w:rsid w:val="1EED1934"/>
    <w:rsid w:val="1EF26B32"/>
    <w:rsid w:val="1EF36406"/>
    <w:rsid w:val="1F0B7BF4"/>
    <w:rsid w:val="1F1A294F"/>
    <w:rsid w:val="1FDB7BDC"/>
    <w:rsid w:val="1FFE1600"/>
    <w:rsid w:val="205E3ECB"/>
    <w:rsid w:val="206B5557"/>
    <w:rsid w:val="20783067"/>
    <w:rsid w:val="20823EE5"/>
    <w:rsid w:val="20AD3C1F"/>
    <w:rsid w:val="20D858AC"/>
    <w:rsid w:val="20D91947"/>
    <w:rsid w:val="211B40C5"/>
    <w:rsid w:val="211E69DD"/>
    <w:rsid w:val="215367BC"/>
    <w:rsid w:val="21541A4B"/>
    <w:rsid w:val="217B1CD3"/>
    <w:rsid w:val="2189080C"/>
    <w:rsid w:val="218E40F7"/>
    <w:rsid w:val="219914E7"/>
    <w:rsid w:val="21A61FC4"/>
    <w:rsid w:val="21B077B2"/>
    <w:rsid w:val="21DE25E9"/>
    <w:rsid w:val="21F66D1D"/>
    <w:rsid w:val="22102092"/>
    <w:rsid w:val="222A65E3"/>
    <w:rsid w:val="228850B7"/>
    <w:rsid w:val="22CC1054"/>
    <w:rsid w:val="22F1747C"/>
    <w:rsid w:val="22F41D72"/>
    <w:rsid w:val="23052629"/>
    <w:rsid w:val="23356FED"/>
    <w:rsid w:val="236C493E"/>
    <w:rsid w:val="237C6220"/>
    <w:rsid w:val="237E05D5"/>
    <w:rsid w:val="238A296E"/>
    <w:rsid w:val="239D1036"/>
    <w:rsid w:val="23A37038"/>
    <w:rsid w:val="23B57EEF"/>
    <w:rsid w:val="23BC14BC"/>
    <w:rsid w:val="23BE5FEB"/>
    <w:rsid w:val="23C465C3"/>
    <w:rsid w:val="23DE58D7"/>
    <w:rsid w:val="24024409"/>
    <w:rsid w:val="241430A6"/>
    <w:rsid w:val="245C2C9F"/>
    <w:rsid w:val="247922AB"/>
    <w:rsid w:val="248024EA"/>
    <w:rsid w:val="24A24B56"/>
    <w:rsid w:val="24C0760B"/>
    <w:rsid w:val="24C4191F"/>
    <w:rsid w:val="251A409D"/>
    <w:rsid w:val="253432D4"/>
    <w:rsid w:val="25363EAA"/>
    <w:rsid w:val="257A5D49"/>
    <w:rsid w:val="257D2ECD"/>
    <w:rsid w:val="25875AFA"/>
    <w:rsid w:val="2595313F"/>
    <w:rsid w:val="259F2E44"/>
    <w:rsid w:val="25E35426"/>
    <w:rsid w:val="261371E2"/>
    <w:rsid w:val="267F4B9F"/>
    <w:rsid w:val="268C6849"/>
    <w:rsid w:val="268D67E1"/>
    <w:rsid w:val="26BC71FD"/>
    <w:rsid w:val="26C16DEA"/>
    <w:rsid w:val="26D22DA5"/>
    <w:rsid w:val="26D43DDD"/>
    <w:rsid w:val="26E25933"/>
    <w:rsid w:val="26EB3F16"/>
    <w:rsid w:val="276B56D3"/>
    <w:rsid w:val="277B168E"/>
    <w:rsid w:val="27863F8B"/>
    <w:rsid w:val="2791366F"/>
    <w:rsid w:val="27B50832"/>
    <w:rsid w:val="27BA3F65"/>
    <w:rsid w:val="27FA18DE"/>
    <w:rsid w:val="281D673C"/>
    <w:rsid w:val="28654FB2"/>
    <w:rsid w:val="288849BE"/>
    <w:rsid w:val="28C55974"/>
    <w:rsid w:val="28FD67FF"/>
    <w:rsid w:val="2927387C"/>
    <w:rsid w:val="29390A07"/>
    <w:rsid w:val="293B2E83"/>
    <w:rsid w:val="293D4E4D"/>
    <w:rsid w:val="294471A2"/>
    <w:rsid w:val="29595F19"/>
    <w:rsid w:val="2987431B"/>
    <w:rsid w:val="29913066"/>
    <w:rsid w:val="29A3777A"/>
    <w:rsid w:val="29B54957"/>
    <w:rsid w:val="29C3457A"/>
    <w:rsid w:val="29CF22A1"/>
    <w:rsid w:val="29F86E76"/>
    <w:rsid w:val="29F95F19"/>
    <w:rsid w:val="2A3902CD"/>
    <w:rsid w:val="2A5929FB"/>
    <w:rsid w:val="2AD54ABD"/>
    <w:rsid w:val="2AFF21FA"/>
    <w:rsid w:val="2B0571EC"/>
    <w:rsid w:val="2B2C7B5A"/>
    <w:rsid w:val="2B4F358C"/>
    <w:rsid w:val="2B695A8F"/>
    <w:rsid w:val="2B8F74B6"/>
    <w:rsid w:val="2BF043F9"/>
    <w:rsid w:val="2C0F4D7C"/>
    <w:rsid w:val="2C4E1079"/>
    <w:rsid w:val="2C610E53"/>
    <w:rsid w:val="2C797AFD"/>
    <w:rsid w:val="2C852B16"/>
    <w:rsid w:val="2C8763E0"/>
    <w:rsid w:val="2C884632"/>
    <w:rsid w:val="2C906F22"/>
    <w:rsid w:val="2CBF5B6F"/>
    <w:rsid w:val="2CCC4934"/>
    <w:rsid w:val="2CD02E0D"/>
    <w:rsid w:val="2CF62697"/>
    <w:rsid w:val="2D067C4C"/>
    <w:rsid w:val="2D143FFF"/>
    <w:rsid w:val="2D1D310A"/>
    <w:rsid w:val="2D3073D6"/>
    <w:rsid w:val="2D491183"/>
    <w:rsid w:val="2D613AC8"/>
    <w:rsid w:val="2D871431"/>
    <w:rsid w:val="2E185CFA"/>
    <w:rsid w:val="2E4F78C5"/>
    <w:rsid w:val="2ECF7558"/>
    <w:rsid w:val="2F017838"/>
    <w:rsid w:val="2FDA3ACA"/>
    <w:rsid w:val="2FE204FD"/>
    <w:rsid w:val="30004E27"/>
    <w:rsid w:val="300541EB"/>
    <w:rsid w:val="30142692"/>
    <w:rsid w:val="302B34FC"/>
    <w:rsid w:val="30475757"/>
    <w:rsid w:val="304869A0"/>
    <w:rsid w:val="30E73F25"/>
    <w:rsid w:val="30F13139"/>
    <w:rsid w:val="30FC26F7"/>
    <w:rsid w:val="30FF0C3A"/>
    <w:rsid w:val="31095536"/>
    <w:rsid w:val="31200CC6"/>
    <w:rsid w:val="3142776F"/>
    <w:rsid w:val="31437B9E"/>
    <w:rsid w:val="31597166"/>
    <w:rsid w:val="31637BA5"/>
    <w:rsid w:val="31E52955"/>
    <w:rsid w:val="31E87583"/>
    <w:rsid w:val="31EF3498"/>
    <w:rsid w:val="31FF3949"/>
    <w:rsid w:val="327334A8"/>
    <w:rsid w:val="3275421C"/>
    <w:rsid w:val="3290431A"/>
    <w:rsid w:val="329E79D1"/>
    <w:rsid w:val="32B242A9"/>
    <w:rsid w:val="32C22AB4"/>
    <w:rsid w:val="3300657E"/>
    <w:rsid w:val="33164B0C"/>
    <w:rsid w:val="332F4862"/>
    <w:rsid w:val="33312C66"/>
    <w:rsid w:val="33654698"/>
    <w:rsid w:val="33B26438"/>
    <w:rsid w:val="33C3699B"/>
    <w:rsid w:val="33E5680D"/>
    <w:rsid w:val="340B78F6"/>
    <w:rsid w:val="345B087E"/>
    <w:rsid w:val="34B95569"/>
    <w:rsid w:val="34EB6CAD"/>
    <w:rsid w:val="35067F5E"/>
    <w:rsid w:val="3538466E"/>
    <w:rsid w:val="357400CD"/>
    <w:rsid w:val="35812566"/>
    <w:rsid w:val="3599165E"/>
    <w:rsid w:val="35A33F9A"/>
    <w:rsid w:val="35C04B4C"/>
    <w:rsid w:val="35C64805"/>
    <w:rsid w:val="35E04765"/>
    <w:rsid w:val="361A3AE8"/>
    <w:rsid w:val="361E2782"/>
    <w:rsid w:val="364621AD"/>
    <w:rsid w:val="36EF34FF"/>
    <w:rsid w:val="37094913"/>
    <w:rsid w:val="371371EE"/>
    <w:rsid w:val="374A3A7E"/>
    <w:rsid w:val="3785076B"/>
    <w:rsid w:val="37A147F9"/>
    <w:rsid w:val="37A2602E"/>
    <w:rsid w:val="37A47214"/>
    <w:rsid w:val="37A64754"/>
    <w:rsid w:val="37DE208F"/>
    <w:rsid w:val="380C6DD9"/>
    <w:rsid w:val="384F06F9"/>
    <w:rsid w:val="38590FA8"/>
    <w:rsid w:val="38AA5930"/>
    <w:rsid w:val="38AF2792"/>
    <w:rsid w:val="38BF44FC"/>
    <w:rsid w:val="38DF7933"/>
    <w:rsid w:val="38E5105E"/>
    <w:rsid w:val="38F26911"/>
    <w:rsid w:val="39224680"/>
    <w:rsid w:val="395F1F56"/>
    <w:rsid w:val="39C42D07"/>
    <w:rsid w:val="39F7075E"/>
    <w:rsid w:val="3A0177D1"/>
    <w:rsid w:val="3A3E2C64"/>
    <w:rsid w:val="3A823965"/>
    <w:rsid w:val="3AD55F35"/>
    <w:rsid w:val="3ADB2718"/>
    <w:rsid w:val="3B0F23C2"/>
    <w:rsid w:val="3B396CA5"/>
    <w:rsid w:val="3B3B1633"/>
    <w:rsid w:val="3B575151"/>
    <w:rsid w:val="3B716BD9"/>
    <w:rsid w:val="3B9A612F"/>
    <w:rsid w:val="3BA13B54"/>
    <w:rsid w:val="3BA37EBC"/>
    <w:rsid w:val="3BB769A9"/>
    <w:rsid w:val="3C0721FD"/>
    <w:rsid w:val="3C097F9F"/>
    <w:rsid w:val="3C0D2A99"/>
    <w:rsid w:val="3C1A74B4"/>
    <w:rsid w:val="3C4A14EF"/>
    <w:rsid w:val="3D002D25"/>
    <w:rsid w:val="3DA13B0F"/>
    <w:rsid w:val="3DA74B34"/>
    <w:rsid w:val="3DC54FBA"/>
    <w:rsid w:val="3DD22AA4"/>
    <w:rsid w:val="3DD71DD3"/>
    <w:rsid w:val="3DEE759F"/>
    <w:rsid w:val="3E110AD0"/>
    <w:rsid w:val="3E402779"/>
    <w:rsid w:val="3E5F1F6C"/>
    <w:rsid w:val="3E5F540E"/>
    <w:rsid w:val="3E660BB9"/>
    <w:rsid w:val="3E8A0D6B"/>
    <w:rsid w:val="3F786463"/>
    <w:rsid w:val="3F852C53"/>
    <w:rsid w:val="3F8F0F90"/>
    <w:rsid w:val="3F8F762D"/>
    <w:rsid w:val="3F9A599F"/>
    <w:rsid w:val="3FB11C9A"/>
    <w:rsid w:val="3FF35E0E"/>
    <w:rsid w:val="3FFC3AC3"/>
    <w:rsid w:val="40022991"/>
    <w:rsid w:val="406C6164"/>
    <w:rsid w:val="40B64792"/>
    <w:rsid w:val="40CD490F"/>
    <w:rsid w:val="40D93256"/>
    <w:rsid w:val="4193497A"/>
    <w:rsid w:val="419F3BDC"/>
    <w:rsid w:val="41B501B3"/>
    <w:rsid w:val="42744B24"/>
    <w:rsid w:val="427D67F3"/>
    <w:rsid w:val="42926F5D"/>
    <w:rsid w:val="42992D0B"/>
    <w:rsid w:val="429B2AAA"/>
    <w:rsid w:val="429F402B"/>
    <w:rsid w:val="42B555FD"/>
    <w:rsid w:val="4359067E"/>
    <w:rsid w:val="43653A98"/>
    <w:rsid w:val="4369461B"/>
    <w:rsid w:val="43AF64F0"/>
    <w:rsid w:val="43BC49BC"/>
    <w:rsid w:val="43BC6F37"/>
    <w:rsid w:val="43BE6733"/>
    <w:rsid w:val="43D1290A"/>
    <w:rsid w:val="43DD73A0"/>
    <w:rsid w:val="43E546B0"/>
    <w:rsid w:val="43F64EB0"/>
    <w:rsid w:val="442718A6"/>
    <w:rsid w:val="44852366"/>
    <w:rsid w:val="44A125C2"/>
    <w:rsid w:val="44A60609"/>
    <w:rsid w:val="44A616A1"/>
    <w:rsid w:val="44B82E53"/>
    <w:rsid w:val="44EF32E3"/>
    <w:rsid w:val="451055C4"/>
    <w:rsid w:val="451C7BB5"/>
    <w:rsid w:val="454B6805"/>
    <w:rsid w:val="456F3007"/>
    <w:rsid w:val="4593183B"/>
    <w:rsid w:val="45B76DD3"/>
    <w:rsid w:val="45B90B2F"/>
    <w:rsid w:val="45CE1109"/>
    <w:rsid w:val="45D23D61"/>
    <w:rsid w:val="45D25004"/>
    <w:rsid w:val="45E91D8A"/>
    <w:rsid w:val="45F7437C"/>
    <w:rsid w:val="462D04F5"/>
    <w:rsid w:val="462F6214"/>
    <w:rsid w:val="463364C0"/>
    <w:rsid w:val="46392C5D"/>
    <w:rsid w:val="46401681"/>
    <w:rsid w:val="4648561C"/>
    <w:rsid w:val="465F02A3"/>
    <w:rsid w:val="468133EC"/>
    <w:rsid w:val="46EB783F"/>
    <w:rsid w:val="470C5538"/>
    <w:rsid w:val="471825FE"/>
    <w:rsid w:val="473C4891"/>
    <w:rsid w:val="47561EBE"/>
    <w:rsid w:val="47596E9F"/>
    <w:rsid w:val="47643176"/>
    <w:rsid w:val="479F62C8"/>
    <w:rsid w:val="47BD28E0"/>
    <w:rsid w:val="47D95DDC"/>
    <w:rsid w:val="47DC3DCE"/>
    <w:rsid w:val="47F968AB"/>
    <w:rsid w:val="481E69BF"/>
    <w:rsid w:val="48391280"/>
    <w:rsid w:val="4839367E"/>
    <w:rsid w:val="48813106"/>
    <w:rsid w:val="4890345E"/>
    <w:rsid w:val="48911D52"/>
    <w:rsid w:val="48CD3679"/>
    <w:rsid w:val="48EE1869"/>
    <w:rsid w:val="49160B62"/>
    <w:rsid w:val="4918348A"/>
    <w:rsid w:val="491C6350"/>
    <w:rsid w:val="498D1081"/>
    <w:rsid w:val="49A01BE0"/>
    <w:rsid w:val="49DA6174"/>
    <w:rsid w:val="49DB1F32"/>
    <w:rsid w:val="49DF11B1"/>
    <w:rsid w:val="49ED38CE"/>
    <w:rsid w:val="49EE386C"/>
    <w:rsid w:val="4A437992"/>
    <w:rsid w:val="4A875AD1"/>
    <w:rsid w:val="4A92243E"/>
    <w:rsid w:val="4AB80380"/>
    <w:rsid w:val="4AE75AB4"/>
    <w:rsid w:val="4B12214F"/>
    <w:rsid w:val="4B217929"/>
    <w:rsid w:val="4B4277BB"/>
    <w:rsid w:val="4B4A6033"/>
    <w:rsid w:val="4B5E76E1"/>
    <w:rsid w:val="4BC858A4"/>
    <w:rsid w:val="4C0F5D7E"/>
    <w:rsid w:val="4C306725"/>
    <w:rsid w:val="4C312170"/>
    <w:rsid w:val="4C49212C"/>
    <w:rsid w:val="4C6C7D64"/>
    <w:rsid w:val="4C7A1712"/>
    <w:rsid w:val="4C8C5620"/>
    <w:rsid w:val="4C9A2912"/>
    <w:rsid w:val="4CA91577"/>
    <w:rsid w:val="4CD56452"/>
    <w:rsid w:val="4CDB65A8"/>
    <w:rsid w:val="4CEC6831"/>
    <w:rsid w:val="4D0575CC"/>
    <w:rsid w:val="4D21156E"/>
    <w:rsid w:val="4D3B13CF"/>
    <w:rsid w:val="4D536A45"/>
    <w:rsid w:val="4D961860"/>
    <w:rsid w:val="4DA66A2E"/>
    <w:rsid w:val="4DAA1FA9"/>
    <w:rsid w:val="4DC77B23"/>
    <w:rsid w:val="4DCA24F1"/>
    <w:rsid w:val="4DD97AD2"/>
    <w:rsid w:val="4DE57AF9"/>
    <w:rsid w:val="4E132D17"/>
    <w:rsid w:val="4E1F7C2B"/>
    <w:rsid w:val="4E3F75D8"/>
    <w:rsid w:val="4E52289A"/>
    <w:rsid w:val="4E592DDE"/>
    <w:rsid w:val="4E5A36EA"/>
    <w:rsid w:val="4E5E7F01"/>
    <w:rsid w:val="4E9C58C3"/>
    <w:rsid w:val="4EEC6372"/>
    <w:rsid w:val="4F036CB7"/>
    <w:rsid w:val="4F606CAA"/>
    <w:rsid w:val="4F89010F"/>
    <w:rsid w:val="4F911547"/>
    <w:rsid w:val="4FE74DCB"/>
    <w:rsid w:val="4FFD05E3"/>
    <w:rsid w:val="502A762A"/>
    <w:rsid w:val="506B379F"/>
    <w:rsid w:val="50B63009"/>
    <w:rsid w:val="50DB65B1"/>
    <w:rsid w:val="50DB6B76"/>
    <w:rsid w:val="50FB2D75"/>
    <w:rsid w:val="510A6928"/>
    <w:rsid w:val="518358F0"/>
    <w:rsid w:val="5192021A"/>
    <w:rsid w:val="51AB479B"/>
    <w:rsid w:val="51B83FE5"/>
    <w:rsid w:val="51CB5605"/>
    <w:rsid w:val="51E41A5B"/>
    <w:rsid w:val="51F0705D"/>
    <w:rsid w:val="52377B12"/>
    <w:rsid w:val="5282312F"/>
    <w:rsid w:val="52852998"/>
    <w:rsid w:val="52887271"/>
    <w:rsid w:val="528D62B1"/>
    <w:rsid w:val="52AB0DAC"/>
    <w:rsid w:val="52AF3E17"/>
    <w:rsid w:val="52ED723C"/>
    <w:rsid w:val="52F100B8"/>
    <w:rsid w:val="52FC1B70"/>
    <w:rsid w:val="52FC2DD4"/>
    <w:rsid w:val="532A5B93"/>
    <w:rsid w:val="534C4377"/>
    <w:rsid w:val="536F7A4A"/>
    <w:rsid w:val="53844B50"/>
    <w:rsid w:val="53CD4E67"/>
    <w:rsid w:val="53DF24DA"/>
    <w:rsid w:val="53EE44CD"/>
    <w:rsid w:val="5429409D"/>
    <w:rsid w:val="542F5CFD"/>
    <w:rsid w:val="54451F9F"/>
    <w:rsid w:val="54492049"/>
    <w:rsid w:val="544D7D8B"/>
    <w:rsid w:val="54B158A1"/>
    <w:rsid w:val="55281803"/>
    <w:rsid w:val="55C42D91"/>
    <w:rsid w:val="55C53951"/>
    <w:rsid w:val="55DD6EED"/>
    <w:rsid w:val="55E70297"/>
    <w:rsid w:val="56102EB5"/>
    <w:rsid w:val="561641AD"/>
    <w:rsid w:val="56521DB3"/>
    <w:rsid w:val="565F3C59"/>
    <w:rsid w:val="56AC2209"/>
    <w:rsid w:val="56CB2955"/>
    <w:rsid w:val="56F826CF"/>
    <w:rsid w:val="573A56C4"/>
    <w:rsid w:val="573F29C9"/>
    <w:rsid w:val="576913A9"/>
    <w:rsid w:val="57894333"/>
    <w:rsid w:val="57931F59"/>
    <w:rsid w:val="57DD31D4"/>
    <w:rsid w:val="57DE6A98"/>
    <w:rsid w:val="5848614A"/>
    <w:rsid w:val="588A355D"/>
    <w:rsid w:val="589F66DB"/>
    <w:rsid w:val="59016A0C"/>
    <w:rsid w:val="592054B0"/>
    <w:rsid w:val="5934151A"/>
    <w:rsid w:val="59352B9C"/>
    <w:rsid w:val="593908DE"/>
    <w:rsid w:val="595E1326"/>
    <w:rsid w:val="597D5D22"/>
    <w:rsid w:val="59896639"/>
    <w:rsid w:val="599C0D37"/>
    <w:rsid w:val="5A1E08C2"/>
    <w:rsid w:val="5A233F3C"/>
    <w:rsid w:val="5A256A25"/>
    <w:rsid w:val="5ADF5C9B"/>
    <w:rsid w:val="5B026A81"/>
    <w:rsid w:val="5B2A2BD4"/>
    <w:rsid w:val="5B3125BA"/>
    <w:rsid w:val="5B3D3F8A"/>
    <w:rsid w:val="5B4F74CF"/>
    <w:rsid w:val="5BA17719"/>
    <w:rsid w:val="5BB1598F"/>
    <w:rsid w:val="5BBF02A1"/>
    <w:rsid w:val="5BDD7C46"/>
    <w:rsid w:val="5BE43F02"/>
    <w:rsid w:val="5C1631F6"/>
    <w:rsid w:val="5C2E6CB8"/>
    <w:rsid w:val="5C302B92"/>
    <w:rsid w:val="5C525C48"/>
    <w:rsid w:val="5C8A3949"/>
    <w:rsid w:val="5C9A28BE"/>
    <w:rsid w:val="5CB84C3E"/>
    <w:rsid w:val="5D2B0B0F"/>
    <w:rsid w:val="5D3C19AC"/>
    <w:rsid w:val="5D803EA3"/>
    <w:rsid w:val="5DB425C3"/>
    <w:rsid w:val="5DB46785"/>
    <w:rsid w:val="5DE5287F"/>
    <w:rsid w:val="5DE90219"/>
    <w:rsid w:val="5DFF1100"/>
    <w:rsid w:val="5E067AF8"/>
    <w:rsid w:val="5E0F00AE"/>
    <w:rsid w:val="5E4347FC"/>
    <w:rsid w:val="5E796A43"/>
    <w:rsid w:val="5F337B7D"/>
    <w:rsid w:val="5F445AAB"/>
    <w:rsid w:val="5FC66E0E"/>
    <w:rsid w:val="5FF34228"/>
    <w:rsid w:val="5FFE63DD"/>
    <w:rsid w:val="60600583"/>
    <w:rsid w:val="607E0C8E"/>
    <w:rsid w:val="60805DB4"/>
    <w:rsid w:val="60971EA8"/>
    <w:rsid w:val="60BF7292"/>
    <w:rsid w:val="60E520F4"/>
    <w:rsid w:val="60F31CBA"/>
    <w:rsid w:val="60F376EA"/>
    <w:rsid w:val="61311D44"/>
    <w:rsid w:val="61493F8E"/>
    <w:rsid w:val="61C16BDA"/>
    <w:rsid w:val="61C8624F"/>
    <w:rsid w:val="61CC73F2"/>
    <w:rsid w:val="61D03C31"/>
    <w:rsid w:val="61E41603"/>
    <w:rsid w:val="62035F2D"/>
    <w:rsid w:val="6217755A"/>
    <w:rsid w:val="62554E07"/>
    <w:rsid w:val="627A03C4"/>
    <w:rsid w:val="62B40FD5"/>
    <w:rsid w:val="62C322DA"/>
    <w:rsid w:val="63093390"/>
    <w:rsid w:val="630E5001"/>
    <w:rsid w:val="633A02DF"/>
    <w:rsid w:val="637616EE"/>
    <w:rsid w:val="63AC0EA9"/>
    <w:rsid w:val="63AD6150"/>
    <w:rsid w:val="63CE6B52"/>
    <w:rsid w:val="63E835F2"/>
    <w:rsid w:val="63EA0041"/>
    <w:rsid w:val="63FC2E93"/>
    <w:rsid w:val="644840CB"/>
    <w:rsid w:val="6456663A"/>
    <w:rsid w:val="64E86AA9"/>
    <w:rsid w:val="64F45D3E"/>
    <w:rsid w:val="654717B7"/>
    <w:rsid w:val="654E74BF"/>
    <w:rsid w:val="65530F79"/>
    <w:rsid w:val="655C1705"/>
    <w:rsid w:val="657B7E86"/>
    <w:rsid w:val="6587477F"/>
    <w:rsid w:val="659C5466"/>
    <w:rsid w:val="65B86D32"/>
    <w:rsid w:val="65C67E1E"/>
    <w:rsid w:val="65D24ECB"/>
    <w:rsid w:val="65DA6650"/>
    <w:rsid w:val="65E84C3C"/>
    <w:rsid w:val="661F70AE"/>
    <w:rsid w:val="66276F9E"/>
    <w:rsid w:val="663C5BEC"/>
    <w:rsid w:val="66410DD2"/>
    <w:rsid w:val="664F54FC"/>
    <w:rsid w:val="667A229B"/>
    <w:rsid w:val="66850CBE"/>
    <w:rsid w:val="66865446"/>
    <w:rsid w:val="66900F27"/>
    <w:rsid w:val="669727D3"/>
    <w:rsid w:val="66C63208"/>
    <w:rsid w:val="66D8281D"/>
    <w:rsid w:val="66E520A5"/>
    <w:rsid w:val="67203845"/>
    <w:rsid w:val="67262027"/>
    <w:rsid w:val="67423054"/>
    <w:rsid w:val="67782862"/>
    <w:rsid w:val="677F6056"/>
    <w:rsid w:val="67CF4892"/>
    <w:rsid w:val="67DC4CD4"/>
    <w:rsid w:val="67FA1B80"/>
    <w:rsid w:val="67FD6F7B"/>
    <w:rsid w:val="67FF0A72"/>
    <w:rsid w:val="681E2082"/>
    <w:rsid w:val="68582DDC"/>
    <w:rsid w:val="689E7D5D"/>
    <w:rsid w:val="68D423D1"/>
    <w:rsid w:val="68E52D26"/>
    <w:rsid w:val="692B4E7E"/>
    <w:rsid w:val="693B5FAC"/>
    <w:rsid w:val="69470363"/>
    <w:rsid w:val="69635D65"/>
    <w:rsid w:val="696647EF"/>
    <w:rsid w:val="69895D12"/>
    <w:rsid w:val="69A63313"/>
    <w:rsid w:val="69A874D5"/>
    <w:rsid w:val="69EA59A9"/>
    <w:rsid w:val="6A2C7EA0"/>
    <w:rsid w:val="6A962896"/>
    <w:rsid w:val="6ABE62BC"/>
    <w:rsid w:val="6AC32426"/>
    <w:rsid w:val="6AD02A7B"/>
    <w:rsid w:val="6AD20AE0"/>
    <w:rsid w:val="6AE3108D"/>
    <w:rsid w:val="6B011F97"/>
    <w:rsid w:val="6B5E52F7"/>
    <w:rsid w:val="6B6F018F"/>
    <w:rsid w:val="6B7F57B8"/>
    <w:rsid w:val="6B9F1CEB"/>
    <w:rsid w:val="6BC72CCD"/>
    <w:rsid w:val="6BC72D53"/>
    <w:rsid w:val="6BD30A8A"/>
    <w:rsid w:val="6C262B85"/>
    <w:rsid w:val="6C272818"/>
    <w:rsid w:val="6C743C27"/>
    <w:rsid w:val="6C756A25"/>
    <w:rsid w:val="6C9E677D"/>
    <w:rsid w:val="6CBA18DE"/>
    <w:rsid w:val="6CBF5146"/>
    <w:rsid w:val="6CD43131"/>
    <w:rsid w:val="6D0533EB"/>
    <w:rsid w:val="6D2F2774"/>
    <w:rsid w:val="6D48374F"/>
    <w:rsid w:val="6D527AC7"/>
    <w:rsid w:val="6D7A18D6"/>
    <w:rsid w:val="6D841E4C"/>
    <w:rsid w:val="6D9B170F"/>
    <w:rsid w:val="6DA3568C"/>
    <w:rsid w:val="6DC02F24"/>
    <w:rsid w:val="6DC1370F"/>
    <w:rsid w:val="6DCB4867"/>
    <w:rsid w:val="6DD92AC7"/>
    <w:rsid w:val="6DF90CD4"/>
    <w:rsid w:val="6E13251E"/>
    <w:rsid w:val="6E2E7E8E"/>
    <w:rsid w:val="6E361962"/>
    <w:rsid w:val="6E9879FD"/>
    <w:rsid w:val="6E99250C"/>
    <w:rsid w:val="6EBE7E9B"/>
    <w:rsid w:val="6EC24A7A"/>
    <w:rsid w:val="6EDA7EAA"/>
    <w:rsid w:val="6EEA28FF"/>
    <w:rsid w:val="6EF07839"/>
    <w:rsid w:val="6F061F17"/>
    <w:rsid w:val="6F54322D"/>
    <w:rsid w:val="6F6C53DE"/>
    <w:rsid w:val="6F7264A0"/>
    <w:rsid w:val="6F9255DB"/>
    <w:rsid w:val="6FCE63D2"/>
    <w:rsid w:val="6FD0523F"/>
    <w:rsid w:val="700A5C11"/>
    <w:rsid w:val="70112D93"/>
    <w:rsid w:val="704A349D"/>
    <w:rsid w:val="709042E1"/>
    <w:rsid w:val="70A4406C"/>
    <w:rsid w:val="70CC6576"/>
    <w:rsid w:val="713003C1"/>
    <w:rsid w:val="71324139"/>
    <w:rsid w:val="71325EE7"/>
    <w:rsid w:val="71425037"/>
    <w:rsid w:val="71533B32"/>
    <w:rsid w:val="716619EF"/>
    <w:rsid w:val="71866233"/>
    <w:rsid w:val="71A271D9"/>
    <w:rsid w:val="71AC0A89"/>
    <w:rsid w:val="72102E9C"/>
    <w:rsid w:val="72565C05"/>
    <w:rsid w:val="72A334AE"/>
    <w:rsid w:val="72E43211"/>
    <w:rsid w:val="73315430"/>
    <w:rsid w:val="736F2CBD"/>
    <w:rsid w:val="73FB74E7"/>
    <w:rsid w:val="745C1EFA"/>
    <w:rsid w:val="747C53F0"/>
    <w:rsid w:val="747D0517"/>
    <w:rsid w:val="74A663DD"/>
    <w:rsid w:val="74AC09E2"/>
    <w:rsid w:val="74AF667E"/>
    <w:rsid w:val="74C81C9F"/>
    <w:rsid w:val="750741FE"/>
    <w:rsid w:val="751B783F"/>
    <w:rsid w:val="753B3991"/>
    <w:rsid w:val="758F4FDB"/>
    <w:rsid w:val="75997E5A"/>
    <w:rsid w:val="760C2DAB"/>
    <w:rsid w:val="762754A9"/>
    <w:rsid w:val="763807D5"/>
    <w:rsid w:val="764346F2"/>
    <w:rsid w:val="76672787"/>
    <w:rsid w:val="76863F4A"/>
    <w:rsid w:val="769000ED"/>
    <w:rsid w:val="76C24EA2"/>
    <w:rsid w:val="76D35A76"/>
    <w:rsid w:val="770F1F95"/>
    <w:rsid w:val="771372F3"/>
    <w:rsid w:val="772C370B"/>
    <w:rsid w:val="773541EF"/>
    <w:rsid w:val="77492A5A"/>
    <w:rsid w:val="777A2396"/>
    <w:rsid w:val="77866F8C"/>
    <w:rsid w:val="77C409E2"/>
    <w:rsid w:val="77CE7F4C"/>
    <w:rsid w:val="78231F1C"/>
    <w:rsid w:val="78472CB8"/>
    <w:rsid w:val="786120EE"/>
    <w:rsid w:val="78E630C7"/>
    <w:rsid w:val="79181A1A"/>
    <w:rsid w:val="79786DA9"/>
    <w:rsid w:val="7A242E75"/>
    <w:rsid w:val="7A4723EC"/>
    <w:rsid w:val="7A745FD6"/>
    <w:rsid w:val="7A7D59F2"/>
    <w:rsid w:val="7AEB70EA"/>
    <w:rsid w:val="7AEF4E49"/>
    <w:rsid w:val="7AFC1C29"/>
    <w:rsid w:val="7B4231CA"/>
    <w:rsid w:val="7B64045F"/>
    <w:rsid w:val="7BC15589"/>
    <w:rsid w:val="7BDA54DC"/>
    <w:rsid w:val="7C087B27"/>
    <w:rsid w:val="7C0971A1"/>
    <w:rsid w:val="7C883F5E"/>
    <w:rsid w:val="7C983E79"/>
    <w:rsid w:val="7D167751"/>
    <w:rsid w:val="7D201216"/>
    <w:rsid w:val="7D353A33"/>
    <w:rsid w:val="7D3B3531"/>
    <w:rsid w:val="7D3E5776"/>
    <w:rsid w:val="7D543999"/>
    <w:rsid w:val="7D692210"/>
    <w:rsid w:val="7D8E57AC"/>
    <w:rsid w:val="7D8F646F"/>
    <w:rsid w:val="7D936717"/>
    <w:rsid w:val="7DE14F1D"/>
    <w:rsid w:val="7E2D37B3"/>
    <w:rsid w:val="7E5C2018"/>
    <w:rsid w:val="7E73515D"/>
    <w:rsid w:val="7E855D33"/>
    <w:rsid w:val="7E987F4A"/>
    <w:rsid w:val="7EAB03B5"/>
    <w:rsid w:val="7ED26CD3"/>
    <w:rsid w:val="7F0A42D6"/>
    <w:rsid w:val="7F600E42"/>
    <w:rsid w:val="7F6776A3"/>
    <w:rsid w:val="7F772047"/>
    <w:rsid w:val="7F8177F4"/>
    <w:rsid w:val="7F831599"/>
    <w:rsid w:val="7F8B63F6"/>
    <w:rsid w:val="7F8C1A23"/>
    <w:rsid w:val="7F9E424C"/>
    <w:rsid w:val="7FC60D80"/>
    <w:rsid w:val="7FC90357"/>
    <w:rsid w:val="7FCA0222"/>
    <w:rsid w:val="7FFA2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nhideWhenUsed="0" w:uiPriority="1" w:semiHidden="0" w:name="heading 6"/>
    <w:lsdException w:qFormat="1" w:unhideWhenUsed="0" w:uiPriority="1" w:semiHidden="0" w:name="heading 7"/>
    <w:lsdException w:qFormat="1" w:unhideWhenUsed="0" w:uiPriority="1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1"/>
    <w:pPr>
      <w:widowControl w:val="0"/>
      <w:autoSpaceDE w:val="0"/>
      <w:autoSpaceDN w:val="0"/>
      <w:spacing w:line="440" w:lineRule="exact"/>
    </w:pPr>
    <w:rPr>
      <w:rFonts w:ascii="宋体" w:hAnsi="宋体" w:eastAsia="宋体" w:cs="宋体"/>
      <w:sz w:val="24"/>
      <w:szCs w:val="22"/>
      <w:lang w:val="zh-CN" w:eastAsia="zh-CN" w:bidi="zh-CN"/>
    </w:rPr>
  </w:style>
  <w:style w:type="paragraph" w:styleId="4">
    <w:name w:val="heading 1"/>
    <w:basedOn w:val="1"/>
    <w:next w:val="1"/>
    <w:qFormat/>
    <w:uiPriority w:val="1"/>
    <w:pPr>
      <w:ind w:right="375"/>
      <w:jc w:val="center"/>
      <w:outlineLvl w:val="0"/>
    </w:pPr>
    <w:rPr>
      <w:rFonts w:ascii="Microsoft JhengHei" w:hAnsi="Microsoft JhengHei" w:eastAsia="Microsoft JhengHei" w:cs="Microsoft JhengHei"/>
      <w:b/>
      <w:bCs/>
      <w:sz w:val="52"/>
      <w:szCs w:val="52"/>
    </w:rPr>
  </w:style>
  <w:style w:type="paragraph" w:styleId="5">
    <w:name w:val="heading 2"/>
    <w:basedOn w:val="1"/>
    <w:next w:val="1"/>
    <w:qFormat/>
    <w:uiPriority w:val="1"/>
    <w:pPr>
      <w:ind w:right="377"/>
      <w:jc w:val="center"/>
      <w:outlineLvl w:val="1"/>
    </w:pPr>
    <w:rPr>
      <w:b/>
      <w:bCs/>
      <w:sz w:val="32"/>
      <w:szCs w:val="32"/>
    </w:rPr>
  </w:style>
  <w:style w:type="paragraph" w:styleId="6">
    <w:name w:val="heading 3"/>
    <w:basedOn w:val="1"/>
    <w:next w:val="1"/>
    <w:qFormat/>
    <w:uiPriority w:val="1"/>
    <w:pPr>
      <w:jc w:val="center"/>
      <w:outlineLvl w:val="2"/>
    </w:pPr>
    <w:rPr>
      <w:sz w:val="32"/>
      <w:szCs w:val="32"/>
      <w:u w:val="single" w:color="000000"/>
    </w:rPr>
  </w:style>
  <w:style w:type="paragraph" w:styleId="7">
    <w:name w:val="heading 4"/>
    <w:basedOn w:val="1"/>
    <w:next w:val="1"/>
    <w:qFormat/>
    <w:uiPriority w:val="1"/>
    <w:pPr>
      <w:outlineLvl w:val="3"/>
    </w:pPr>
    <w:rPr>
      <w:rFonts w:eastAsia="楷体"/>
      <w:bCs/>
      <w:szCs w:val="30"/>
    </w:rPr>
  </w:style>
  <w:style w:type="paragraph" w:styleId="8">
    <w:name w:val="heading 5"/>
    <w:basedOn w:val="1"/>
    <w:next w:val="1"/>
    <w:qFormat/>
    <w:uiPriority w:val="1"/>
    <w:pPr>
      <w:spacing w:before="240"/>
      <w:ind w:left="2062" w:hanging="303"/>
      <w:outlineLvl w:val="4"/>
    </w:pPr>
    <w:rPr>
      <w:sz w:val="30"/>
      <w:szCs w:val="30"/>
    </w:rPr>
  </w:style>
  <w:style w:type="paragraph" w:styleId="9">
    <w:name w:val="heading 6"/>
    <w:basedOn w:val="1"/>
    <w:next w:val="1"/>
    <w:link w:val="44"/>
    <w:qFormat/>
    <w:uiPriority w:val="1"/>
    <w:pPr>
      <w:ind w:left="1399"/>
      <w:outlineLvl w:val="5"/>
    </w:pPr>
    <w:rPr>
      <w:b/>
      <w:bCs/>
      <w:sz w:val="28"/>
      <w:szCs w:val="28"/>
    </w:rPr>
  </w:style>
  <w:style w:type="paragraph" w:styleId="10">
    <w:name w:val="heading 7"/>
    <w:basedOn w:val="1"/>
    <w:next w:val="1"/>
    <w:qFormat/>
    <w:uiPriority w:val="1"/>
    <w:pPr>
      <w:ind w:left="840"/>
      <w:outlineLvl w:val="6"/>
    </w:pPr>
    <w:rPr>
      <w:sz w:val="28"/>
      <w:szCs w:val="28"/>
    </w:rPr>
  </w:style>
  <w:style w:type="paragraph" w:styleId="11">
    <w:name w:val="heading 8"/>
    <w:basedOn w:val="1"/>
    <w:next w:val="1"/>
    <w:qFormat/>
    <w:uiPriority w:val="1"/>
    <w:pPr>
      <w:ind w:left="562"/>
      <w:outlineLvl w:val="7"/>
    </w:pPr>
    <w:rPr>
      <w:b/>
      <w:bCs/>
      <w:szCs w:val="24"/>
    </w:rPr>
  </w:style>
  <w:style w:type="character" w:default="1" w:styleId="29">
    <w:name w:val="Default Paragraph Font"/>
    <w:semiHidden/>
    <w:unhideWhenUsed/>
    <w:qFormat/>
    <w:uiPriority w:val="1"/>
  </w:style>
  <w:style w:type="table" w:default="1" w:styleId="2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next w:val="3"/>
    <w:qFormat/>
    <w:uiPriority w:val="1"/>
    <w:rPr>
      <w:szCs w:val="24"/>
    </w:rPr>
  </w:style>
  <w:style w:type="paragraph" w:customStyle="1" w:styleId="3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12">
    <w:name w:val="Normal Indent"/>
    <w:basedOn w:val="1"/>
    <w:qFormat/>
    <w:uiPriority w:val="0"/>
    <w:pPr>
      <w:ind w:firstLine="420" w:firstLineChars="200"/>
    </w:pPr>
  </w:style>
  <w:style w:type="paragraph" w:styleId="1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4">
    <w:name w:val="annotation text"/>
    <w:basedOn w:val="1"/>
    <w:qFormat/>
    <w:uiPriority w:val="0"/>
    <w:pPr>
      <w:jc w:val="left"/>
    </w:pPr>
  </w:style>
  <w:style w:type="paragraph" w:styleId="15">
    <w:name w:val="toc 3"/>
    <w:basedOn w:val="6"/>
    <w:next w:val="2"/>
    <w:qFormat/>
    <w:uiPriority w:val="39"/>
    <w:pPr>
      <w:ind w:left="400" w:leftChars="400"/>
      <w:jc w:val="left"/>
    </w:pPr>
    <w:rPr>
      <w:sz w:val="24"/>
      <w:u w:val="none"/>
    </w:rPr>
  </w:style>
  <w:style w:type="paragraph" w:styleId="16">
    <w:name w:val="Date"/>
    <w:basedOn w:val="1"/>
    <w:next w:val="1"/>
    <w:link w:val="43"/>
    <w:qFormat/>
    <w:uiPriority w:val="0"/>
    <w:pPr>
      <w:ind w:left="100" w:leftChars="2500"/>
    </w:pPr>
  </w:style>
  <w:style w:type="paragraph" w:styleId="17">
    <w:name w:val="endnote text"/>
    <w:basedOn w:val="1"/>
    <w:link w:val="45"/>
    <w:qFormat/>
    <w:uiPriority w:val="0"/>
    <w:pPr>
      <w:snapToGrid w:val="0"/>
    </w:pPr>
  </w:style>
  <w:style w:type="paragraph" w:styleId="18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1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20">
    <w:name w:val="toc 1"/>
    <w:basedOn w:val="4"/>
    <w:next w:val="5"/>
    <w:link w:val="39"/>
    <w:qFormat/>
    <w:uiPriority w:val="39"/>
    <w:pPr>
      <w:spacing w:before="161"/>
      <w:ind w:right="318"/>
      <w:jc w:val="right"/>
    </w:pPr>
    <w:rPr>
      <w:rFonts w:ascii="宋体" w:hAnsi="宋体" w:eastAsia="宋体" w:cs="宋体"/>
      <w:sz w:val="28"/>
      <w:szCs w:val="24"/>
    </w:rPr>
  </w:style>
  <w:style w:type="paragraph" w:styleId="21">
    <w:name w:val="toc 4"/>
    <w:basedOn w:val="1"/>
    <w:next w:val="1"/>
    <w:qFormat/>
    <w:uiPriority w:val="0"/>
    <w:pPr>
      <w:ind w:left="1260" w:leftChars="600"/>
    </w:pPr>
    <w:rPr>
      <w:b/>
      <w:sz w:val="28"/>
    </w:rPr>
  </w:style>
  <w:style w:type="paragraph" w:styleId="22">
    <w:name w:val="footnote text"/>
    <w:basedOn w:val="1"/>
    <w:link w:val="46"/>
    <w:qFormat/>
    <w:uiPriority w:val="0"/>
    <w:pPr>
      <w:snapToGrid w:val="0"/>
    </w:pPr>
    <w:rPr>
      <w:sz w:val="18"/>
      <w:szCs w:val="18"/>
    </w:rPr>
  </w:style>
  <w:style w:type="paragraph" w:styleId="23">
    <w:name w:val="toc 2"/>
    <w:basedOn w:val="5"/>
    <w:next w:val="6"/>
    <w:link w:val="40"/>
    <w:qFormat/>
    <w:uiPriority w:val="39"/>
    <w:pPr>
      <w:ind w:right="318"/>
      <w:jc w:val="left"/>
    </w:pPr>
    <w:rPr>
      <w:b w:val="0"/>
      <w:sz w:val="24"/>
      <w:szCs w:val="24"/>
    </w:rPr>
  </w:style>
  <w:style w:type="paragraph" w:styleId="24">
    <w:name w:val="Normal (Web)"/>
    <w:basedOn w:val="1"/>
    <w:qFormat/>
    <w:uiPriority w:val="0"/>
    <w:pPr>
      <w:spacing w:beforeAutospacing="1" w:afterAutospacing="1"/>
    </w:pPr>
    <w:rPr>
      <w:rFonts w:cs="Times New Roman"/>
      <w:lang w:val="en-US" w:bidi="ar-SA"/>
    </w:rPr>
  </w:style>
  <w:style w:type="paragraph" w:styleId="25">
    <w:name w:val="Title"/>
    <w:basedOn w:val="1"/>
    <w:next w:val="1"/>
    <w:link w:val="42"/>
    <w:qFormat/>
    <w:uiPriority w:val="0"/>
    <w:pPr>
      <w:spacing w:before="240" w:after="60"/>
      <w:jc w:val="center"/>
      <w:outlineLvl w:val="0"/>
    </w:pPr>
    <w:rPr>
      <w:rFonts w:eastAsia="黑体" w:asciiTheme="majorHAnsi" w:hAnsiTheme="majorHAnsi" w:cstheme="majorBidi"/>
      <w:b/>
      <w:bCs/>
      <w:sz w:val="84"/>
      <w:szCs w:val="32"/>
    </w:rPr>
  </w:style>
  <w:style w:type="paragraph" w:styleId="26">
    <w:name w:val="Body Text First Indent"/>
    <w:basedOn w:val="1"/>
    <w:qFormat/>
    <w:uiPriority w:val="0"/>
    <w:pPr>
      <w:ind w:firstLine="498" w:firstLineChars="200"/>
    </w:pPr>
  </w:style>
  <w:style w:type="table" w:styleId="28">
    <w:name w:val="Table Grid"/>
    <w:basedOn w:val="2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0">
    <w:name w:val="endnote reference"/>
    <w:basedOn w:val="29"/>
    <w:qFormat/>
    <w:uiPriority w:val="0"/>
    <w:rPr>
      <w:vertAlign w:val="superscript"/>
    </w:rPr>
  </w:style>
  <w:style w:type="character" w:styleId="31">
    <w:name w:val="Hyperlink"/>
    <w:qFormat/>
    <w:uiPriority w:val="99"/>
    <w:rPr>
      <w:color w:val="0000FF"/>
      <w:u w:val="single"/>
    </w:rPr>
  </w:style>
  <w:style w:type="character" w:styleId="32">
    <w:name w:val="footnote reference"/>
    <w:basedOn w:val="29"/>
    <w:qFormat/>
    <w:uiPriority w:val="0"/>
    <w:rPr>
      <w:vertAlign w:val="superscript"/>
    </w:rPr>
  </w:style>
  <w:style w:type="table" w:customStyle="1" w:styleId="33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34">
    <w:name w:val="List Paragraph"/>
    <w:basedOn w:val="1"/>
    <w:qFormat/>
    <w:uiPriority w:val="1"/>
    <w:pPr>
      <w:ind w:left="120" w:firstLine="480"/>
    </w:pPr>
  </w:style>
  <w:style w:type="paragraph" w:customStyle="1" w:styleId="35">
    <w:name w:val="Table Paragraph"/>
    <w:basedOn w:val="1"/>
    <w:qFormat/>
    <w:uiPriority w:val="1"/>
  </w:style>
  <w:style w:type="paragraph" w:customStyle="1" w:styleId="36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n-US" w:eastAsia="zh-CN" w:bidi="ar-SA"/>
    </w:rPr>
  </w:style>
  <w:style w:type="paragraph" w:customStyle="1" w:styleId="37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n-US" w:eastAsia="zh-CN" w:bidi="ar-SA"/>
    </w:rPr>
  </w:style>
  <w:style w:type="paragraph" w:customStyle="1" w:styleId="38">
    <w:name w:val="WPSOffice手动目录 1"/>
    <w:qFormat/>
    <w:uiPriority w:val="0"/>
    <w:rPr>
      <w:rFonts w:asciiTheme="minorHAnsi" w:hAnsiTheme="minorHAnsi" w:eastAsiaTheme="minorHAnsi" w:cstheme="minorBidi"/>
      <w:lang w:val="en-US" w:eastAsia="zh-CN" w:bidi="ar-SA"/>
    </w:rPr>
  </w:style>
  <w:style w:type="character" w:customStyle="1" w:styleId="39">
    <w:name w:val="TOC 1 字符"/>
    <w:link w:val="20"/>
    <w:qFormat/>
    <w:uiPriority w:val="39"/>
    <w:rPr>
      <w:rFonts w:ascii="宋体" w:hAnsi="宋体" w:cs="宋体"/>
      <w:b/>
      <w:bCs/>
      <w:sz w:val="28"/>
      <w:szCs w:val="24"/>
      <w:lang w:val="zh-CN" w:bidi="zh-CN"/>
    </w:rPr>
  </w:style>
  <w:style w:type="character" w:customStyle="1" w:styleId="40">
    <w:name w:val="TOC 2 字符"/>
    <w:link w:val="23"/>
    <w:qFormat/>
    <w:uiPriority w:val="39"/>
    <w:rPr>
      <w:rFonts w:ascii="宋体" w:hAnsi="宋体" w:cs="宋体"/>
      <w:bCs/>
      <w:sz w:val="24"/>
      <w:szCs w:val="24"/>
      <w:lang w:val="zh-CN" w:bidi="zh-CN"/>
    </w:rPr>
  </w:style>
  <w:style w:type="paragraph" w:customStyle="1" w:styleId="41">
    <w:name w:val="TOC 标题1"/>
    <w:basedOn w:val="4"/>
    <w:next w:val="1"/>
    <w:unhideWhenUsed/>
    <w:qFormat/>
    <w:uiPriority w:val="39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sz w:val="32"/>
      <w:szCs w:val="32"/>
      <w:lang w:val="en-US" w:bidi="ar-SA"/>
    </w:rPr>
  </w:style>
  <w:style w:type="character" w:customStyle="1" w:styleId="42">
    <w:name w:val="标题 字符"/>
    <w:basedOn w:val="29"/>
    <w:link w:val="25"/>
    <w:qFormat/>
    <w:uiPriority w:val="0"/>
    <w:rPr>
      <w:rFonts w:eastAsia="黑体" w:asciiTheme="majorHAnsi" w:hAnsiTheme="majorHAnsi" w:cstheme="majorBidi"/>
      <w:b/>
      <w:bCs/>
      <w:sz w:val="84"/>
      <w:szCs w:val="32"/>
      <w:lang w:val="zh-CN" w:bidi="zh-CN"/>
    </w:rPr>
  </w:style>
  <w:style w:type="character" w:customStyle="1" w:styleId="43">
    <w:name w:val="日期 字符"/>
    <w:basedOn w:val="29"/>
    <w:link w:val="16"/>
    <w:qFormat/>
    <w:uiPriority w:val="0"/>
    <w:rPr>
      <w:rFonts w:ascii="宋体" w:hAnsi="宋体" w:cs="宋体"/>
      <w:sz w:val="22"/>
      <w:szCs w:val="22"/>
      <w:lang w:val="zh-CN" w:bidi="zh-CN"/>
    </w:rPr>
  </w:style>
  <w:style w:type="character" w:customStyle="1" w:styleId="44">
    <w:name w:val="标题 6 字符"/>
    <w:link w:val="9"/>
    <w:qFormat/>
    <w:uiPriority w:val="1"/>
    <w:rPr>
      <w:b/>
      <w:bCs/>
      <w:sz w:val="28"/>
      <w:szCs w:val="28"/>
    </w:rPr>
  </w:style>
  <w:style w:type="character" w:customStyle="1" w:styleId="45">
    <w:name w:val="尾注文本 字符"/>
    <w:basedOn w:val="29"/>
    <w:link w:val="17"/>
    <w:qFormat/>
    <w:uiPriority w:val="0"/>
    <w:rPr>
      <w:rFonts w:ascii="宋体" w:hAnsi="宋体" w:cs="宋体"/>
      <w:sz w:val="24"/>
      <w:szCs w:val="22"/>
      <w:lang w:val="zh-CN" w:bidi="zh-CN"/>
    </w:rPr>
  </w:style>
  <w:style w:type="character" w:customStyle="1" w:styleId="46">
    <w:name w:val="脚注文本 字符"/>
    <w:basedOn w:val="29"/>
    <w:link w:val="22"/>
    <w:qFormat/>
    <w:uiPriority w:val="0"/>
    <w:rPr>
      <w:rFonts w:ascii="宋体" w:hAnsi="宋体" w:cs="宋体"/>
      <w:sz w:val="18"/>
      <w:szCs w:val="18"/>
      <w:lang w:val="zh-CN" w:bidi="zh-CN"/>
    </w:rPr>
  </w:style>
  <w:style w:type="paragraph" w:customStyle="1" w:styleId="47">
    <w:name w:val="样式1"/>
    <w:basedOn w:val="26"/>
    <w:qFormat/>
    <w:uiPriority w:val="0"/>
    <w:rPr>
      <w:rFonts w:ascii="宋体" w:hAnsi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10D246-08D0-4F92-B610-4228207FFC2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3214</Words>
  <Characters>3607</Characters>
  <Lines>151</Lines>
  <Paragraphs>42</Paragraphs>
  <TotalTime>22</TotalTime>
  <ScaleCrop>false</ScaleCrop>
  <LinksUpToDate>false</LinksUpToDate>
  <CharactersWithSpaces>3858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2021-09-15T09:29:00Z</dcterms:created>
  <dc:creator>User</dc:creator>
  <cp:lastModifiedBy>阿</cp:lastModifiedBy>
  <cp:lastPrinted>2022-09-16T01:24:00Z</cp:lastPrinted>
  <dcterms:modified xsi:type="dcterms:W3CDTF">2024-10-09T06:56:35Z</dcterms:modified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2020-08-25T00:00:00Z</vt:filetime>
  </property>
  <property fmtid="{D5CDD505-2E9C-101B-9397-08002B2CF9AE}" pid="3" name="Creator">
    <vt:lpwstr>WPS 文字</vt:lpwstr>
  </property>
  <property fmtid="{D5CDD505-2E9C-101B-9397-08002B2CF9AE}" pid="4" name="LastSaved">
    <vt:filetime>2021-09-15T00:00:00Z</vt:filetime>
  </property>
  <property fmtid="{D5CDD505-2E9C-101B-9397-08002B2CF9AE}" pid="5" name="KSOProductBuildVer">
    <vt:lpwstr>2052-12.1.0.18276</vt:lpwstr>
  </property>
  <property fmtid="{D5CDD505-2E9C-101B-9397-08002B2CF9AE}" pid="6" name="ICV">
    <vt:lpwstr>079BC6D4CBCC402DAACA4208DFE4CBA6_13</vt:lpwstr>
  </property>
</Properties>
</file>