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xx33857hdbdb" w:id="0"/>
      <w:bookmarkEnd w:id="0"/>
      <w:r w:rsidDel="00000000" w:rsidR="00000000" w:rsidRPr="00000000">
        <w:rPr>
          <w:rFonts w:ascii="Times New Roman" w:cs="Times New Roman" w:eastAsia="Times New Roman" w:hAnsi="Times New Roman"/>
          <w:b w:val="1"/>
          <w:color w:val="000000"/>
          <w:sz w:val="26"/>
          <w:szCs w:val="26"/>
          <w:rtl w:val="0"/>
        </w:rPr>
        <w:t xml:space="preserve">Rulebook: Bloodlines of Fate</w:t>
      </w:r>
    </w:p>
    <w:p w:rsidR="00000000" w:rsidDel="00000000" w:rsidP="00000000" w:rsidRDefault="00000000" w:rsidRPr="00000000" w14:paraId="00000002">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lnt0aym46elk" w:id="1"/>
      <w:bookmarkEnd w:id="1"/>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w:t>
      </w:r>
      <w:r w:rsidDel="00000000" w:rsidR="00000000" w:rsidRPr="00000000">
        <w:rPr>
          <w:rFonts w:ascii="Times New Roman" w:cs="Times New Roman" w:eastAsia="Times New Roman" w:hAnsi="Times New Roman"/>
          <w:i w:val="1"/>
          <w:rtl w:val="0"/>
        </w:rPr>
        <w:t xml:space="preserve">Bloodlines of Fate</w:t>
      </w:r>
      <w:r w:rsidDel="00000000" w:rsidR="00000000" w:rsidRPr="00000000">
        <w:rPr>
          <w:rFonts w:ascii="Times New Roman" w:cs="Times New Roman" w:eastAsia="Times New Roman" w:hAnsi="Times New Roman"/>
          <w:rtl w:val="0"/>
        </w:rPr>
        <w:t xml:space="preserve">, a tabletop role-playing game set in a world of power struggles and intrigue. Players assume the roles of key characters navigating political tensions between three nations. Your actions will influence the fate of the continent and your character’s destiny.</w:t>
      </w:r>
    </w:p>
    <w:p w:rsidR="00000000" w:rsidDel="00000000" w:rsidP="00000000" w:rsidRDefault="00000000" w:rsidRPr="00000000" w14:paraId="00000004">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849hnyyu95j2" w:id="2"/>
      <w:bookmarkEnd w:id="2"/>
      <w:r w:rsidDel="00000000" w:rsidR="00000000" w:rsidRPr="00000000">
        <w:rPr>
          <w:rFonts w:ascii="Times New Roman" w:cs="Times New Roman" w:eastAsia="Times New Roman" w:hAnsi="Times New Roman"/>
          <w:b w:val="1"/>
          <w:color w:val="000000"/>
          <w:sz w:val="22"/>
          <w:szCs w:val="22"/>
          <w:rtl w:val="0"/>
        </w:rPr>
        <w:t xml:space="preserve">World Setting Overview</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takes place in a continent divided into three nations: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Caldean Kingdom</w:t>
      </w:r>
      <w:r w:rsidDel="00000000" w:rsidR="00000000" w:rsidRPr="00000000">
        <w:rPr>
          <w:rFonts w:ascii="Times New Roman" w:cs="Times New Roman" w:eastAsia="Times New Roman" w:hAnsi="Times New Roman"/>
          <w:rtl w:val="0"/>
        </w:rPr>
        <w:t xml:space="preserve">: A monarchy with divine-right traditions.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Falor Theocracy</w:t>
      </w:r>
      <w:r w:rsidDel="00000000" w:rsidR="00000000" w:rsidRPr="00000000">
        <w:rPr>
          <w:rFonts w:ascii="Times New Roman" w:cs="Times New Roman" w:eastAsia="Times New Roman" w:hAnsi="Times New Roman"/>
          <w:rtl w:val="0"/>
        </w:rPr>
        <w:t xml:space="preserve">: A religious nation emphasizing equality.</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Nagari Tribe</w:t>
      </w:r>
      <w:r w:rsidDel="00000000" w:rsidR="00000000" w:rsidRPr="00000000">
        <w:rPr>
          <w:rFonts w:ascii="Times New Roman" w:cs="Times New Roman" w:eastAsia="Times New Roman" w:hAnsi="Times New Roman"/>
          <w:rtl w:val="0"/>
        </w:rPr>
        <w:t xml:space="preserve">: A nomadic group of former slaves seeking freedom.</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engage in the politics of these nations, uncovering secrets and building alliances.</w:t>
      </w:r>
    </w:p>
    <w:p w:rsidR="00000000" w:rsidDel="00000000" w:rsidP="00000000" w:rsidRDefault="00000000" w:rsidRPr="00000000" w14:paraId="0000000A">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svee6gsp9ozv" w:id="3"/>
      <w:bookmarkEnd w:id="3"/>
      <w:r w:rsidDel="00000000" w:rsidR="00000000" w:rsidRPr="00000000">
        <w:rPr>
          <w:rFonts w:ascii="Times New Roman" w:cs="Times New Roman" w:eastAsia="Times New Roman" w:hAnsi="Times New Roman"/>
          <w:b w:val="1"/>
          <w:color w:val="000000"/>
          <w:sz w:val="22"/>
          <w:szCs w:val="22"/>
          <w:rtl w:val="0"/>
        </w:rPr>
        <w:t xml:space="preserve">Objective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explore their characters’ personal stories while shaping the future of the continent. Choices lead to varied story outcomes and endings.</w:t>
      </w:r>
    </w:p>
    <w:p w:rsidR="00000000" w:rsidDel="00000000" w:rsidP="00000000" w:rsidRDefault="00000000" w:rsidRPr="00000000" w14:paraId="0000000C">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4jl76xoieon1" w:id="4"/>
      <w:bookmarkEnd w:id="4"/>
      <w:r w:rsidDel="00000000" w:rsidR="00000000" w:rsidRPr="00000000">
        <w:rPr>
          <w:rFonts w:ascii="Times New Roman" w:cs="Times New Roman" w:eastAsia="Times New Roman" w:hAnsi="Times New Roman"/>
          <w:b w:val="1"/>
          <w:color w:val="000000"/>
          <w:sz w:val="22"/>
          <w:szCs w:val="22"/>
          <w:rtl w:val="0"/>
        </w:rPr>
        <w:t xml:space="preserve">Game Setup</w:t>
      </w:r>
    </w:p>
    <w:p w:rsidR="00000000" w:rsidDel="00000000" w:rsidP="00000000" w:rsidRDefault="00000000" w:rsidRPr="00000000" w14:paraId="0000000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player receives a character sheet.</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game map in the center for reference.</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with introductions to characters and their motivations.</w:t>
      </w:r>
    </w:p>
    <w:p w:rsidR="00000000" w:rsidDel="00000000" w:rsidP="00000000" w:rsidRDefault="00000000" w:rsidRPr="00000000" w14:paraId="00000010">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9pno4ccag40q" w:id="5"/>
      <w:bookmarkEnd w:id="5"/>
      <w:r w:rsidDel="00000000" w:rsidR="00000000" w:rsidRPr="00000000">
        <w:rPr>
          <w:rFonts w:ascii="Times New Roman" w:cs="Times New Roman" w:eastAsia="Times New Roman" w:hAnsi="Times New Roman"/>
          <w:b w:val="1"/>
          <w:color w:val="000000"/>
          <w:sz w:val="22"/>
          <w:szCs w:val="22"/>
          <w:rtl w:val="0"/>
        </w:rPr>
        <w:t xml:space="preserve">Basic Gameplay</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Exploration Phase</w:t>
      </w:r>
      <w:r w:rsidDel="00000000" w:rsidR="00000000" w:rsidRPr="00000000">
        <w:rPr>
          <w:rFonts w:ascii="Times New Roman" w:cs="Times New Roman" w:eastAsia="Times New Roman" w:hAnsi="Times New Roman"/>
          <w:rtl w:val="0"/>
        </w:rPr>
        <w:t xml:space="preserve">: Players visit locations (e.g., Royal Archives, Falor Temples) to gather information.</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Decision Phase</w:t>
      </w:r>
      <w:r w:rsidDel="00000000" w:rsidR="00000000" w:rsidRPr="00000000">
        <w:rPr>
          <w:rFonts w:ascii="Times New Roman" w:cs="Times New Roman" w:eastAsia="Times New Roman" w:hAnsi="Times New Roman"/>
          <w:rtl w:val="0"/>
        </w:rPr>
        <w:t xml:space="preserve">: Major decisions are made through group discussions and votes, impacting the storyline.</w:t>
      </w:r>
    </w:p>
    <w:p w:rsidR="00000000" w:rsidDel="00000000" w:rsidP="00000000" w:rsidRDefault="00000000" w:rsidRPr="00000000" w14:paraId="00000013">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8pk43r67m57f" w:id="6"/>
      <w:bookmarkEnd w:id="6"/>
      <w:r w:rsidDel="00000000" w:rsidR="00000000" w:rsidRPr="00000000">
        <w:rPr>
          <w:rFonts w:ascii="Times New Roman" w:cs="Times New Roman" w:eastAsia="Times New Roman" w:hAnsi="Times New Roman"/>
          <w:b w:val="1"/>
          <w:color w:val="000000"/>
          <w:sz w:val="22"/>
          <w:szCs w:val="22"/>
          <w:rtl w:val="0"/>
        </w:rPr>
        <w:t xml:space="preserve">Major Decisions and Endings</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decisions affect alliances, power dynamics, and the final outcome. Examples include:</w:t>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the next ruler of Caldean.</w:t>
      </w:r>
    </w:p>
    <w:p w:rsidR="00000000" w:rsidDel="00000000" w:rsidP="00000000" w:rsidRDefault="00000000" w:rsidRPr="00000000" w14:paraId="0000001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Aligning with Falor, Nagari, or maintaining monarchy power.</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decision has consequences that determine the ending.</w:t>
      </w:r>
    </w:p>
    <w:p w:rsidR="00000000" w:rsidDel="00000000" w:rsidP="00000000" w:rsidRDefault="00000000" w:rsidRPr="00000000" w14:paraId="00000018">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6lbyin1pyypn" w:id="7"/>
      <w:bookmarkEnd w:id="7"/>
      <w:r w:rsidDel="00000000" w:rsidR="00000000" w:rsidRPr="00000000">
        <w:rPr>
          <w:rFonts w:ascii="Times New Roman" w:cs="Times New Roman" w:eastAsia="Times New Roman" w:hAnsi="Times New Roman"/>
          <w:b w:val="1"/>
          <w:color w:val="000000"/>
          <w:sz w:val="22"/>
          <w:szCs w:val="22"/>
          <w:rtl w:val="0"/>
        </w:rPr>
        <w:t xml:space="preserve">Game Tips</w:t>
      </w:r>
    </w:p>
    <w:p w:rsidR="00000000" w:rsidDel="00000000" w:rsidP="00000000" w:rsidRDefault="00000000" w:rsidRPr="00000000" w14:paraId="00000019">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Embrace roleplay to deepen immersion.</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or withhold information strategically.</w:t>
      </w:r>
    </w:p>
    <w:p w:rsidR="00000000" w:rsidDel="00000000" w:rsidP="00000000" w:rsidRDefault="00000000" w:rsidRPr="00000000" w14:paraId="0000001B">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creating an engaging story rather than winning.</w:t>
      </w:r>
    </w:p>
    <w:p w:rsidR="00000000" w:rsidDel="00000000" w:rsidP="00000000" w:rsidRDefault="00000000" w:rsidRPr="00000000" w14:paraId="0000001C">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zfvon1z5qdeq" w:id="8"/>
      <w:bookmarkEnd w:id="8"/>
      <w:r w:rsidDel="00000000" w:rsidR="00000000" w:rsidRPr="00000000">
        <w:rPr>
          <w:rFonts w:ascii="Times New Roman" w:cs="Times New Roman" w:eastAsia="Times New Roman" w:hAnsi="Times New Roman"/>
          <w:b w:val="1"/>
          <w:color w:val="000000"/>
          <w:sz w:val="22"/>
          <w:szCs w:val="22"/>
          <w:rtl w:val="0"/>
        </w:rPr>
        <w:t xml:space="preserve">Ending the Game</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concludes with a summary of major decisions and the final ending. Players are encouraged to discuss their choices and explore potential follow-ups.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