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DB3F" w14:textId="5069621E" w:rsidR="002D63FD" w:rsidRPr="00027B2F" w:rsidRDefault="002D63FD" w:rsidP="002D63FD">
      <w:pPr>
        <w:jc w:val="center"/>
        <w:rPr>
          <w:b/>
          <w:bCs/>
          <w:sz w:val="20"/>
          <w:szCs w:val="20"/>
        </w:rPr>
      </w:pPr>
      <w:r w:rsidRPr="00027B2F">
        <w:rPr>
          <w:b/>
          <w:bCs/>
          <w:sz w:val="20"/>
          <w:szCs w:val="20"/>
        </w:rPr>
        <w:t xml:space="preserve">Результат расчета взрыва </w:t>
      </w:r>
      <w:proofErr w:type="spellStart"/>
      <w:r w:rsidRPr="00027B2F">
        <w:rPr>
          <w:b/>
          <w:bCs/>
          <w:sz w:val="20"/>
          <w:szCs w:val="20"/>
        </w:rPr>
        <w:t>парогазовоздушного</w:t>
      </w:r>
      <w:proofErr w:type="spellEnd"/>
      <w:r w:rsidRPr="00027B2F">
        <w:rPr>
          <w:b/>
          <w:bCs/>
          <w:sz w:val="20"/>
          <w:szCs w:val="20"/>
        </w:rPr>
        <w:t xml:space="preserve"> облака в неограниченном пространстве</w:t>
      </w:r>
    </w:p>
    <w:p w14:paraId="5A4E8D1A" w14:textId="77777777" w:rsidR="008C1431" w:rsidRPr="00027B2F" w:rsidRDefault="008C1431" w:rsidP="002D63FD">
      <w:pPr>
        <w:jc w:val="center"/>
        <w:rPr>
          <w:sz w:val="20"/>
          <w:szCs w:val="20"/>
        </w:rPr>
      </w:pPr>
    </w:p>
    <w:p w14:paraId="11A98DD1" w14:textId="0D4C03C6" w:rsidR="002D63FD" w:rsidRPr="00027B2F" w:rsidRDefault="002D63FD" w:rsidP="002D63FD">
      <w:pPr>
        <w:rPr>
          <w:sz w:val="20"/>
          <w:szCs w:val="20"/>
        </w:rPr>
      </w:pPr>
      <w:r w:rsidRPr="00027B2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183893" wp14:editId="01AE8BE5">
            <wp:simplePos x="0" y="0"/>
            <wp:positionH relativeFrom="margin">
              <wp:align>center</wp:align>
            </wp:positionH>
            <wp:positionV relativeFrom="paragraph">
              <wp:posOffset>239807</wp:posOffset>
            </wp:positionV>
            <wp:extent cx="1747520" cy="488950"/>
            <wp:effectExtent l="38100" t="38100" r="43180" b="44450"/>
            <wp:wrapNone/>
            <wp:docPr id="1298163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0" cy="4889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B2F">
        <w:rPr>
          <w:sz w:val="20"/>
          <w:szCs w:val="20"/>
        </w:rPr>
        <w:t xml:space="preserve">1. </w:t>
      </w:r>
      <w:r w:rsidR="00E97246" w:rsidRPr="00027B2F">
        <w:rPr>
          <w:sz w:val="20"/>
          <w:szCs w:val="20"/>
        </w:rPr>
        <w:t>Масса</w:t>
      </w:r>
      <w:r w:rsidRPr="00027B2F">
        <w:rPr>
          <w:sz w:val="20"/>
          <w:szCs w:val="20"/>
        </w:rPr>
        <w:t xml:space="preserve"> паров бензина в первичном облаке:</w:t>
      </w:r>
    </w:p>
    <w:p w14:paraId="47867BAA" w14:textId="5AF979D8" w:rsidR="002D63FD" w:rsidRPr="00027B2F" w:rsidRDefault="002D63FD" w:rsidP="002D63FD">
      <w:pPr>
        <w:rPr>
          <w:sz w:val="20"/>
          <w:szCs w:val="20"/>
        </w:rPr>
      </w:pPr>
    </w:p>
    <w:p w14:paraId="5D88B9D9" w14:textId="77777777" w:rsidR="002D63FD" w:rsidRPr="00027B2F" w:rsidRDefault="002D63FD" w:rsidP="002D63FD">
      <w:pPr>
        <w:rPr>
          <w:sz w:val="20"/>
          <w:szCs w:val="20"/>
        </w:rPr>
      </w:pPr>
    </w:p>
    <w:p w14:paraId="10A89E6E" w14:textId="20FBCCBC" w:rsidR="00A179AC" w:rsidRPr="00DB0010" w:rsidRDefault="00000000" w:rsidP="002D63FD">
      <w:pPr>
        <w:rPr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GasolineVaporVolume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&gt; * &lt;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Substance.MolarMass&gt; * &lt;SubstanceVolume&gt; * &lt;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  <w14:ligatures w14:val="none"/>
                </w:rPr>
                <m:t>AtmosphericPressure&gt;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&lt;R&gt; * &lt;CoolingTemperature&gt;</m:t>
              </m:r>
            </m:den>
          </m:f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&lt;Results.FirstCloudMass&gt;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 </m:t>
          </m:r>
        </m:oMath>
      </m:oMathPara>
    </w:p>
    <w:p w14:paraId="3D7B0F4F" w14:textId="2AFE9376" w:rsidR="00E97246" w:rsidRPr="00027B2F" w:rsidRDefault="00E97246" w:rsidP="002D63FD">
      <w:pPr>
        <w:rPr>
          <w:sz w:val="20"/>
          <w:szCs w:val="20"/>
        </w:rPr>
      </w:pPr>
      <w:r w:rsidRPr="00027B2F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6DEF4D03" wp14:editId="0CDCD15D">
            <wp:simplePos x="0" y="0"/>
            <wp:positionH relativeFrom="margin">
              <wp:align>center</wp:align>
            </wp:positionH>
            <wp:positionV relativeFrom="paragraph">
              <wp:posOffset>245596</wp:posOffset>
            </wp:positionV>
            <wp:extent cx="3338195" cy="330200"/>
            <wp:effectExtent l="38100" t="38100" r="33655" b="31750"/>
            <wp:wrapNone/>
            <wp:docPr id="1574818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95" cy="3302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B2F">
        <w:rPr>
          <w:sz w:val="20"/>
          <w:szCs w:val="20"/>
        </w:rPr>
        <w:t>2. Давление насыщенного пара бензина при температуре окружающей среды:</w:t>
      </w:r>
    </w:p>
    <w:p w14:paraId="2C7C188C" w14:textId="77777777" w:rsidR="00E97246" w:rsidRPr="00027B2F" w:rsidRDefault="00E97246" w:rsidP="002D63FD">
      <w:pPr>
        <w:rPr>
          <w:sz w:val="20"/>
          <w:szCs w:val="20"/>
        </w:rPr>
      </w:pPr>
    </w:p>
    <w:p w14:paraId="6C1C82B6" w14:textId="77777777" w:rsidR="00E97246" w:rsidRPr="00027B2F" w:rsidRDefault="00E97246" w:rsidP="002D63FD">
      <w:pPr>
        <w:rPr>
          <w:sz w:val="20"/>
          <w:szCs w:val="20"/>
        </w:rPr>
      </w:pPr>
    </w:p>
    <w:p w14:paraId="5B1C6DEB" w14:textId="32C69F21" w:rsidR="00E97246" w:rsidRPr="00DB0010" w:rsidRDefault="00E97246" w:rsidP="00DB0010">
      <w:pPr>
        <w:jc w:val="center"/>
        <w:rPr>
          <w:rFonts w:eastAsiaTheme="minorEastAsia"/>
          <w:color w:val="000000"/>
          <w:kern w:val="0"/>
          <w:sz w:val="16"/>
          <w:szCs w:val="16"/>
          <w:lang w:val="en-US"/>
        </w:rPr>
      </w:pPr>
      <m:oMath>
        <m:r>
          <m:rPr>
            <m:sty m:val="p"/>
          </m:rPr>
          <w:rPr>
            <w:rFonts w:ascii="Cambria Math" w:hAnsi="Cambria Math" w:cs="Cascadia Mono"/>
            <w:color w:val="000000"/>
            <w:kern w:val="0"/>
            <w:sz w:val="16"/>
            <w:szCs w:val="16"/>
            <w:lang w:val="en-US"/>
          </w:rPr>
          <m:t>&lt;AtmosphericPressure&gt;*e^</m:t>
        </m:r>
        <m:d>
          <m:dPr>
            <m:begChr m:val="["/>
            <m:endChr m:val="]"/>
            <m:ctrlPr>
              <w:rPr>
                <w:rFonts w:ascii="Cambria Math" w:hAnsi="Cambria Math" w:cs="Cascadia Mono"/>
                <w:color w:val="000000"/>
                <w:kern w:val="0"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&lt;Substance.HiddenVaporizationHeat&gt; * &lt;Substance.MolarMass&gt; * (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&lt;Substance.BoilingTemperature&gt;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CoolingTemperature&gt;</m:t>
                    </m:r>
                  </m:e>
                  <m:sup>
                    <m:r>
                      <w:rPr>
                        <w:rFonts w:ascii="Cambria Math" w:hAnsi="Cambria Math" w:cs="Cascadia Mono"/>
                        <w:color w:val="000000"/>
                        <w:kern w:val="0"/>
                        <w:sz w:val="16"/>
                        <w:szCs w:val="16"/>
                        <w:vertAlign w:val="superscript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vertAlign w:val="superscript"/>
                    <w:lang w:val="en-US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scadia Mono"/>
                    <w:color w:val="000000"/>
                    <w:kern w:val="0"/>
                    <w:sz w:val="16"/>
                    <w:szCs w:val="16"/>
                    <w:lang w:val="en-US"/>
                  </w:rPr>
                  <m:t>&lt;R&gt;</m:t>
                </m:r>
              </m:den>
            </m:f>
          </m:e>
        </m:d>
      </m:oMath>
      <w:r w:rsidR="001A7E3F" w:rsidRPr="00DB0010">
        <w:rPr>
          <w:rFonts w:eastAsiaTheme="minorEastAsia"/>
          <w:color w:val="000000"/>
          <w:kern w:val="0"/>
          <w:sz w:val="16"/>
          <w:szCs w:val="16"/>
          <w:lang w:val="en-US"/>
        </w:rPr>
        <w:t xml:space="preserve">= </w:t>
      </w:r>
      <w:r w:rsidR="001A7E3F" w:rsidRPr="00DB0010">
        <w:rPr>
          <w:rFonts w:eastAsiaTheme="minorEastAsia"/>
          <w:b/>
          <w:bCs/>
          <w:color w:val="000000"/>
          <w:kern w:val="0"/>
          <w:sz w:val="16"/>
          <w:szCs w:val="16"/>
          <w:lang w:val="en-US"/>
        </w:rPr>
        <w:t>&lt;Results.SaturatedSteamPressure&gt;</w:t>
      </w:r>
    </w:p>
    <w:p w14:paraId="538BDC86" w14:textId="4321B936" w:rsidR="00665596" w:rsidRPr="00027B2F" w:rsidRDefault="00665596" w:rsidP="002D63FD">
      <w:pPr>
        <w:rPr>
          <w:rFonts w:eastAsiaTheme="minorEastAsia"/>
          <w:color w:val="000000"/>
          <w:kern w:val="0"/>
          <w:sz w:val="20"/>
          <w:szCs w:val="20"/>
          <w:lang w:val="en-US"/>
        </w:rPr>
      </w:pPr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3.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Интенсивность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испарения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разлившегося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 xml:space="preserve"> в</w:t>
      </w:r>
      <w:proofErr w:type="spellStart"/>
      <w:r w:rsidRPr="00027B2F"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ва</w:t>
      </w:r>
      <w:proofErr w:type="spellEnd"/>
      <w:r w:rsidRPr="00027B2F">
        <w:rPr>
          <w:rFonts w:eastAsiaTheme="minorEastAsia"/>
          <w:color w:val="000000"/>
          <w:kern w:val="0"/>
          <w:sz w:val="20"/>
          <w:szCs w:val="20"/>
          <w:lang w:val="en-US"/>
        </w:rPr>
        <w:t>:</w:t>
      </w:r>
    </w:p>
    <w:p w14:paraId="35F975B9" w14:textId="7091F814" w:rsidR="001A7E3F" w:rsidRPr="00027B2F" w:rsidRDefault="001A7E3F" w:rsidP="002D63FD">
      <w:pPr>
        <w:rPr>
          <w:rFonts w:eastAsiaTheme="minorEastAsia"/>
          <w:color w:val="000000"/>
          <w:kern w:val="0"/>
          <w:sz w:val="20"/>
          <w:szCs w:val="20"/>
          <w:lang w:val="en-US"/>
        </w:rPr>
      </w:pPr>
      <w:r w:rsidRPr="00027B2F">
        <w:rPr>
          <w:rFonts w:eastAsiaTheme="minorEastAsia"/>
          <w:noProof/>
          <w:color w:val="000000"/>
          <w:kern w:val="0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58B91F46" wp14:editId="02FE7306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280160" cy="297815"/>
            <wp:effectExtent l="38100" t="38100" r="34290" b="45085"/>
            <wp:wrapNone/>
            <wp:docPr id="130159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9781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DB897" w14:textId="7D4C3B75" w:rsidR="001A7E3F" w:rsidRPr="00027B2F" w:rsidRDefault="001A7E3F" w:rsidP="002D63FD">
      <w:pPr>
        <w:rPr>
          <w:rFonts w:eastAsiaTheme="minorEastAsia"/>
          <w:color w:val="000000"/>
          <w:kern w:val="0"/>
          <w:sz w:val="20"/>
          <w:szCs w:val="20"/>
          <w:lang w:val="en-US"/>
        </w:rPr>
      </w:pPr>
    </w:p>
    <w:p w14:paraId="13BBD63A" w14:textId="648B2761" w:rsidR="00665596" w:rsidRPr="00DB0010" w:rsidRDefault="00000000" w:rsidP="002D63FD">
      <w:pPr>
        <w:rPr>
          <w:rFonts w:eastAsiaTheme="minorEastAsia"/>
          <w:i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Results.SaturatedSteamPressure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&gt; 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scadia Mono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radPr>
            <m:deg/>
            <m:e>
              <m:r>
                <w:rPr>
                  <w:rFonts w:ascii="Cambria Math" w:hAnsi="Cascadia Mono" w:cs="Cascadia Mono"/>
                  <w:color w:val="000000"/>
                  <w:kern w:val="0"/>
                  <w:sz w:val="16"/>
                  <w:szCs w:val="16"/>
                  <w:lang w:val="en-US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Substance.MolarMass</m:t>
              </m:r>
              <m:r>
                <m:rPr>
                  <m:sty m:val="p"/>
                </m:rPr>
                <w:rPr>
                  <w:rFonts w:ascii="Cambria Math" w:hAnsi="Cascadia Mono" w:cs="Cascadia Mono"/>
                  <w:color w:val="000000"/>
                  <w:kern w:val="0"/>
                  <w:sz w:val="16"/>
                  <w:szCs w:val="16"/>
                  <w:lang w:val="en-US"/>
                </w:rPr>
                <m:t>&gt;</m:t>
              </m:r>
            </m:e>
          </m:rad>
          <m: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 xml:space="preserve"> = </m:t>
          </m:r>
          <m:r>
            <m:rPr>
              <m:sty m:val="bi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&lt;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Results.EvaporationRate</m:t>
          </m:r>
          <m:r>
            <m:rPr>
              <m:sty m:val="b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</w:rPr>
            <m:t>&gt;</m:t>
          </m:r>
        </m:oMath>
      </m:oMathPara>
    </w:p>
    <w:p w14:paraId="26343DB7" w14:textId="5CCF3025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  <w:r w:rsidRPr="00027B2F">
        <w:rPr>
          <w:rFonts w:eastAsiaTheme="minorEastAsia"/>
          <w:iCs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F39A06D" wp14:editId="7B66B5D8">
            <wp:simplePos x="0" y="0"/>
            <wp:positionH relativeFrom="margin">
              <wp:align>center</wp:align>
            </wp:positionH>
            <wp:positionV relativeFrom="paragraph">
              <wp:posOffset>280310</wp:posOffset>
            </wp:positionV>
            <wp:extent cx="1564005" cy="324485"/>
            <wp:effectExtent l="19050" t="19050" r="17145" b="18415"/>
            <wp:wrapNone/>
            <wp:docPr id="1359432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3244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4472C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B2F">
        <w:rPr>
          <w:rFonts w:eastAsiaTheme="minorEastAsia"/>
          <w:iCs/>
          <w:color w:val="000000"/>
          <w:kern w:val="0"/>
          <w:sz w:val="20"/>
          <w:szCs w:val="20"/>
        </w:rPr>
        <w:t>4. Масса паров во вторичном облаке, образующемся при испарении разлившегося бензина в соответствии с формулой</w:t>
      </w:r>
    </w:p>
    <w:p w14:paraId="75FDDC22" w14:textId="77777777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</w:p>
    <w:p w14:paraId="50735667" w14:textId="77777777" w:rsidR="00494EF2" w:rsidRPr="00027B2F" w:rsidRDefault="00494EF2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</w:p>
    <w:p w14:paraId="2492C5E1" w14:textId="006A45F7" w:rsidR="00494EF2" w:rsidRPr="00DB0010" w:rsidRDefault="002F263D" w:rsidP="002D63FD">
      <w:pPr>
        <w:rPr>
          <w:rFonts w:eastAsiaTheme="minorEastAsia"/>
          <w:color w:val="000000"/>
          <w:kern w:val="0"/>
          <w:sz w:val="16"/>
          <w:szCs w:val="16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&lt;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Results.EvaporationRate</m:t>
          </m:r>
          <m:r>
            <m:rPr>
              <m:sty m:val="p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</w:rPr>
            <m:t>&gt;</m:t>
          </m:r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*&lt;EvaporationArea&gt; *3600=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&lt;Results.SecondCloudMass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&gt;</m:t>
          </m:r>
        </m:oMath>
      </m:oMathPara>
    </w:p>
    <w:p w14:paraId="2509B4A7" w14:textId="687BB341" w:rsidR="00027B2F" w:rsidRDefault="00027B2F" w:rsidP="002D63FD">
      <w:pPr>
        <w:rPr>
          <w:rFonts w:eastAsiaTheme="minorEastAsia"/>
          <w:color w:val="000000"/>
          <w:kern w:val="0"/>
          <w:sz w:val="20"/>
          <w:szCs w:val="20"/>
        </w:rPr>
      </w:pPr>
      <w:r w:rsidRPr="00027B2F">
        <w:rPr>
          <w:rFonts w:eastAsiaTheme="minorEastAsia"/>
          <w:color w:val="000000"/>
          <w:kern w:val="0"/>
          <w:sz w:val="20"/>
          <w:szCs w:val="20"/>
        </w:rPr>
        <w:t>5. Суммарная масса паров в</w:t>
      </w:r>
      <w:r>
        <w:rPr>
          <w:rFonts w:eastAsiaTheme="minorEastAsia"/>
          <w:color w:val="000000"/>
          <w:kern w:val="0"/>
          <w:sz w:val="20"/>
          <w:szCs w:val="20"/>
        </w:rPr>
        <w:t>ещест</w:t>
      </w:r>
      <w:r w:rsidRPr="00027B2F">
        <w:rPr>
          <w:rFonts w:eastAsiaTheme="minorEastAsia"/>
          <w:color w:val="000000"/>
          <w:kern w:val="0"/>
          <w:sz w:val="20"/>
          <w:szCs w:val="20"/>
        </w:rPr>
        <w:t>ва в облаке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070A6071" w14:textId="5344AB50" w:rsidR="00027B2F" w:rsidRPr="00DB0010" w:rsidRDefault="00027B2F" w:rsidP="002D63FD">
      <w:pPr>
        <w:rPr>
          <w:rFonts w:eastAsiaTheme="minorEastAsia"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&lt;Results.FirstCloudMass&gt; + &lt;Results.SecondCloudMass&gt;= </m:t>
          </m:r>
          <m:r>
            <m:rPr>
              <m:sty m:val="bi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&lt;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Results.TotalVaporMass</m:t>
          </m:r>
          <m:r>
            <m:rPr>
              <m:sty m:val="b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</w:rPr>
            <m:t>&gt;</m:t>
          </m:r>
        </m:oMath>
      </m:oMathPara>
    </w:p>
    <w:p w14:paraId="38BEFDF8" w14:textId="4848364E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  <w:r>
        <w:rPr>
          <w:rFonts w:eastAsiaTheme="minorEastAsia"/>
          <w:iCs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02D38C8" wp14:editId="15583BA9">
            <wp:simplePos x="0" y="0"/>
            <wp:positionH relativeFrom="margin">
              <wp:align>center</wp:align>
            </wp:positionH>
            <wp:positionV relativeFrom="paragraph">
              <wp:posOffset>196627</wp:posOffset>
            </wp:positionV>
            <wp:extent cx="2143760" cy="508635"/>
            <wp:effectExtent l="38100" t="38100" r="46990" b="43815"/>
            <wp:wrapNone/>
            <wp:docPr id="1011931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5086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9C1">
        <w:rPr>
          <w:rFonts w:eastAsiaTheme="minorEastAsia"/>
          <w:color w:val="000000"/>
          <w:kern w:val="0"/>
          <w:sz w:val="20"/>
          <w:szCs w:val="20"/>
        </w:rPr>
        <w:t xml:space="preserve">6. </w:t>
      </w:r>
      <w:r>
        <w:rPr>
          <w:rFonts w:eastAsiaTheme="minorEastAsia"/>
          <w:color w:val="000000"/>
          <w:kern w:val="0"/>
          <w:sz w:val="20"/>
          <w:szCs w:val="20"/>
        </w:rPr>
        <w:t>Плотность газа:</w:t>
      </w:r>
    </w:p>
    <w:p w14:paraId="3C3FA017" w14:textId="541CF7F1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</w:p>
    <w:p w14:paraId="018AB548" w14:textId="566050B3" w:rsidR="006579C1" w:rsidRDefault="006579C1" w:rsidP="002D63FD">
      <w:pPr>
        <w:rPr>
          <w:rFonts w:eastAsiaTheme="minorEastAsia"/>
          <w:color w:val="000000"/>
          <w:kern w:val="0"/>
          <w:sz w:val="20"/>
          <w:szCs w:val="20"/>
        </w:rPr>
      </w:pPr>
    </w:p>
    <w:p w14:paraId="7EFAE3E7" w14:textId="16FF8E1B" w:rsidR="006579C1" w:rsidRPr="00DB0010" w:rsidRDefault="00000000" w:rsidP="002D63FD">
      <w:pPr>
        <w:rPr>
          <w:rFonts w:eastAsiaTheme="minorEastAsia"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&lt;Substance.MolarMass&gt;</m:t>
              </m:r>
            </m:num>
            <m:den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&lt;V0&gt;*(1+0.00367* &lt;AirTemperature&gt;)</m:t>
              </m:r>
            </m:den>
          </m:f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 = </m:t>
          </m:r>
          <m:r>
            <m:rPr>
              <m:sty m:val="bi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  <w:lang w:val="en-US"/>
            </w:rPr>
            <m:t>&lt;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</w:rPr>
            <m:t>Results.GasDensity</m:t>
          </m:r>
          <m:r>
            <m:rPr>
              <m:sty m:val="b"/>
            </m:rPr>
            <w:rPr>
              <w:rFonts w:ascii="Cambria Math" w:hAnsi="Cascadia Mono" w:cs="Cascadia Mono"/>
              <w:color w:val="000000"/>
              <w:kern w:val="0"/>
              <w:sz w:val="16"/>
              <w:szCs w:val="16"/>
            </w:rPr>
            <m:t>&gt;</m:t>
          </m:r>
        </m:oMath>
      </m:oMathPara>
    </w:p>
    <w:p w14:paraId="14D04F9D" w14:textId="18814FEA" w:rsidR="00315E78" w:rsidRDefault="00315E78" w:rsidP="00315E78">
      <w:pPr>
        <w:rPr>
          <w:rFonts w:eastAsiaTheme="minorEastAsia"/>
          <w:color w:val="000000"/>
          <w:kern w:val="0"/>
          <w:sz w:val="20"/>
          <w:szCs w:val="20"/>
        </w:rPr>
      </w:pPr>
      <w:r>
        <w:rPr>
          <w:rFonts w:eastAsiaTheme="minorEastAsia"/>
          <w:iCs/>
          <w:noProof/>
          <w:color w:val="000000"/>
          <w:kern w:val="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855D731" wp14:editId="0F333B70">
            <wp:simplePos x="0" y="0"/>
            <wp:positionH relativeFrom="margin">
              <wp:align>center</wp:align>
            </wp:positionH>
            <wp:positionV relativeFrom="paragraph">
              <wp:posOffset>158651</wp:posOffset>
            </wp:positionV>
            <wp:extent cx="2715895" cy="554355"/>
            <wp:effectExtent l="38100" t="38100" r="46355" b="36195"/>
            <wp:wrapNone/>
            <wp:docPr id="175458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5543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C1" w:rsidRPr="006579C1">
        <w:rPr>
          <w:rFonts w:eastAsiaTheme="minorEastAsia"/>
          <w:color w:val="000000"/>
          <w:kern w:val="0"/>
          <w:sz w:val="20"/>
          <w:szCs w:val="20"/>
        </w:rPr>
        <w:t>7</w:t>
      </w:r>
      <w:r w:rsidRPr="00027B2F">
        <w:rPr>
          <w:rFonts w:eastAsiaTheme="minorEastAsia"/>
          <w:color w:val="000000"/>
          <w:kern w:val="0"/>
          <w:sz w:val="20"/>
          <w:szCs w:val="20"/>
        </w:rPr>
        <w:t xml:space="preserve">. </w:t>
      </w:r>
      <w:r w:rsidRPr="00315E78">
        <w:rPr>
          <w:rFonts w:eastAsiaTheme="minorEastAsia"/>
          <w:color w:val="000000"/>
          <w:kern w:val="0"/>
          <w:sz w:val="20"/>
          <w:szCs w:val="20"/>
        </w:rPr>
        <w:t>Радиус взрывного облака</w:t>
      </w:r>
      <w:r>
        <w:rPr>
          <w:rFonts w:eastAsiaTheme="minorEastAsia"/>
          <w:color w:val="000000"/>
          <w:kern w:val="0"/>
          <w:sz w:val="20"/>
          <w:szCs w:val="20"/>
        </w:rPr>
        <w:t>:</w:t>
      </w:r>
    </w:p>
    <w:p w14:paraId="3E8AB0A5" w14:textId="77777777" w:rsidR="00315E78" w:rsidRDefault="00315E78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</w:p>
    <w:p w14:paraId="7CCB7FB1" w14:textId="2E2170DE" w:rsidR="00315E78" w:rsidRDefault="00315E78" w:rsidP="002D63FD">
      <w:pPr>
        <w:rPr>
          <w:rFonts w:eastAsiaTheme="minorEastAsia"/>
          <w:iCs/>
          <w:color w:val="000000"/>
          <w:kern w:val="0"/>
          <w:sz w:val="20"/>
          <w:szCs w:val="20"/>
        </w:rPr>
      </w:pPr>
    </w:p>
    <w:p w14:paraId="0B1DE469" w14:textId="6D03C874" w:rsidR="00315E78" w:rsidRPr="00DB0010" w:rsidRDefault="00315E78" w:rsidP="002D63FD">
      <w:pPr>
        <w:rPr>
          <w:rFonts w:eastAsiaTheme="minorEastAsia"/>
          <w:iCs/>
          <w:color w:val="000000"/>
          <w:kern w:val="0"/>
          <w:sz w:val="16"/>
          <w:szCs w:val="1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3.1501*</m:t>
          </m:r>
          <m:rad>
            <m:radPr>
              <m:degHide m:val="1"/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scadia Mono"/>
                      <w:i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</w:rPr>
                    <m:t>EvaporationTime</m:t>
                  </m:r>
                  <m:r>
                    <m:rPr>
                      <m:sty m:val="p"/>
                    </m:rPr>
                    <w:rPr>
                      <w:rFonts w:ascii="Cambria Math" w:hAnsi="Cascadia Mono" w:cs="Cascadia Mono"/>
                      <w:color w:val="000000"/>
                      <w:kern w:val="0"/>
                      <w:sz w:val="16"/>
                      <w:szCs w:val="16"/>
                    </w:rPr>
                    <m:t>&gt;</m:t>
                  </m:r>
                </m:num>
                <m:den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3600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&lt;Results.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</w:rPr>
                        <m:t>SaturatedSteamPressure</m:t>
                      </m:r>
                      <m:r>
                        <m:rPr>
                          <m:sty m:val="p"/>
                        </m:rPr>
                        <w:rPr>
                          <w:rFonts w:ascii="Cambria Math" w:hAnsi="Cascadia Mono" w:cs="Cascadia Mono"/>
                          <w:color w:val="000000"/>
                          <w:kern w:val="0"/>
                          <w:sz w:val="16"/>
                          <w:szCs w:val="16"/>
                        </w:rPr>
                        <m:t>&gt;</m:t>
                      </m:r>
                    </m:num>
                    <m:den>
                      <m: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&lt;Substance.LCLS&gt;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  <m:t>0.813</m:t>
              </m:r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*</m:t>
          </m:r>
          <m:sSup>
            <m:sSupPr>
              <m:ctrlPr>
                <w:rPr>
                  <w:rFonts w:ascii="Cambria Math" w:hAnsi="Cambria Math" w:cs="Cascadia Mono"/>
                  <w:color w:val="000000"/>
                  <w:kern w:val="0"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&lt;Results.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</w:rPr>
                        <m:t>TotalVaporMass</m:t>
                      </m:r>
                      <m:r>
                        <m:rPr>
                          <m:sty m:val="p"/>
                        </m:rPr>
                        <w:rPr>
                          <w:rFonts w:ascii="Cambria Math" w:hAnsi="Cascadia Mono" w:cs="Cascadia Mono"/>
                          <w:color w:val="000000"/>
                          <w:kern w:val="0"/>
                          <w:sz w:val="16"/>
                          <w:szCs w:val="16"/>
                        </w:rPr>
                        <m:t>&gt;</m:t>
                      </m:r>
                    </m:num>
                    <m:den>
                      <m: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  <w:lang w:val="en-US"/>
                        </w:rPr>
                        <m:t>&lt;Results.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</w:rPr>
                        <m:t>GasDensity</m:t>
                      </m:r>
                      <m:r>
                        <m:rPr>
                          <m:sty m:val="p"/>
                        </m:rPr>
                        <w:rPr>
                          <w:rFonts w:ascii="Cambria Math" w:hAnsi="Cascadia Mono" w:cs="Cascadia Mono"/>
                          <w:color w:val="000000"/>
                          <w:kern w:val="0"/>
                          <w:sz w:val="16"/>
                          <w:szCs w:val="16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  <w:color w:val="000000"/>
                          <w:kern w:val="0"/>
                          <w:sz w:val="16"/>
                          <w:szCs w:val="16"/>
                        </w:rPr>
                        <m:t>*</m:t>
                      </m:r>
                      <m:r>
                        <w:rPr>
                          <w:rFonts w:ascii="Cambria Math" w:hAnsi="Cascadia Mono" w:cs="Cascadia Mono"/>
                          <w:color w:val="000000"/>
                          <w:kern w:val="0"/>
                          <w:sz w:val="16"/>
                          <w:szCs w:val="16"/>
                        </w:rPr>
                        <m:t>&lt;Results.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scadia Mono"/>
                          <w:color w:val="000000"/>
                          <w:kern w:val="0"/>
                          <w:sz w:val="16"/>
                          <w:szCs w:val="16"/>
                        </w:rPr>
                        <m:t>SaturatedSteamPressure</m:t>
                      </m:r>
                      <m:r>
                        <m:rPr>
                          <m:sty m:val="p"/>
                        </m:rPr>
                        <w:rPr>
                          <w:rFonts w:ascii="Cambria Math" w:hAnsi="Cascadia Mono" w:cs="Cascadia Mono"/>
                          <w:color w:val="000000"/>
                          <w:kern w:val="0"/>
                          <w:sz w:val="16"/>
                          <w:szCs w:val="16"/>
                        </w:rPr>
                        <m:t>&gt;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Cascadia Mono"/>
                      <w:i/>
                      <w:color w:val="000000"/>
                      <w:kern w:val="0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Cascadia Mono"/>
                      <w:color w:val="000000"/>
                      <w:kern w:val="0"/>
                      <w:sz w:val="16"/>
                      <w:szCs w:val="16"/>
                      <w:lang w:val="en-U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&lt;Results. BlastingCloudRadius</m:t>
          </m:r>
          <m:r>
            <m:rPr>
              <m:sty m:val="b"/>
            </m:rPr>
            <w:rPr>
              <w:rFonts w:ascii="Cambria Math" w:hAnsi="Cambria Math" w:cs="Cascadia Mono"/>
              <w:color w:val="000000"/>
              <w:kern w:val="0"/>
              <w:sz w:val="16"/>
              <w:szCs w:val="16"/>
              <w:lang w:val="en-US"/>
            </w:rPr>
            <m:t>&gt;</m:t>
          </m:r>
        </m:oMath>
      </m:oMathPara>
    </w:p>
    <w:sectPr w:rsidR="00315E78" w:rsidRPr="00DB0010" w:rsidSect="001A7E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65"/>
    <w:rsid w:val="00007794"/>
    <w:rsid w:val="00027B2F"/>
    <w:rsid w:val="00030C8A"/>
    <w:rsid w:val="000F401A"/>
    <w:rsid w:val="001A7E3F"/>
    <w:rsid w:val="001F0254"/>
    <w:rsid w:val="002D63FD"/>
    <w:rsid w:val="002F263D"/>
    <w:rsid w:val="00313A70"/>
    <w:rsid w:val="00315E78"/>
    <w:rsid w:val="003B7132"/>
    <w:rsid w:val="00494EF2"/>
    <w:rsid w:val="00546215"/>
    <w:rsid w:val="006579C1"/>
    <w:rsid w:val="00665596"/>
    <w:rsid w:val="006F3640"/>
    <w:rsid w:val="0080385A"/>
    <w:rsid w:val="00870965"/>
    <w:rsid w:val="008C1431"/>
    <w:rsid w:val="008D5946"/>
    <w:rsid w:val="009738CE"/>
    <w:rsid w:val="00A179AC"/>
    <w:rsid w:val="00AA227D"/>
    <w:rsid w:val="00AE2310"/>
    <w:rsid w:val="00C11CD9"/>
    <w:rsid w:val="00C7300E"/>
    <w:rsid w:val="00CA15BB"/>
    <w:rsid w:val="00D638B1"/>
    <w:rsid w:val="00D80F1D"/>
    <w:rsid w:val="00DB0010"/>
    <w:rsid w:val="00E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DA0"/>
  <w15:chartTrackingRefBased/>
  <w15:docId w15:val="{4347D69E-FDDF-4775-B9D7-FE7E662E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3F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3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7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PoMaHTiK</dc:creator>
  <cp:keywords/>
  <dc:description/>
  <cp:lastModifiedBy>PoMaHTiK</cp:lastModifiedBy>
  <cp:revision>25</cp:revision>
  <dcterms:created xsi:type="dcterms:W3CDTF">2023-10-23T12:34:00Z</dcterms:created>
  <dcterms:modified xsi:type="dcterms:W3CDTF">2023-10-25T08:19:00Z</dcterms:modified>
</cp:coreProperties>
</file>