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23F9" w14:textId="50EDE4BE" w:rsidR="00DE4D3D" w:rsidRDefault="007B45C4" w:rsidP="007B45C4">
      <w:pPr>
        <w:pStyle w:val="Title"/>
        <w:jc w:val="center"/>
      </w:pPr>
      <w:r>
        <w:t>Chapter 1</w:t>
      </w:r>
      <w:r w:rsidR="00166D15">
        <w:t>3</w:t>
      </w:r>
      <w:r>
        <w:t xml:space="preserve"> </w:t>
      </w:r>
      <w:r w:rsidRPr="007B45C4">
        <w:t>Information security standards</w:t>
      </w:r>
    </w:p>
    <w:p w14:paraId="6E2BC1CF" w14:textId="6F6F476C" w:rsidR="007B45C4" w:rsidRDefault="000A1E37" w:rsidP="007B45C4">
      <w:r>
        <w:rPr>
          <w:b/>
          <w:bCs/>
        </w:rPr>
        <w:t xml:space="preserve">Standard – </w:t>
      </w:r>
      <w:r>
        <w:t xml:space="preserve"> A mandated requirement for a hardware or software solution that is used to deal with a security risk throughout the organization</w:t>
      </w:r>
    </w:p>
    <w:p w14:paraId="68532E3E" w14:textId="5744D651" w:rsidR="000A1E37" w:rsidRDefault="00166D15" w:rsidP="007B45C4">
      <w:r>
        <w:rPr>
          <w:b/>
          <w:bCs/>
        </w:rPr>
        <w:t>National Institute of Standards and Technology (</w:t>
      </w:r>
      <w:proofErr w:type="gramStart"/>
      <w:r>
        <w:rPr>
          <w:b/>
          <w:bCs/>
        </w:rPr>
        <w:t xml:space="preserve">NIST) </w:t>
      </w:r>
      <w:r>
        <w:t xml:space="preserve"> -</w:t>
      </w:r>
      <w:proofErr w:type="gramEnd"/>
      <w:r>
        <w:t xml:space="preserve"> U.S. Federal agency within the </w:t>
      </w:r>
      <w:r w:rsidRPr="00166D15">
        <w:rPr>
          <w:highlight w:val="yellow"/>
        </w:rPr>
        <w:t>Department of Commerce</w:t>
      </w:r>
      <w:r>
        <w:t xml:space="preserve"> </w:t>
      </w:r>
      <w:proofErr w:type="spellStart"/>
      <w:r>
        <w:t>whos</w:t>
      </w:r>
      <w:proofErr w:type="spellEnd"/>
      <w:r>
        <w:t xml:space="preserve"> mission is to “promote U.S. Innovation and industrial competitiveness by advancing measurement science, standards and </w:t>
      </w:r>
      <w:proofErr w:type="spellStart"/>
      <w:r>
        <w:t>techoogy</w:t>
      </w:r>
      <w:proofErr w:type="spellEnd"/>
      <w:r>
        <w:t xml:space="preserve"> in ways that enhance economic security and improve our quality of life” Founded 1901 as National Bureau of Standards (NBS) Standards on measurement and technology.</w:t>
      </w:r>
    </w:p>
    <w:p w14:paraId="2AFF2E9D" w14:textId="39E8F600" w:rsidR="00166D15" w:rsidRPr="00166D15" w:rsidRDefault="00166D15" w:rsidP="00166D1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NIST Laboratories – </w:t>
      </w:r>
      <w:r>
        <w:t>conduct research to advance US technology infrastructure.</w:t>
      </w:r>
    </w:p>
    <w:p w14:paraId="552A32D3" w14:textId="7AD23165" w:rsidR="00166D15" w:rsidRPr="00166D15" w:rsidRDefault="00166D15" w:rsidP="00166D1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Baldridge National Quality Program – </w:t>
      </w:r>
      <w:r>
        <w:t>Empowers and encourages excellence among US organizations and recognize organizations that achieve quality goals</w:t>
      </w:r>
    </w:p>
    <w:p w14:paraId="4DF69285" w14:textId="4AB17DCA" w:rsidR="00166D15" w:rsidRPr="00166D15" w:rsidRDefault="00166D15" w:rsidP="00166D1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Hollings Manufacturing Extension Partnership</w:t>
      </w:r>
      <w:r>
        <w:t xml:space="preserve"> = Network of centers nationwide offer technical and business assistance to small and medium sized manufacturers</w:t>
      </w:r>
    </w:p>
    <w:p w14:paraId="51120EFC" w14:textId="05D44F0A" w:rsidR="00166D15" w:rsidRPr="00166D15" w:rsidRDefault="00166D15" w:rsidP="00166D1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Technology Innovation Program </w:t>
      </w:r>
      <w:r>
        <w:t xml:space="preserve">– Offers awards to organizations and universities to </w:t>
      </w:r>
      <w:proofErr w:type="spellStart"/>
      <w:r>
        <w:t>psupport</w:t>
      </w:r>
      <w:proofErr w:type="spellEnd"/>
      <w:r>
        <w:t xml:space="preserve"> potentially revolutionary technology that apply critical needs of national interest</w:t>
      </w:r>
    </w:p>
    <w:p w14:paraId="5126FD12" w14:textId="57194373" w:rsidR="00166D15" w:rsidRPr="00166D15" w:rsidRDefault="00166D15" w:rsidP="00166D15">
      <w:r>
        <w:rPr>
          <w:b/>
          <w:bCs/>
        </w:rPr>
        <w:t>NIST Publication 800 series –</w:t>
      </w:r>
      <w:r>
        <w:t xml:space="preserve"> 1990 provides a separate identity for IT security publications by NIST report on research and guideline efforts in Computer security (AKA NIST SP)</w:t>
      </w:r>
    </w:p>
    <w:p w14:paraId="202DB458" w14:textId="110E622F" w:rsidR="00166D15" w:rsidRDefault="00166D15" w:rsidP="00166D15">
      <w:pPr>
        <w:pStyle w:val="ListParagraph"/>
        <w:numPr>
          <w:ilvl w:val="0"/>
          <w:numId w:val="2"/>
        </w:numPr>
      </w:pPr>
      <w:r w:rsidRPr="00166D15">
        <w:rPr>
          <w:b/>
          <w:bCs/>
        </w:rPr>
        <w:t>800-53 Rev5</w:t>
      </w:r>
      <w:r>
        <w:t xml:space="preserve"> – Security and Privacy Controls for Information Systems and Organizations\</w:t>
      </w:r>
    </w:p>
    <w:p w14:paraId="02F0FC26" w14:textId="04255A95" w:rsidR="00166D15" w:rsidRDefault="00166D15" w:rsidP="00166D15">
      <w:pPr>
        <w:pStyle w:val="ListParagraph"/>
        <w:numPr>
          <w:ilvl w:val="0"/>
          <w:numId w:val="2"/>
        </w:numPr>
      </w:pPr>
      <w:r w:rsidRPr="00166D15">
        <w:rPr>
          <w:b/>
          <w:bCs/>
        </w:rPr>
        <w:t>800-61 Rev 2</w:t>
      </w:r>
      <w:r>
        <w:t xml:space="preserve"> – Computer Security Incident Handling Guide</w:t>
      </w:r>
    </w:p>
    <w:p w14:paraId="22E155AD" w14:textId="7860DA7E" w:rsidR="00166D15" w:rsidRDefault="00166D15" w:rsidP="00166D15">
      <w:pPr>
        <w:pStyle w:val="ListParagraph"/>
        <w:numPr>
          <w:ilvl w:val="0"/>
          <w:numId w:val="2"/>
        </w:numPr>
      </w:pPr>
      <w:r w:rsidRPr="00166D15">
        <w:rPr>
          <w:b/>
          <w:bCs/>
        </w:rPr>
        <w:t>800-73-4</w:t>
      </w:r>
      <w:r>
        <w:t xml:space="preserve"> – Interfaces for Personal Identity verification (3 parts</w:t>
      </w:r>
    </w:p>
    <w:p w14:paraId="5A588484" w14:textId="30AC6DF7" w:rsidR="00166D15" w:rsidRDefault="00166D15" w:rsidP="00166D15">
      <w:pPr>
        <w:pStyle w:val="ListParagraph"/>
        <w:numPr>
          <w:ilvl w:val="1"/>
          <w:numId w:val="2"/>
        </w:numPr>
      </w:pPr>
      <w:r>
        <w:t>Part 1: PIV Card application Namespace, Data Model and representation</w:t>
      </w:r>
    </w:p>
    <w:p w14:paraId="3867620B" w14:textId="21103207" w:rsidR="00166D15" w:rsidRDefault="00166D15" w:rsidP="00166D15">
      <w:pPr>
        <w:pStyle w:val="ListParagraph"/>
        <w:numPr>
          <w:ilvl w:val="1"/>
          <w:numId w:val="2"/>
        </w:numPr>
      </w:pPr>
      <w:r>
        <w:t>Part 2: PIV Card application Card Command Interface</w:t>
      </w:r>
    </w:p>
    <w:p w14:paraId="36CDDE35" w14:textId="48A376F9" w:rsidR="00166D15" w:rsidRDefault="00166D15" w:rsidP="00166D15">
      <w:pPr>
        <w:pStyle w:val="ListParagraph"/>
        <w:numPr>
          <w:ilvl w:val="1"/>
          <w:numId w:val="2"/>
        </w:numPr>
      </w:pPr>
      <w:r>
        <w:t>Part 3: PIV Client Application Programming Interface</w:t>
      </w:r>
    </w:p>
    <w:p w14:paraId="00E9C58C" w14:textId="7EC70567" w:rsidR="00166D15" w:rsidRDefault="00166D15" w:rsidP="00166D15">
      <w:pPr>
        <w:pStyle w:val="ListParagraph"/>
        <w:numPr>
          <w:ilvl w:val="0"/>
          <w:numId w:val="2"/>
        </w:numPr>
      </w:pPr>
      <w:r w:rsidRPr="00166D15">
        <w:rPr>
          <w:b/>
          <w:bCs/>
        </w:rPr>
        <w:t>800-83 Rev 1</w:t>
      </w:r>
      <w:r>
        <w:t xml:space="preserve"> – Guide to Malware Incident Prevention and Handling for desktops and Laptops</w:t>
      </w:r>
    </w:p>
    <w:p w14:paraId="54F55E04" w14:textId="28F6D859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t>800-88 Rev 1</w:t>
      </w:r>
      <w:proofErr w:type="gramStart"/>
      <w:r>
        <w:rPr>
          <w:b/>
          <w:bCs/>
        </w:rPr>
        <w:t xml:space="preserve">- </w:t>
      </w:r>
      <w:r>
        <w:t xml:space="preserve"> Guidelines</w:t>
      </w:r>
      <w:proofErr w:type="gramEnd"/>
      <w:r>
        <w:t xml:space="preserve"> to Media Sanitation</w:t>
      </w:r>
    </w:p>
    <w:p w14:paraId="63B6EBE8" w14:textId="5103B691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t>800-94 Rev 1 –</w:t>
      </w:r>
      <w:r>
        <w:t xml:space="preserve"> DRAFT Guide to Intrusion and Prevention Systems (IDPS)</w:t>
      </w:r>
    </w:p>
    <w:p w14:paraId="68D386F9" w14:textId="77777777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800-107 Rev1</w:t>
      </w:r>
      <w:r>
        <w:t xml:space="preserve"> – Recommendation for Applications using Approved Hash Algorithms</w:t>
      </w:r>
    </w:p>
    <w:p w14:paraId="34D181C2" w14:textId="46E67519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800-121 Rev2 </w:t>
      </w:r>
      <w:proofErr w:type="gramStart"/>
      <w:r>
        <w:rPr>
          <w:b/>
          <w:bCs/>
        </w:rPr>
        <w:t xml:space="preserve">- </w:t>
      </w:r>
      <w:r>
        <w:t xml:space="preserve"> Guide</w:t>
      </w:r>
      <w:proofErr w:type="gramEnd"/>
      <w:r>
        <w:t xml:space="preserve"> to Bluetooth Security</w:t>
      </w:r>
    </w:p>
    <w:p w14:paraId="372B3FC3" w14:textId="77777777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800-124 Rev1 – </w:t>
      </w:r>
      <w:r>
        <w:t>Guidelines for Managing the Security of Mobile Devices in the Enterprise</w:t>
      </w:r>
    </w:p>
    <w:p w14:paraId="4B738D07" w14:textId="77777777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800-133 Rev2 – </w:t>
      </w:r>
      <w:r>
        <w:t>Recommendation for Cryptographic Key Generation</w:t>
      </w:r>
    </w:p>
    <w:p w14:paraId="28C902CF" w14:textId="15100B75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800-153 </w:t>
      </w:r>
      <w:proofErr w:type="gramStart"/>
      <w:r>
        <w:rPr>
          <w:b/>
          <w:bCs/>
        </w:rPr>
        <w:t xml:space="preserve">- </w:t>
      </w:r>
      <w:r>
        <w:t xml:space="preserve"> Guidelines</w:t>
      </w:r>
      <w:proofErr w:type="gramEnd"/>
      <w:r>
        <w:t xml:space="preserve"> for Securing Wireless Local Area Networks (WLANs)</w:t>
      </w:r>
    </w:p>
    <w:p w14:paraId="1256633A" w14:textId="77777777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800-162 – </w:t>
      </w:r>
      <w:r>
        <w:t xml:space="preserve">Guide to Attribute Based Access Control (ABAC) </w:t>
      </w:r>
      <w:proofErr w:type="spellStart"/>
      <w:r>
        <w:t>Defentiton</w:t>
      </w:r>
      <w:proofErr w:type="spellEnd"/>
      <w:r>
        <w:t xml:space="preserve"> and Considerations</w:t>
      </w:r>
    </w:p>
    <w:p w14:paraId="6613D578" w14:textId="77777777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800-164 </w:t>
      </w:r>
      <w:proofErr w:type="gramStart"/>
      <w:r>
        <w:rPr>
          <w:b/>
          <w:bCs/>
        </w:rPr>
        <w:t xml:space="preserve">- </w:t>
      </w:r>
      <w:r>
        <w:t xml:space="preserve"> </w:t>
      </w:r>
      <w:r>
        <w:t>Guidelines</w:t>
      </w:r>
      <w:proofErr w:type="gramEnd"/>
      <w:r>
        <w:t xml:space="preserve"> on Hardware-Rooted Security in Mobile Devices</w:t>
      </w:r>
    </w:p>
    <w:p w14:paraId="3A83340D" w14:textId="2629C631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800-171 Rev2 – </w:t>
      </w:r>
      <w:r>
        <w:t>Protecting Controlled Unclassified Information in Nonfederal Systems and Organizations</w:t>
      </w:r>
    </w:p>
    <w:p w14:paraId="765763CB" w14:textId="5160D312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t>800-177</w:t>
      </w:r>
      <w:r>
        <w:t xml:space="preserve"> </w:t>
      </w:r>
      <w:r>
        <w:rPr>
          <w:b/>
          <w:bCs/>
        </w:rPr>
        <w:t xml:space="preserve">Rev1- </w:t>
      </w:r>
      <w:r>
        <w:t>Trustworthy Email</w:t>
      </w:r>
    </w:p>
    <w:p w14:paraId="0E444BAB" w14:textId="43B2687F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t>800-207 –</w:t>
      </w:r>
      <w:r>
        <w:t xml:space="preserve"> Zero Trust Architecture</w:t>
      </w:r>
    </w:p>
    <w:p w14:paraId="296A1214" w14:textId="68A3B818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800-209 – </w:t>
      </w:r>
      <w:r>
        <w:t>Security Guidelines for Storage Infrastructure</w:t>
      </w:r>
    </w:p>
    <w:p w14:paraId="30C43D9D" w14:textId="5D1288F7" w:rsidR="00166D15" w:rsidRDefault="00166D15" w:rsidP="00166D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800-210 – </w:t>
      </w:r>
      <w:r>
        <w:t>General Access Control Guidance for Cloud Systems</w:t>
      </w:r>
    </w:p>
    <w:p w14:paraId="21B16DC9" w14:textId="38845226" w:rsidR="00166D15" w:rsidRDefault="00166D15" w:rsidP="00166D15">
      <w:r>
        <w:rPr>
          <w:b/>
          <w:bCs/>
        </w:rPr>
        <w:t>NIST SP 1800-</w:t>
      </w:r>
      <w:r>
        <w:t xml:space="preserve"> 2015 Cyber Security Practice Guides that extend NIST SP 800</w:t>
      </w:r>
    </w:p>
    <w:p w14:paraId="6C4F1683" w14:textId="7A2AF061" w:rsidR="00166D15" w:rsidRDefault="00166D15" w:rsidP="00166D15">
      <w:pPr>
        <w:pStyle w:val="ListParagraph"/>
        <w:numPr>
          <w:ilvl w:val="0"/>
          <w:numId w:val="3"/>
        </w:numPr>
      </w:pPr>
      <w:r>
        <w:rPr>
          <w:b/>
          <w:bCs/>
        </w:rPr>
        <w:t>1800-</w:t>
      </w:r>
      <w:proofErr w:type="gramStart"/>
      <w:r>
        <w:rPr>
          <w:b/>
          <w:bCs/>
        </w:rPr>
        <w:t>1  -</w:t>
      </w:r>
      <w:proofErr w:type="gramEnd"/>
      <w:r>
        <w:t xml:space="preserve"> Securing Electronic Health Records on Mobile Devices</w:t>
      </w:r>
    </w:p>
    <w:p w14:paraId="3B0D0258" w14:textId="6D906215" w:rsidR="00166D15" w:rsidRDefault="00166D15" w:rsidP="00166D15">
      <w:pPr>
        <w:pStyle w:val="ListParagraph"/>
        <w:numPr>
          <w:ilvl w:val="0"/>
          <w:numId w:val="3"/>
        </w:numPr>
      </w:pPr>
      <w:r>
        <w:rPr>
          <w:b/>
          <w:bCs/>
        </w:rPr>
        <w:t>1800-2 –</w:t>
      </w:r>
      <w:r>
        <w:t xml:space="preserve"> Identify and Access Management for Electric Utilities</w:t>
      </w:r>
    </w:p>
    <w:p w14:paraId="118CE826" w14:textId="5A7153E0" w:rsidR="00166D15" w:rsidRDefault="00166D15" w:rsidP="00166D15">
      <w:pPr>
        <w:pStyle w:val="ListParagraph"/>
        <w:numPr>
          <w:ilvl w:val="0"/>
          <w:numId w:val="3"/>
        </w:numPr>
      </w:pPr>
      <w:r>
        <w:rPr>
          <w:b/>
          <w:bCs/>
        </w:rPr>
        <w:t>1800-</w:t>
      </w:r>
      <w:r>
        <w:t>3 -DRAFT Attribute based Access Control</w:t>
      </w:r>
    </w:p>
    <w:p w14:paraId="7A850918" w14:textId="1CF0120F" w:rsidR="00166D15" w:rsidRDefault="00166D15" w:rsidP="00166D15">
      <w:pPr>
        <w:pStyle w:val="ListParagraph"/>
        <w:numPr>
          <w:ilvl w:val="0"/>
          <w:numId w:val="3"/>
        </w:numPr>
      </w:pPr>
      <w:r>
        <w:rPr>
          <w:b/>
          <w:bCs/>
        </w:rPr>
        <w:t>1800-</w:t>
      </w:r>
      <w:r>
        <w:t>4 – Mobile Device Security Cloud and Hybrid Builds</w:t>
      </w:r>
    </w:p>
    <w:p w14:paraId="0AA029CB" w14:textId="5FD8C4E5" w:rsidR="00166D15" w:rsidRDefault="00166D15" w:rsidP="00166D15">
      <w:pPr>
        <w:pStyle w:val="ListParagraph"/>
        <w:numPr>
          <w:ilvl w:val="0"/>
          <w:numId w:val="3"/>
        </w:numPr>
      </w:pPr>
      <w:r>
        <w:rPr>
          <w:b/>
          <w:bCs/>
        </w:rPr>
        <w:t>1800-</w:t>
      </w:r>
      <w:r>
        <w:t>5 – IT Asset Management</w:t>
      </w:r>
    </w:p>
    <w:p w14:paraId="03FC6A9D" w14:textId="0FC95A8F" w:rsidR="00166D15" w:rsidRDefault="00166D15" w:rsidP="00166D15">
      <w:pPr>
        <w:pStyle w:val="ListParagraph"/>
        <w:numPr>
          <w:ilvl w:val="0"/>
          <w:numId w:val="3"/>
        </w:numPr>
      </w:pPr>
      <w:r>
        <w:rPr>
          <w:b/>
          <w:bCs/>
        </w:rPr>
        <w:t>1800-</w:t>
      </w:r>
      <w:r>
        <w:t>11 – Data Integrity: Recovering from Ransomware and other Destructive events</w:t>
      </w:r>
    </w:p>
    <w:p w14:paraId="3BECB782" w14:textId="673ED774" w:rsidR="00166D15" w:rsidRDefault="00166D15" w:rsidP="00166D15">
      <w:pPr>
        <w:pStyle w:val="ListParagraph"/>
        <w:numPr>
          <w:ilvl w:val="0"/>
          <w:numId w:val="3"/>
        </w:numPr>
      </w:pPr>
      <w:r>
        <w:rPr>
          <w:b/>
          <w:bCs/>
        </w:rPr>
        <w:t>1800-</w:t>
      </w:r>
      <w:r>
        <w:t xml:space="preserve">15 – Securing Small </w:t>
      </w:r>
      <w:proofErr w:type="spellStart"/>
      <w:r>
        <w:t>Buisnesses</w:t>
      </w:r>
      <w:proofErr w:type="spellEnd"/>
      <w:r>
        <w:t xml:space="preserve"> and Home Internet of Things (IoT) Devices. Mitigating Network Based Attacks Using Manufacture Usage Description (MUD)</w:t>
      </w:r>
    </w:p>
    <w:p w14:paraId="50BC8473" w14:textId="4B3DD169" w:rsidR="00166D15" w:rsidRDefault="00166D15" w:rsidP="00166D15">
      <w:pPr>
        <w:pStyle w:val="ListParagraph"/>
        <w:numPr>
          <w:ilvl w:val="0"/>
          <w:numId w:val="3"/>
        </w:numPr>
      </w:pPr>
      <w:r>
        <w:rPr>
          <w:b/>
          <w:bCs/>
        </w:rPr>
        <w:t>1800-</w:t>
      </w:r>
      <w:r>
        <w:t>31 – DRAFT Improving Enterprise Patching for General IT Systems: Utilizing Existing Tools and Performing Processes in Better Ways</w:t>
      </w:r>
    </w:p>
    <w:p w14:paraId="584C71EF" w14:textId="3063C5DA" w:rsidR="00166D15" w:rsidRDefault="00166D15" w:rsidP="00166D15">
      <w:pPr>
        <w:pStyle w:val="ListParagraph"/>
        <w:numPr>
          <w:ilvl w:val="0"/>
          <w:numId w:val="3"/>
        </w:numPr>
      </w:pPr>
      <w:r>
        <w:rPr>
          <w:b/>
          <w:bCs/>
        </w:rPr>
        <w:t>1800-</w:t>
      </w:r>
      <w:r>
        <w:t>33 – DRAFT 5G Cybersecurity</w:t>
      </w:r>
    </w:p>
    <w:p w14:paraId="5E10A975" w14:textId="488A1D54" w:rsidR="00166D15" w:rsidRDefault="00166D15" w:rsidP="00166D15">
      <w:r>
        <w:rPr>
          <w:b/>
          <w:bCs/>
        </w:rPr>
        <w:t xml:space="preserve">International Organization for Standardization (ISO) </w:t>
      </w:r>
      <w:r>
        <w:t xml:space="preserve">– </w:t>
      </w:r>
      <w:r w:rsidRPr="00166D15">
        <w:rPr>
          <w:highlight w:val="yellow"/>
        </w:rPr>
        <w:t>international nongovernmental organization</w:t>
      </w:r>
      <w:r>
        <w:t xml:space="preserve"> with the goal of developing and publishing international standards. Based in Geneva Switzerland formed in 1946 165 standards</w:t>
      </w:r>
    </w:p>
    <w:p w14:paraId="4A0E1B81" w14:textId="270417D1" w:rsidR="00166D15" w:rsidRDefault="00166D15" w:rsidP="00166D15">
      <w:pPr>
        <w:pStyle w:val="ListParagraph"/>
        <w:numPr>
          <w:ilvl w:val="0"/>
          <w:numId w:val="4"/>
        </w:numPr>
      </w:pPr>
      <w:r>
        <w:t>International Standard Book Number (ISBN)</w:t>
      </w:r>
    </w:p>
    <w:p w14:paraId="0E331179" w14:textId="15792CB9" w:rsidR="00166D15" w:rsidRPr="00166D15" w:rsidRDefault="00166D15" w:rsidP="00166D15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Open Systems Interconnection (OSI) </w:t>
      </w:r>
      <w:proofErr w:type="spellStart"/>
      <w:r>
        <w:rPr>
          <w:b/>
          <w:bCs/>
        </w:rPr>
        <w:t>Refrence</w:t>
      </w:r>
      <w:proofErr w:type="spellEnd"/>
      <w:r>
        <w:rPr>
          <w:b/>
          <w:bCs/>
        </w:rPr>
        <w:t xml:space="preserve"> model</w:t>
      </w:r>
    </w:p>
    <w:p w14:paraId="1DA91CD2" w14:textId="3B872C92" w:rsidR="00166D15" w:rsidRPr="00166D15" w:rsidRDefault="00166D15" w:rsidP="00166D15">
      <w:pPr>
        <w:pStyle w:val="ListParagraph"/>
        <w:numPr>
          <w:ilvl w:val="1"/>
          <w:numId w:val="4"/>
        </w:numPr>
      </w:pPr>
      <w:r>
        <w:rPr>
          <w:b/>
          <w:bCs/>
        </w:rPr>
        <w:lastRenderedPageBreak/>
        <w:t>Layer 7: Application</w:t>
      </w:r>
    </w:p>
    <w:p w14:paraId="11B05AB4" w14:textId="7C029C07" w:rsidR="00166D15" w:rsidRPr="00166D15" w:rsidRDefault="00166D15" w:rsidP="00166D15">
      <w:pPr>
        <w:pStyle w:val="ListParagraph"/>
        <w:numPr>
          <w:ilvl w:val="1"/>
          <w:numId w:val="4"/>
        </w:numPr>
      </w:pPr>
      <w:r>
        <w:rPr>
          <w:b/>
          <w:bCs/>
        </w:rPr>
        <w:t>Layer 6: Presentation</w:t>
      </w:r>
    </w:p>
    <w:p w14:paraId="527D371C" w14:textId="5539C5FD" w:rsidR="00166D15" w:rsidRPr="00166D15" w:rsidRDefault="00166D15" w:rsidP="00166D15">
      <w:pPr>
        <w:pStyle w:val="ListParagraph"/>
        <w:numPr>
          <w:ilvl w:val="1"/>
          <w:numId w:val="4"/>
        </w:numPr>
      </w:pPr>
      <w:r>
        <w:rPr>
          <w:b/>
          <w:bCs/>
        </w:rPr>
        <w:t>Layer 5: Session</w:t>
      </w:r>
    </w:p>
    <w:p w14:paraId="1507F102" w14:textId="7B7ABC85" w:rsidR="00166D15" w:rsidRPr="00166D15" w:rsidRDefault="00166D15" w:rsidP="00166D15">
      <w:pPr>
        <w:pStyle w:val="ListParagraph"/>
        <w:numPr>
          <w:ilvl w:val="1"/>
          <w:numId w:val="4"/>
        </w:numPr>
      </w:pPr>
      <w:r>
        <w:rPr>
          <w:b/>
          <w:bCs/>
        </w:rPr>
        <w:t>Layer 4: Transport</w:t>
      </w:r>
    </w:p>
    <w:p w14:paraId="2F3E3EED" w14:textId="60A82AE6" w:rsidR="00166D15" w:rsidRPr="00166D15" w:rsidRDefault="00166D15" w:rsidP="00166D15">
      <w:pPr>
        <w:pStyle w:val="ListParagraph"/>
        <w:numPr>
          <w:ilvl w:val="1"/>
          <w:numId w:val="4"/>
        </w:numPr>
      </w:pPr>
      <w:r>
        <w:rPr>
          <w:b/>
          <w:bCs/>
        </w:rPr>
        <w:t>Layer 3: Network</w:t>
      </w:r>
    </w:p>
    <w:p w14:paraId="634ED07F" w14:textId="4D09B4E4" w:rsidR="00166D15" w:rsidRPr="00166D15" w:rsidRDefault="00166D15" w:rsidP="00166D15">
      <w:pPr>
        <w:pStyle w:val="ListParagraph"/>
        <w:numPr>
          <w:ilvl w:val="1"/>
          <w:numId w:val="4"/>
        </w:numPr>
      </w:pPr>
      <w:r>
        <w:rPr>
          <w:b/>
          <w:bCs/>
        </w:rPr>
        <w:t>Layer 2: Data Link</w:t>
      </w:r>
    </w:p>
    <w:p w14:paraId="68D973D7" w14:textId="159AF3FF" w:rsidR="00166D15" w:rsidRPr="00166D15" w:rsidRDefault="00166D15" w:rsidP="00166D15">
      <w:pPr>
        <w:pStyle w:val="ListParagraph"/>
        <w:numPr>
          <w:ilvl w:val="1"/>
          <w:numId w:val="4"/>
        </w:numPr>
      </w:pPr>
      <w:r>
        <w:rPr>
          <w:b/>
          <w:bCs/>
        </w:rPr>
        <w:t>Layer 1: Physical</w:t>
      </w:r>
    </w:p>
    <w:p w14:paraId="2661BEF0" w14:textId="45FDE613" w:rsidR="00166D15" w:rsidRDefault="00166D15" w:rsidP="00166D15">
      <w:r>
        <w:rPr>
          <w:b/>
          <w:bCs/>
        </w:rPr>
        <w:t xml:space="preserve">International Electrotechnical Commission (IEC) – </w:t>
      </w:r>
      <w:r>
        <w:t>The predominant organization for developing and publishing international standards for technologies related to electrical and electronic devices and processes Formed in 1906 Physical computer and network hardware</w:t>
      </w:r>
    </w:p>
    <w:p w14:paraId="43DD3657" w14:textId="751BC993" w:rsidR="00166D15" w:rsidRDefault="00166D15" w:rsidP="00166D15">
      <w:pPr>
        <w:pStyle w:val="ListParagraph"/>
        <w:numPr>
          <w:ilvl w:val="0"/>
          <w:numId w:val="5"/>
        </w:numPr>
      </w:pPr>
      <w:r>
        <w:t>Power Generation</w:t>
      </w:r>
    </w:p>
    <w:p w14:paraId="1346544A" w14:textId="2E510883" w:rsidR="00166D15" w:rsidRDefault="00166D15" w:rsidP="00166D15">
      <w:pPr>
        <w:pStyle w:val="ListParagraph"/>
        <w:numPr>
          <w:ilvl w:val="0"/>
          <w:numId w:val="5"/>
        </w:numPr>
      </w:pPr>
      <w:r>
        <w:t>Power Transmission and distribution</w:t>
      </w:r>
    </w:p>
    <w:p w14:paraId="6E5A7FA9" w14:textId="1D8A4BA8" w:rsidR="00166D15" w:rsidRDefault="00166D15" w:rsidP="00166D15">
      <w:pPr>
        <w:pStyle w:val="ListParagraph"/>
        <w:numPr>
          <w:ilvl w:val="0"/>
          <w:numId w:val="5"/>
        </w:numPr>
      </w:pPr>
      <w:r>
        <w:t>Commercial and consumer electrical appliances</w:t>
      </w:r>
    </w:p>
    <w:p w14:paraId="5689B63C" w14:textId="4BDE2BF4" w:rsidR="00166D15" w:rsidRDefault="00166D15" w:rsidP="00166D15">
      <w:pPr>
        <w:pStyle w:val="ListParagraph"/>
        <w:numPr>
          <w:ilvl w:val="0"/>
          <w:numId w:val="5"/>
        </w:numPr>
      </w:pPr>
      <w:r>
        <w:t>Semiconductors</w:t>
      </w:r>
    </w:p>
    <w:p w14:paraId="46568348" w14:textId="7BA153C0" w:rsidR="00166D15" w:rsidRDefault="00166D15" w:rsidP="00166D15">
      <w:pPr>
        <w:pStyle w:val="ListParagraph"/>
        <w:numPr>
          <w:ilvl w:val="0"/>
          <w:numId w:val="5"/>
        </w:numPr>
      </w:pPr>
      <w:r>
        <w:t>Electromagnetics</w:t>
      </w:r>
    </w:p>
    <w:p w14:paraId="3B94D851" w14:textId="6CA9214D" w:rsidR="00166D15" w:rsidRDefault="00166D15" w:rsidP="00166D15">
      <w:pPr>
        <w:pStyle w:val="ListParagraph"/>
        <w:numPr>
          <w:ilvl w:val="0"/>
          <w:numId w:val="5"/>
        </w:numPr>
      </w:pPr>
      <w:r>
        <w:t>Batteries</w:t>
      </w:r>
    </w:p>
    <w:p w14:paraId="447C343B" w14:textId="154F5FBD" w:rsidR="00166D15" w:rsidRDefault="00166D15" w:rsidP="00166D15">
      <w:pPr>
        <w:pStyle w:val="ListParagraph"/>
        <w:numPr>
          <w:ilvl w:val="0"/>
          <w:numId w:val="5"/>
        </w:numPr>
      </w:pPr>
      <w:r>
        <w:t>Solar energy</w:t>
      </w:r>
    </w:p>
    <w:p w14:paraId="47238070" w14:textId="7D726663" w:rsidR="00166D15" w:rsidRDefault="00166D15" w:rsidP="00166D15">
      <w:pPr>
        <w:pStyle w:val="ListParagraph"/>
        <w:numPr>
          <w:ilvl w:val="0"/>
          <w:numId w:val="5"/>
        </w:numPr>
      </w:pPr>
      <w:r>
        <w:t>Telecommunications</w:t>
      </w:r>
    </w:p>
    <w:p w14:paraId="4725D68E" w14:textId="5097268C" w:rsidR="00166D15" w:rsidRDefault="00166D15" w:rsidP="00166D15">
      <w:pPr>
        <w:pStyle w:val="ListParagraph"/>
        <w:numPr>
          <w:ilvl w:val="0"/>
          <w:numId w:val="5"/>
        </w:numPr>
      </w:pPr>
      <w:r>
        <w:t>Electrical measurement (</w:t>
      </w:r>
      <w:proofErr w:type="gramStart"/>
      <w:r>
        <w:t>gauss  hertz</w:t>
      </w:r>
      <w:proofErr w:type="gramEnd"/>
      <w:r>
        <w:t>, weber)</w:t>
      </w:r>
    </w:p>
    <w:p w14:paraId="1B2A305F" w14:textId="3256F60D" w:rsidR="00166D15" w:rsidRDefault="00166D15" w:rsidP="00166D15">
      <w:proofErr w:type="spellStart"/>
      <w:r>
        <w:rPr>
          <w:b/>
          <w:bCs/>
        </w:rPr>
        <w:t>Electortechnology</w:t>
      </w:r>
      <w:proofErr w:type="spellEnd"/>
      <w:r>
        <w:rPr>
          <w:b/>
          <w:bCs/>
        </w:rPr>
        <w:t xml:space="preserve"> –</w:t>
      </w:r>
      <w:r>
        <w:t xml:space="preserve"> The collective body of knowledge addressed by IEC</w:t>
      </w:r>
    </w:p>
    <w:p w14:paraId="42B04A61" w14:textId="30DEAD81" w:rsidR="00166D15" w:rsidRDefault="00166D15" w:rsidP="00166D15">
      <w:r>
        <w:rPr>
          <w:b/>
          <w:bCs/>
        </w:rPr>
        <w:t xml:space="preserve">World Wide Web Consortium (W3C) – </w:t>
      </w:r>
      <w:r>
        <w:t>1994 World Wide Web Standards developed and published</w:t>
      </w:r>
    </w:p>
    <w:p w14:paraId="11ABF38D" w14:textId="7603306E" w:rsidR="00166D15" w:rsidRDefault="00166D15" w:rsidP="00166D15">
      <w:pPr>
        <w:pStyle w:val="ListParagraph"/>
        <w:numPr>
          <w:ilvl w:val="0"/>
          <w:numId w:val="6"/>
        </w:numPr>
      </w:pPr>
      <w:r>
        <w:t>Cascading Style Sheets (CSS)</w:t>
      </w:r>
    </w:p>
    <w:p w14:paraId="25A97575" w14:textId="1F963A84" w:rsidR="00166D15" w:rsidRDefault="00166D15" w:rsidP="00166D15">
      <w:pPr>
        <w:pStyle w:val="ListParagraph"/>
        <w:numPr>
          <w:ilvl w:val="0"/>
          <w:numId w:val="6"/>
        </w:numPr>
      </w:pPr>
      <w:r>
        <w:t>Common Gateway Interface (CGI)</w:t>
      </w:r>
    </w:p>
    <w:p w14:paraId="4724C1C6" w14:textId="7C9713A5" w:rsidR="00166D15" w:rsidRDefault="00166D15" w:rsidP="00166D15">
      <w:pPr>
        <w:pStyle w:val="ListParagraph"/>
        <w:numPr>
          <w:ilvl w:val="0"/>
          <w:numId w:val="6"/>
        </w:numPr>
      </w:pPr>
      <w:proofErr w:type="spellStart"/>
      <w:r>
        <w:t>HyperText</w:t>
      </w:r>
      <w:proofErr w:type="spellEnd"/>
      <w:r>
        <w:t xml:space="preserve"> Markup Language (HTML)</w:t>
      </w:r>
    </w:p>
    <w:p w14:paraId="181C503B" w14:textId="45481111" w:rsidR="00166D15" w:rsidRDefault="00166D15" w:rsidP="00166D15">
      <w:pPr>
        <w:pStyle w:val="ListParagraph"/>
        <w:numPr>
          <w:ilvl w:val="0"/>
          <w:numId w:val="6"/>
        </w:numPr>
      </w:pPr>
      <w:r>
        <w:t>Simple Object Access Protocol (SOAP)</w:t>
      </w:r>
    </w:p>
    <w:p w14:paraId="03252408" w14:textId="1CC51A8B" w:rsidR="00166D15" w:rsidRDefault="00166D15" w:rsidP="00166D15">
      <w:pPr>
        <w:pStyle w:val="ListParagraph"/>
        <w:numPr>
          <w:ilvl w:val="0"/>
          <w:numId w:val="6"/>
        </w:numPr>
      </w:pPr>
      <w:r>
        <w:t>Web Service Description Language (WSDL)</w:t>
      </w:r>
    </w:p>
    <w:p w14:paraId="78A84BFC" w14:textId="34EA18B9" w:rsidR="00166D15" w:rsidRDefault="00166D15" w:rsidP="00166D15">
      <w:pPr>
        <w:pStyle w:val="ListParagraph"/>
        <w:numPr>
          <w:ilvl w:val="0"/>
          <w:numId w:val="6"/>
        </w:numPr>
      </w:pPr>
      <w:r>
        <w:t>Extensible Markup Language (XML)</w:t>
      </w:r>
    </w:p>
    <w:p w14:paraId="41DE8E2D" w14:textId="38FB5282" w:rsidR="00166D15" w:rsidRDefault="00166D15" w:rsidP="00166D15">
      <w:r>
        <w:rPr>
          <w:b/>
          <w:bCs/>
        </w:rPr>
        <w:t>Internet Engineering Task Force (IETF)</w:t>
      </w:r>
      <w:r>
        <w:t xml:space="preserve"> – “make the internet work better” develops and promotes internet standards. Promotes TCP/IP 1986</w:t>
      </w:r>
    </w:p>
    <w:p w14:paraId="376F5630" w14:textId="35ED6424" w:rsidR="00166D15" w:rsidRDefault="00166D15" w:rsidP="00166D15">
      <w:pPr>
        <w:pStyle w:val="ListParagraph"/>
        <w:numPr>
          <w:ilvl w:val="0"/>
          <w:numId w:val="7"/>
        </w:numPr>
      </w:pPr>
      <w:r>
        <w:rPr>
          <w:b/>
          <w:bCs/>
        </w:rPr>
        <w:t>Request For Comments (RFC) –</w:t>
      </w:r>
      <w:r>
        <w:t xml:space="preserve"> Document produced by IETF containing standards and other specifications</w:t>
      </w:r>
    </w:p>
    <w:p w14:paraId="5CAC2DFF" w14:textId="2BA30E9B" w:rsidR="00166D15" w:rsidRPr="00166D15" w:rsidRDefault="00166D15" w:rsidP="00166D15">
      <w:pPr>
        <w:pStyle w:val="ListParagraph"/>
        <w:numPr>
          <w:ilvl w:val="1"/>
          <w:numId w:val="7"/>
        </w:numPr>
      </w:pPr>
      <w:r>
        <w:rPr>
          <w:b/>
          <w:bCs/>
        </w:rPr>
        <w:t>Only Some Specify Standards</w:t>
      </w:r>
    </w:p>
    <w:p w14:paraId="6873661F" w14:textId="6205A588" w:rsidR="00166D15" w:rsidRPr="00166D15" w:rsidRDefault="00166D15" w:rsidP="00166D15">
      <w:pPr>
        <w:pStyle w:val="ListParagraph"/>
        <w:numPr>
          <w:ilvl w:val="1"/>
          <w:numId w:val="7"/>
        </w:numPr>
      </w:pPr>
      <w:r>
        <w:rPr>
          <w:b/>
          <w:bCs/>
        </w:rPr>
        <w:lastRenderedPageBreak/>
        <w:t>Never Change</w:t>
      </w:r>
    </w:p>
    <w:p w14:paraId="212A3E90" w14:textId="4E5BBD4B" w:rsidR="00166D15" w:rsidRPr="00166D15" w:rsidRDefault="00166D15" w:rsidP="00166D15">
      <w:pPr>
        <w:pStyle w:val="ListParagraph"/>
        <w:numPr>
          <w:ilvl w:val="1"/>
          <w:numId w:val="7"/>
        </w:numPr>
      </w:pPr>
      <w:r>
        <w:rPr>
          <w:b/>
          <w:bCs/>
        </w:rPr>
        <w:t xml:space="preserve">May originate with other </w:t>
      </w:r>
      <w:proofErr w:type="spellStart"/>
      <w:r>
        <w:rPr>
          <w:b/>
          <w:bCs/>
        </w:rPr>
        <w:t>organizatrions</w:t>
      </w:r>
      <w:proofErr w:type="spellEnd"/>
    </w:p>
    <w:p w14:paraId="4BD32641" w14:textId="2F25B633" w:rsidR="00166D15" w:rsidRPr="00166D15" w:rsidRDefault="00166D15" w:rsidP="00166D15">
      <w:pPr>
        <w:pStyle w:val="ListParagraph"/>
        <w:numPr>
          <w:ilvl w:val="1"/>
          <w:numId w:val="7"/>
        </w:numPr>
      </w:pPr>
      <w:r>
        <w:rPr>
          <w:b/>
          <w:bCs/>
        </w:rPr>
        <w:t xml:space="preserve">If they define formal </w:t>
      </w:r>
      <w:proofErr w:type="gramStart"/>
      <w:r>
        <w:rPr>
          <w:b/>
          <w:bCs/>
        </w:rPr>
        <w:t>standards</w:t>
      </w:r>
      <w:proofErr w:type="gramEnd"/>
      <w:r>
        <w:rPr>
          <w:b/>
          <w:bCs/>
        </w:rPr>
        <w:t xml:space="preserve"> they have 4 stages</w:t>
      </w:r>
    </w:p>
    <w:p w14:paraId="1E665FEC" w14:textId="051ADA9B" w:rsidR="00166D15" w:rsidRDefault="00166D15" w:rsidP="00166D15">
      <w:pPr>
        <w:pStyle w:val="ListParagraph"/>
        <w:numPr>
          <w:ilvl w:val="2"/>
          <w:numId w:val="7"/>
        </w:numPr>
      </w:pPr>
      <w:r>
        <w:rPr>
          <w:b/>
          <w:bCs/>
        </w:rPr>
        <w:t xml:space="preserve">Proposed Standard (PS) – </w:t>
      </w:r>
      <w:r>
        <w:t xml:space="preserve">initial official Stage of </w:t>
      </w:r>
      <w:proofErr w:type="spellStart"/>
      <w:r>
        <w:t>standar</w:t>
      </w:r>
      <w:proofErr w:type="spellEnd"/>
    </w:p>
    <w:p w14:paraId="46FD18BC" w14:textId="03D79EF1" w:rsidR="00166D15" w:rsidRDefault="00166D15" w:rsidP="00166D15">
      <w:pPr>
        <w:pStyle w:val="ListParagraph"/>
        <w:numPr>
          <w:ilvl w:val="2"/>
          <w:numId w:val="7"/>
        </w:numPr>
      </w:pPr>
      <w:r>
        <w:rPr>
          <w:b/>
          <w:bCs/>
        </w:rPr>
        <w:t>Draft Standard (DS) –</w:t>
      </w:r>
      <w:r>
        <w:t xml:space="preserve"> 2</w:t>
      </w:r>
      <w:r w:rsidRPr="00166D15">
        <w:rPr>
          <w:vertAlign w:val="superscript"/>
        </w:rPr>
        <w:t>nd</w:t>
      </w:r>
      <w:r>
        <w:t xml:space="preserve"> stage standard has been deployed in working environments</w:t>
      </w:r>
    </w:p>
    <w:p w14:paraId="500EA13B" w14:textId="42C4C1ED" w:rsidR="00166D15" w:rsidRDefault="00166D15" w:rsidP="00166D15">
      <w:pPr>
        <w:pStyle w:val="ListParagraph"/>
        <w:numPr>
          <w:ilvl w:val="2"/>
          <w:numId w:val="7"/>
        </w:numPr>
      </w:pPr>
      <w:r>
        <w:rPr>
          <w:b/>
          <w:bCs/>
        </w:rPr>
        <w:t>Standard (STD) –</w:t>
      </w:r>
      <w:r>
        <w:t xml:space="preserve"> final stage Widely adopted and deployed</w:t>
      </w:r>
    </w:p>
    <w:p w14:paraId="7E595DFA" w14:textId="264D7B57" w:rsidR="00166D15" w:rsidRDefault="00166D15" w:rsidP="00166D15">
      <w:pPr>
        <w:pStyle w:val="ListParagraph"/>
        <w:numPr>
          <w:ilvl w:val="2"/>
          <w:numId w:val="7"/>
        </w:numPr>
      </w:pPr>
      <w:r>
        <w:rPr>
          <w:b/>
          <w:bCs/>
        </w:rPr>
        <w:t>Best Current Practice (BCP) –</w:t>
      </w:r>
      <w:r>
        <w:t xml:space="preserve"> Document optional specifications not formal standards</w:t>
      </w:r>
    </w:p>
    <w:p w14:paraId="54A88A6F" w14:textId="04241707" w:rsidR="00166D15" w:rsidRDefault="00166D15" w:rsidP="00166D15">
      <w:r>
        <w:rPr>
          <w:b/>
          <w:bCs/>
        </w:rPr>
        <w:t xml:space="preserve">Internet Architecture Board (IAB) – </w:t>
      </w:r>
      <w:r>
        <w:t>Subcommittee of IETF serves as advisory board for ISOC. Independent researchers and professionals</w:t>
      </w:r>
    </w:p>
    <w:p w14:paraId="0A0547A9" w14:textId="0D6090B1" w:rsidR="00166D15" w:rsidRDefault="00166D15" w:rsidP="00166D15">
      <w:pPr>
        <w:pStyle w:val="ListParagraph"/>
        <w:numPr>
          <w:ilvl w:val="0"/>
          <w:numId w:val="7"/>
        </w:numPr>
      </w:pPr>
      <w:proofErr w:type="spellStart"/>
      <w:r>
        <w:t>Architcture</w:t>
      </w:r>
      <w:proofErr w:type="spellEnd"/>
      <w:r>
        <w:t xml:space="preserve"> for internet protocols and procedures</w:t>
      </w:r>
    </w:p>
    <w:p w14:paraId="08AAAA51" w14:textId="3DE86550" w:rsidR="00166D15" w:rsidRDefault="00166D15" w:rsidP="00166D15">
      <w:pPr>
        <w:pStyle w:val="ListParagraph"/>
        <w:numPr>
          <w:ilvl w:val="0"/>
          <w:numId w:val="7"/>
        </w:numPr>
      </w:pPr>
      <w:r>
        <w:t>Processes used to cite standards</w:t>
      </w:r>
    </w:p>
    <w:p w14:paraId="2A01D19D" w14:textId="105721A3" w:rsidR="00166D15" w:rsidRDefault="00166D15" w:rsidP="00166D15">
      <w:pPr>
        <w:pStyle w:val="ListParagraph"/>
        <w:numPr>
          <w:ilvl w:val="0"/>
          <w:numId w:val="7"/>
        </w:numPr>
      </w:pPr>
      <w:r>
        <w:t xml:space="preserve">Editorial and </w:t>
      </w:r>
      <w:proofErr w:type="spellStart"/>
      <w:r>
        <w:t>publicartion</w:t>
      </w:r>
      <w:proofErr w:type="spellEnd"/>
      <w:r>
        <w:t xml:space="preserve"> procedures for RFCs</w:t>
      </w:r>
    </w:p>
    <w:p w14:paraId="40102DA6" w14:textId="04131F4C" w:rsidR="00166D15" w:rsidRDefault="00166D15" w:rsidP="00166D15">
      <w:pPr>
        <w:pStyle w:val="ListParagraph"/>
        <w:numPr>
          <w:ilvl w:val="0"/>
          <w:numId w:val="7"/>
        </w:numPr>
      </w:pPr>
      <w:r>
        <w:t>Confirmation of IETF chair and technical directors</w:t>
      </w:r>
    </w:p>
    <w:p w14:paraId="01332308" w14:textId="0435ED61" w:rsidR="00166D15" w:rsidRDefault="00166D15" w:rsidP="00166D15">
      <w:r>
        <w:rPr>
          <w:b/>
          <w:bCs/>
        </w:rPr>
        <w:t>Institute of Electrical and Electronics Engineers (IEEE) –</w:t>
      </w:r>
      <w:r>
        <w:t xml:space="preserve"> Worlds largest professional association for the advancement of technology. I</w:t>
      </w:r>
      <w:r w:rsidRPr="00166D15">
        <w:rPr>
          <w:highlight w:val="yellow"/>
        </w:rPr>
        <w:t>nternational nonprofit</w:t>
      </w:r>
      <w:r>
        <w:t xml:space="preserve"> develops standards related to electricity and electronics 1963 IEEE Standards Association</w:t>
      </w:r>
    </w:p>
    <w:p w14:paraId="729264A3" w14:textId="7ACD44DF" w:rsidR="00166D15" w:rsidRDefault="00166D15" w:rsidP="00166D15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802.1 </w:t>
      </w:r>
      <w:proofErr w:type="gramStart"/>
      <w:r>
        <w:rPr>
          <w:b/>
          <w:bCs/>
        </w:rPr>
        <w:t xml:space="preserve">- </w:t>
      </w:r>
      <w:r>
        <w:t xml:space="preserve"> Higher</w:t>
      </w:r>
      <w:proofErr w:type="gramEnd"/>
      <w:r>
        <w:t xml:space="preserve"> Layer LAN Protocols</w:t>
      </w:r>
    </w:p>
    <w:p w14:paraId="0DAE9B49" w14:textId="0E2A5FCC" w:rsidR="00166D15" w:rsidRDefault="00166D15" w:rsidP="00166D15">
      <w:pPr>
        <w:pStyle w:val="ListParagraph"/>
        <w:numPr>
          <w:ilvl w:val="0"/>
          <w:numId w:val="8"/>
        </w:numPr>
      </w:pPr>
      <w:r>
        <w:rPr>
          <w:b/>
          <w:bCs/>
        </w:rPr>
        <w:t>802.</w:t>
      </w:r>
      <w:r>
        <w:t>3 – Ethernet</w:t>
      </w:r>
    </w:p>
    <w:p w14:paraId="5250E87B" w14:textId="54704A25" w:rsidR="00166D15" w:rsidRDefault="00166D15" w:rsidP="00166D15">
      <w:pPr>
        <w:pStyle w:val="ListParagraph"/>
        <w:numPr>
          <w:ilvl w:val="0"/>
          <w:numId w:val="8"/>
        </w:numPr>
      </w:pPr>
      <w:r>
        <w:rPr>
          <w:b/>
          <w:bCs/>
        </w:rPr>
        <w:t>802.</w:t>
      </w:r>
      <w:r>
        <w:t>11 – Wireless LAN (802.11a, b, g, n, ac, fax)</w:t>
      </w:r>
    </w:p>
    <w:p w14:paraId="171A099A" w14:textId="2ECBDDFD" w:rsidR="00166D15" w:rsidRDefault="00166D15" w:rsidP="00166D15">
      <w:pPr>
        <w:pStyle w:val="ListParagraph"/>
        <w:numPr>
          <w:ilvl w:val="0"/>
          <w:numId w:val="8"/>
        </w:numPr>
      </w:pPr>
      <w:r>
        <w:rPr>
          <w:b/>
          <w:bCs/>
        </w:rPr>
        <w:t>802.</w:t>
      </w:r>
      <w:r>
        <w:t>15 – Wireless Personal Area Network (WPAN)</w:t>
      </w:r>
    </w:p>
    <w:p w14:paraId="25EBD446" w14:textId="54F7CA64" w:rsidR="00166D15" w:rsidRDefault="00166D15" w:rsidP="00166D15">
      <w:pPr>
        <w:pStyle w:val="ListParagraph"/>
        <w:numPr>
          <w:ilvl w:val="0"/>
          <w:numId w:val="8"/>
        </w:numPr>
      </w:pPr>
      <w:r>
        <w:rPr>
          <w:b/>
          <w:bCs/>
        </w:rPr>
        <w:t>802.</w:t>
      </w:r>
      <w:r>
        <w:t>16 – Broadband Wireless Access (WiMAX)</w:t>
      </w:r>
    </w:p>
    <w:p w14:paraId="7535DDAD" w14:textId="73B471F9" w:rsidR="00166D15" w:rsidRDefault="00166D15" w:rsidP="00166D15">
      <w:pPr>
        <w:pStyle w:val="ListParagraph"/>
        <w:numPr>
          <w:ilvl w:val="0"/>
          <w:numId w:val="8"/>
        </w:numPr>
      </w:pPr>
      <w:r>
        <w:rPr>
          <w:b/>
          <w:bCs/>
        </w:rPr>
        <w:t>802.</w:t>
      </w:r>
      <w:r>
        <w:t>18 – Radio Regulatory TAG</w:t>
      </w:r>
    </w:p>
    <w:p w14:paraId="51812412" w14:textId="455699F0" w:rsidR="00166D15" w:rsidRDefault="00166D15" w:rsidP="00166D15">
      <w:pPr>
        <w:pStyle w:val="ListParagraph"/>
        <w:numPr>
          <w:ilvl w:val="0"/>
          <w:numId w:val="8"/>
        </w:numPr>
      </w:pPr>
      <w:r>
        <w:rPr>
          <w:b/>
          <w:bCs/>
        </w:rPr>
        <w:t>802.</w:t>
      </w:r>
      <w:r>
        <w:t>19 – Wireless coexistence</w:t>
      </w:r>
    </w:p>
    <w:p w14:paraId="43A5D67D" w14:textId="5AE029A0" w:rsidR="00166D15" w:rsidRDefault="00166D15" w:rsidP="00166D15">
      <w:pPr>
        <w:pStyle w:val="ListParagraph"/>
        <w:numPr>
          <w:ilvl w:val="0"/>
          <w:numId w:val="8"/>
        </w:numPr>
      </w:pPr>
      <w:r>
        <w:rPr>
          <w:b/>
          <w:bCs/>
        </w:rPr>
        <w:t>802.</w:t>
      </w:r>
      <w:r>
        <w:t>20 – Mobile Broadband Wireless Access</w:t>
      </w:r>
    </w:p>
    <w:p w14:paraId="5E57AB55" w14:textId="77D32266" w:rsidR="00166D15" w:rsidRDefault="00166D15" w:rsidP="00166D15">
      <w:r>
        <w:rPr>
          <w:b/>
          <w:bCs/>
        </w:rPr>
        <w:t>International Telecommunication Union (ITU)</w:t>
      </w:r>
      <w:r>
        <w:t xml:space="preserve"> – UN Agency manages and promotes Info and tech issues</w:t>
      </w:r>
    </w:p>
    <w:p w14:paraId="78B71C72" w14:textId="5FBC79E7" w:rsidR="00166D15" w:rsidRDefault="00166D15" w:rsidP="00166D15">
      <w:pPr>
        <w:pStyle w:val="ListParagraph"/>
        <w:numPr>
          <w:ilvl w:val="0"/>
          <w:numId w:val="9"/>
        </w:numPr>
      </w:pPr>
      <w:r>
        <w:rPr>
          <w:b/>
          <w:bCs/>
        </w:rPr>
        <w:t>ITU Telecommunication Sector (IT</w:t>
      </w:r>
      <w:r>
        <w:rPr>
          <w:b/>
          <w:bCs/>
          <w:u w:val="single"/>
        </w:rPr>
        <w:t>U-T) –</w:t>
      </w:r>
      <w:r>
        <w:rPr>
          <w:u w:val="single"/>
        </w:rPr>
        <w:t xml:space="preserve"> ITU </w:t>
      </w:r>
      <w:proofErr w:type="spellStart"/>
      <w:r>
        <w:rPr>
          <w:u w:val="single"/>
        </w:rPr>
        <w:t>prefroms</w:t>
      </w:r>
      <w:proofErr w:type="spellEnd"/>
      <w:r>
        <w:rPr>
          <w:u w:val="single"/>
        </w:rPr>
        <w:t xml:space="preserve"> all standards work </w:t>
      </w:r>
      <w:r>
        <w:t xml:space="preserve">as well as tariff and accounting principles </w:t>
      </w:r>
    </w:p>
    <w:p w14:paraId="237B2570" w14:textId="1851373A" w:rsidR="00166D15" w:rsidRDefault="00166D15" w:rsidP="00166D15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Reccomendation</w:t>
      </w:r>
      <w:proofErr w:type="spellEnd"/>
      <w:r>
        <w:rPr>
          <w:b/>
          <w:bCs/>
        </w:rPr>
        <w:t xml:space="preserve">- </w:t>
      </w:r>
      <w:r>
        <w:t>ITU-T Standard</w:t>
      </w:r>
    </w:p>
    <w:p w14:paraId="345AD854" w14:textId="11A32C1F" w:rsidR="00166D15" w:rsidRDefault="00166D15" w:rsidP="00166D15">
      <w:pPr>
        <w:pStyle w:val="ListParagraph"/>
        <w:numPr>
          <w:ilvl w:val="1"/>
          <w:numId w:val="9"/>
        </w:numPr>
      </w:pPr>
      <w:r>
        <w:rPr>
          <w:b/>
          <w:bCs/>
        </w:rPr>
        <w:t>X.</w:t>
      </w:r>
      <w:r>
        <w:t>800-X.</w:t>
      </w:r>
      <w:proofErr w:type="gramStart"/>
      <w:r>
        <w:t>849  Security</w:t>
      </w:r>
      <w:proofErr w:type="gramEnd"/>
      <w:r>
        <w:t xml:space="preserve"> – address security issues as they relate to </w:t>
      </w:r>
      <w:proofErr w:type="spellStart"/>
      <w:r>
        <w:t>to</w:t>
      </w:r>
      <w:proofErr w:type="spellEnd"/>
      <w:r>
        <w:t xml:space="preserve"> different networking layers</w:t>
      </w:r>
    </w:p>
    <w:p w14:paraId="508343CF" w14:textId="78704559" w:rsidR="00166D15" w:rsidRDefault="00166D15" w:rsidP="00166D15">
      <w:pPr>
        <w:pStyle w:val="ListParagraph"/>
        <w:numPr>
          <w:ilvl w:val="1"/>
          <w:numId w:val="9"/>
        </w:numPr>
      </w:pPr>
      <w:r>
        <w:rPr>
          <w:b/>
          <w:bCs/>
        </w:rPr>
        <w:lastRenderedPageBreak/>
        <w:t>X.</w:t>
      </w:r>
      <w:r>
        <w:t>1000-X.1099 Information and network Security – General Network Security</w:t>
      </w:r>
    </w:p>
    <w:p w14:paraId="16E7906C" w14:textId="1DA9A1D2" w:rsidR="00166D15" w:rsidRDefault="00166D15" w:rsidP="00166D15">
      <w:pPr>
        <w:pStyle w:val="ListParagraph"/>
        <w:numPr>
          <w:ilvl w:val="1"/>
          <w:numId w:val="9"/>
        </w:numPr>
      </w:pPr>
      <w:r>
        <w:rPr>
          <w:b/>
          <w:bCs/>
        </w:rPr>
        <w:t>X.</w:t>
      </w:r>
      <w:r>
        <w:t xml:space="preserve">1100-1199 Secure Applications and services – Applications and services deployed in a secure </w:t>
      </w:r>
      <w:proofErr w:type="spellStart"/>
      <w:r>
        <w:t>mannor</w:t>
      </w:r>
      <w:proofErr w:type="spellEnd"/>
    </w:p>
    <w:p w14:paraId="762BFE0B" w14:textId="27D2B137" w:rsidR="00166D15" w:rsidRDefault="00166D15" w:rsidP="00166D15">
      <w:pPr>
        <w:pStyle w:val="ListParagraph"/>
        <w:numPr>
          <w:ilvl w:val="1"/>
          <w:numId w:val="9"/>
        </w:numPr>
      </w:pPr>
      <w:r>
        <w:rPr>
          <w:b/>
          <w:bCs/>
        </w:rPr>
        <w:t>X.</w:t>
      </w:r>
      <w:r>
        <w:t xml:space="preserve"> 1200-1299 </w:t>
      </w:r>
      <w:proofErr w:type="spellStart"/>
      <w:r>
        <w:t>CyberSpace</w:t>
      </w:r>
      <w:proofErr w:type="spellEnd"/>
      <w:r>
        <w:t xml:space="preserve"> Security – Overall Cybersecurity identity management, and countering spam</w:t>
      </w:r>
    </w:p>
    <w:p w14:paraId="70825EAD" w14:textId="19F416D0" w:rsidR="00166D15" w:rsidRDefault="00166D15" w:rsidP="00166D15">
      <w:pPr>
        <w:pStyle w:val="ListParagraph"/>
        <w:numPr>
          <w:ilvl w:val="1"/>
          <w:numId w:val="9"/>
        </w:numPr>
      </w:pPr>
      <w:r>
        <w:rPr>
          <w:b/>
          <w:bCs/>
        </w:rPr>
        <w:t>X.</w:t>
      </w:r>
      <w:r>
        <w:t>1300-1399 Secure application and services – Emergency communications and sensor network security</w:t>
      </w:r>
    </w:p>
    <w:p w14:paraId="7C7A149C" w14:textId="5C5D3583" w:rsidR="00166D15" w:rsidRDefault="00166D15" w:rsidP="00166D15">
      <w:pPr>
        <w:pStyle w:val="ListParagraph"/>
        <w:numPr>
          <w:ilvl w:val="1"/>
          <w:numId w:val="9"/>
        </w:numPr>
      </w:pPr>
      <w:r>
        <w:rPr>
          <w:b/>
          <w:bCs/>
        </w:rPr>
        <w:t>X.</w:t>
      </w:r>
      <w:r>
        <w:t>1500-1599 Cybersecurity Information Exchange – Exchanging information between actors in a secure manner</w:t>
      </w:r>
    </w:p>
    <w:p w14:paraId="2A10E766" w14:textId="44CBDD3B" w:rsidR="00166D15" w:rsidRDefault="00166D15" w:rsidP="00166D15">
      <w:pPr>
        <w:pStyle w:val="ListParagraph"/>
        <w:numPr>
          <w:ilvl w:val="1"/>
          <w:numId w:val="9"/>
        </w:numPr>
      </w:pPr>
      <w:r>
        <w:rPr>
          <w:b/>
          <w:bCs/>
        </w:rPr>
        <w:t>X.</w:t>
      </w:r>
      <w:r>
        <w:t>1600-1699 Cloud Computing Security – Cloud security</w:t>
      </w:r>
    </w:p>
    <w:p w14:paraId="121DC0BA" w14:textId="7A53DF9C" w:rsidR="00166D15" w:rsidRDefault="00166D15" w:rsidP="00166D15">
      <w:pPr>
        <w:pStyle w:val="ListParagraph"/>
        <w:numPr>
          <w:ilvl w:val="1"/>
          <w:numId w:val="9"/>
        </w:numPr>
      </w:pPr>
      <w:r>
        <w:rPr>
          <w:b/>
          <w:bCs/>
        </w:rPr>
        <w:t>X.</w:t>
      </w:r>
      <w:r>
        <w:t>1750-1799 Data Security – Big Data Security</w:t>
      </w:r>
    </w:p>
    <w:p w14:paraId="3578C1AE" w14:textId="76F4CBF2" w:rsidR="00166D15" w:rsidRDefault="00166D15" w:rsidP="00166D15">
      <w:pPr>
        <w:pStyle w:val="ListParagraph"/>
        <w:numPr>
          <w:ilvl w:val="1"/>
          <w:numId w:val="9"/>
        </w:numPr>
      </w:pPr>
      <w:r>
        <w:rPr>
          <w:b/>
          <w:bCs/>
        </w:rPr>
        <w:t>X.</w:t>
      </w:r>
      <w:r>
        <w:t>1800-1819 5G Security – 5G communication</w:t>
      </w:r>
    </w:p>
    <w:p w14:paraId="61F61E13" w14:textId="627287B0" w:rsidR="00166D15" w:rsidRDefault="00166D15" w:rsidP="00166D15">
      <w:r>
        <w:rPr>
          <w:b/>
          <w:bCs/>
        </w:rPr>
        <w:t xml:space="preserve">American National Standards Institute (ANSI) – </w:t>
      </w:r>
      <w:r>
        <w:t xml:space="preserve">Strengthen US Marketplace in global Economy and health and safety of consumers and protection of </w:t>
      </w:r>
      <w:proofErr w:type="spellStart"/>
      <w:r>
        <w:t>encironment</w:t>
      </w:r>
      <w:proofErr w:type="spellEnd"/>
    </w:p>
    <w:p w14:paraId="61628AD4" w14:textId="0840DA2A" w:rsidR="00166D15" w:rsidRDefault="00166D15" w:rsidP="00166D15">
      <w:r>
        <w:rPr>
          <w:b/>
          <w:bCs/>
        </w:rPr>
        <w:t>ISO 17799 –</w:t>
      </w:r>
      <w:r>
        <w:t xml:space="preserve"> Withdrawn well received standard consists of ISO 17799 code of practice and BS 17799-2 Specification for information security management system. Main purpose is to identify security controls needed for information systems.</w:t>
      </w:r>
    </w:p>
    <w:p w14:paraId="44DCCB41" w14:textId="010980EB" w:rsidR="00166D15" w:rsidRDefault="00166D15" w:rsidP="00166D15">
      <w:pPr>
        <w:pStyle w:val="ListParagraph"/>
        <w:numPr>
          <w:ilvl w:val="0"/>
          <w:numId w:val="11"/>
        </w:numPr>
      </w:pPr>
      <w:r>
        <w:t>Security Policy – Statement of management direction</w:t>
      </w:r>
    </w:p>
    <w:p w14:paraId="6B1EC5D3" w14:textId="19865F4D" w:rsidR="00166D15" w:rsidRDefault="00166D15" w:rsidP="00166D15">
      <w:pPr>
        <w:pStyle w:val="ListParagraph"/>
        <w:numPr>
          <w:ilvl w:val="0"/>
          <w:numId w:val="11"/>
        </w:numPr>
      </w:pPr>
      <w:r>
        <w:t xml:space="preserve">Security Organization – </w:t>
      </w:r>
      <w:proofErr w:type="spellStart"/>
      <w:r>
        <w:t>Governace</w:t>
      </w:r>
      <w:proofErr w:type="spellEnd"/>
      <w:r>
        <w:t xml:space="preserve"> of IS or how IS should be enforced</w:t>
      </w:r>
    </w:p>
    <w:p w14:paraId="2D75383E" w14:textId="07FB2D7F" w:rsidR="00166D15" w:rsidRDefault="00166D15" w:rsidP="00166D15">
      <w:pPr>
        <w:pStyle w:val="ListParagraph"/>
        <w:numPr>
          <w:ilvl w:val="0"/>
          <w:numId w:val="11"/>
        </w:numPr>
      </w:pPr>
      <w:r>
        <w:t xml:space="preserve">Asset Classification and control – Procedures to classify and </w:t>
      </w:r>
      <w:proofErr w:type="spellStart"/>
      <w:r>
        <w:t>amnage</w:t>
      </w:r>
      <w:proofErr w:type="spellEnd"/>
      <w:r>
        <w:t xml:space="preserve"> Information assets</w:t>
      </w:r>
    </w:p>
    <w:p w14:paraId="728380B7" w14:textId="0AC66FB2" w:rsidR="00166D15" w:rsidRDefault="00166D15" w:rsidP="00166D15">
      <w:pPr>
        <w:pStyle w:val="ListParagraph"/>
        <w:numPr>
          <w:ilvl w:val="0"/>
          <w:numId w:val="11"/>
        </w:numPr>
      </w:pPr>
      <w:r>
        <w:t>Personnel Security – Protect and limit personnel</w:t>
      </w:r>
    </w:p>
    <w:p w14:paraId="2C58545D" w14:textId="507B5027" w:rsidR="00166D15" w:rsidRDefault="00166D15" w:rsidP="00166D15">
      <w:pPr>
        <w:pStyle w:val="ListParagraph"/>
        <w:numPr>
          <w:ilvl w:val="0"/>
          <w:numId w:val="11"/>
        </w:numPr>
      </w:pPr>
      <w:r>
        <w:t>Physical and Environmental Security – Protection of facilities</w:t>
      </w:r>
    </w:p>
    <w:p w14:paraId="22B831CE" w14:textId="011C3709" w:rsidR="00166D15" w:rsidRDefault="00166D15" w:rsidP="00166D15">
      <w:pPr>
        <w:pStyle w:val="ListParagraph"/>
        <w:numPr>
          <w:ilvl w:val="0"/>
          <w:numId w:val="11"/>
        </w:numPr>
      </w:pPr>
      <w:r>
        <w:t>Communications and operations management – Manage technical security controls</w:t>
      </w:r>
    </w:p>
    <w:p w14:paraId="3FA05526" w14:textId="785C9DEF" w:rsidR="00166D15" w:rsidRDefault="00166D15" w:rsidP="00166D15">
      <w:pPr>
        <w:pStyle w:val="ListParagraph"/>
        <w:numPr>
          <w:ilvl w:val="0"/>
          <w:numId w:val="11"/>
        </w:numPr>
      </w:pPr>
      <w:r>
        <w:t>Access Control – controls limit access rights to network</w:t>
      </w:r>
    </w:p>
    <w:p w14:paraId="3B3FB505" w14:textId="6A3740D1" w:rsidR="00166D15" w:rsidRDefault="00166D15" w:rsidP="00166D15">
      <w:pPr>
        <w:pStyle w:val="ListParagraph"/>
        <w:numPr>
          <w:ilvl w:val="0"/>
          <w:numId w:val="11"/>
        </w:numPr>
      </w:pPr>
      <w:r>
        <w:t xml:space="preserve">System development and maintenance – designing and </w:t>
      </w:r>
      <w:proofErr w:type="spellStart"/>
      <w:r>
        <w:t>encorperating</w:t>
      </w:r>
      <w:proofErr w:type="spellEnd"/>
      <w:r>
        <w:t xml:space="preserve"> Security into apps</w:t>
      </w:r>
    </w:p>
    <w:p w14:paraId="7DC50FFC" w14:textId="0BE00E4E" w:rsidR="00166D15" w:rsidRDefault="00166D15" w:rsidP="00166D15">
      <w:pPr>
        <w:pStyle w:val="ListParagraph"/>
        <w:numPr>
          <w:ilvl w:val="0"/>
          <w:numId w:val="11"/>
        </w:numPr>
      </w:pPr>
      <w:r>
        <w:t>Business Continuity Management – Protecting Maintaining and recovering business critical processes and systems</w:t>
      </w:r>
    </w:p>
    <w:p w14:paraId="43ACD332" w14:textId="6ECE588F" w:rsidR="00166D15" w:rsidRDefault="00166D15" w:rsidP="00166D15">
      <w:pPr>
        <w:pStyle w:val="ListParagraph"/>
        <w:numPr>
          <w:ilvl w:val="0"/>
          <w:numId w:val="11"/>
        </w:numPr>
      </w:pPr>
      <w:r>
        <w:t xml:space="preserve">Compliance – </w:t>
      </w:r>
      <w:proofErr w:type="spellStart"/>
      <w:r>
        <w:t>confomance</w:t>
      </w:r>
      <w:proofErr w:type="spellEnd"/>
      <w:r>
        <w:t xml:space="preserve"> with IS policies laws standards and regulations</w:t>
      </w:r>
    </w:p>
    <w:p w14:paraId="0D322DFA" w14:textId="68997418" w:rsidR="00166D15" w:rsidRDefault="00166D15" w:rsidP="00166D15">
      <w:r>
        <w:rPr>
          <w:b/>
          <w:bCs/>
        </w:rPr>
        <w:t>ISO/IEC 27002 –</w:t>
      </w:r>
      <w:r>
        <w:t xml:space="preserve"> Replaces ISO 17799 Information Technology Security Techniques Code of Practice for Information Security Management. 2005 Best practices and recommendations </w:t>
      </w:r>
      <w:r>
        <w:lastRenderedPageBreak/>
        <w:t xml:space="preserve">on IS management </w:t>
      </w:r>
      <w:proofErr w:type="spellStart"/>
      <w:r>
        <w:t>Introdeces</w:t>
      </w:r>
      <w:proofErr w:type="spellEnd"/>
      <w:r>
        <w:t xml:space="preserve"> the C-I-A Triad (Confidentiality, Integrity, Availability) 12 sections</w:t>
      </w:r>
    </w:p>
    <w:p w14:paraId="5AF09D8C" w14:textId="48976524" w:rsidR="00166D15" w:rsidRDefault="00166D15" w:rsidP="00166D15">
      <w:pPr>
        <w:pStyle w:val="ListParagraph"/>
        <w:numPr>
          <w:ilvl w:val="0"/>
          <w:numId w:val="12"/>
        </w:numPr>
      </w:pPr>
      <w:r>
        <w:t>Risk Assessment – Formal method of id and classifying risks</w:t>
      </w:r>
    </w:p>
    <w:p w14:paraId="4BDA8729" w14:textId="324CAC91" w:rsidR="00166D15" w:rsidRDefault="00166D15" w:rsidP="00166D15">
      <w:pPr>
        <w:pStyle w:val="ListParagraph"/>
        <w:numPr>
          <w:ilvl w:val="0"/>
          <w:numId w:val="12"/>
        </w:numPr>
      </w:pPr>
      <w:r>
        <w:t>Security Policy – Management Direction</w:t>
      </w:r>
    </w:p>
    <w:p w14:paraId="43B8CD29" w14:textId="18F78847" w:rsidR="00166D15" w:rsidRDefault="00166D15" w:rsidP="00166D15">
      <w:pPr>
        <w:pStyle w:val="ListParagraph"/>
        <w:numPr>
          <w:ilvl w:val="0"/>
          <w:numId w:val="12"/>
        </w:numPr>
      </w:pPr>
      <w:r>
        <w:t xml:space="preserve">Organization of Information Security – How </w:t>
      </w:r>
      <w:proofErr w:type="gramStart"/>
      <w:r>
        <w:t>IS will be</w:t>
      </w:r>
      <w:proofErr w:type="gramEnd"/>
      <w:r>
        <w:t xml:space="preserve"> enforced</w:t>
      </w:r>
    </w:p>
    <w:p w14:paraId="785B0C19" w14:textId="7C09ECBF" w:rsidR="00166D15" w:rsidRDefault="00166D15" w:rsidP="00166D15">
      <w:pPr>
        <w:pStyle w:val="ListParagraph"/>
        <w:numPr>
          <w:ilvl w:val="0"/>
          <w:numId w:val="12"/>
        </w:numPr>
      </w:pPr>
      <w:r>
        <w:t xml:space="preserve">Asset </w:t>
      </w:r>
      <w:proofErr w:type="gramStart"/>
      <w:r>
        <w:t>management  -</w:t>
      </w:r>
      <w:proofErr w:type="gramEnd"/>
      <w:r>
        <w:t xml:space="preserve"> acquire classify and manage information assets</w:t>
      </w:r>
    </w:p>
    <w:p w14:paraId="6F787D54" w14:textId="42FE6E39" w:rsidR="00166D15" w:rsidRDefault="00166D15" w:rsidP="00166D15">
      <w:pPr>
        <w:pStyle w:val="ListParagraph"/>
        <w:numPr>
          <w:ilvl w:val="0"/>
          <w:numId w:val="12"/>
        </w:numPr>
      </w:pPr>
      <w:r>
        <w:t>Human Resources Security – guidelines for personnel joining leaving or moving within an org</w:t>
      </w:r>
    </w:p>
    <w:p w14:paraId="1F411AFC" w14:textId="75F90E10" w:rsidR="00166D15" w:rsidRDefault="00166D15" w:rsidP="00166D15">
      <w:pPr>
        <w:pStyle w:val="ListParagraph"/>
        <w:numPr>
          <w:ilvl w:val="0"/>
          <w:numId w:val="12"/>
        </w:numPr>
      </w:pPr>
      <w:r>
        <w:t>Physical and Environmental Security – Protect facilities</w:t>
      </w:r>
    </w:p>
    <w:p w14:paraId="29D3E0D3" w14:textId="216F36B1" w:rsidR="00166D15" w:rsidRDefault="00166D15" w:rsidP="00166D15">
      <w:pPr>
        <w:pStyle w:val="ListParagraph"/>
        <w:numPr>
          <w:ilvl w:val="0"/>
          <w:numId w:val="12"/>
        </w:numPr>
      </w:pPr>
      <w:r>
        <w:t>Communication Operations Management – technical security controls in a system and networks</w:t>
      </w:r>
    </w:p>
    <w:p w14:paraId="73DCC32F" w14:textId="59DE61AE" w:rsidR="00166D15" w:rsidRDefault="00166D15" w:rsidP="00166D15">
      <w:pPr>
        <w:pStyle w:val="ListParagraph"/>
        <w:numPr>
          <w:ilvl w:val="0"/>
          <w:numId w:val="12"/>
        </w:numPr>
      </w:pPr>
      <w:r>
        <w:t xml:space="preserve">Access Control – Controls that limit access rights to network resources </w:t>
      </w:r>
      <w:proofErr w:type="gramStart"/>
      <w:r>
        <w:t>applications  functions</w:t>
      </w:r>
      <w:proofErr w:type="gramEnd"/>
      <w:r>
        <w:t xml:space="preserve"> and data</w:t>
      </w:r>
    </w:p>
    <w:p w14:paraId="5C6F9CB2" w14:textId="24BE8499" w:rsidR="00166D15" w:rsidRDefault="00166D15" w:rsidP="00166D15">
      <w:pPr>
        <w:pStyle w:val="ListParagraph"/>
        <w:numPr>
          <w:ilvl w:val="0"/>
          <w:numId w:val="12"/>
        </w:numPr>
      </w:pPr>
      <w:r>
        <w:t xml:space="preserve">Information Systems Acquisition Development and </w:t>
      </w:r>
      <w:proofErr w:type="spellStart"/>
      <w:r>
        <w:t>Matinence</w:t>
      </w:r>
      <w:proofErr w:type="spellEnd"/>
    </w:p>
    <w:p w14:paraId="3F90FF5F" w14:textId="3D29BA7C" w:rsidR="00166D15" w:rsidRDefault="00166D15" w:rsidP="00166D15">
      <w:pPr>
        <w:pStyle w:val="ListParagraph"/>
        <w:numPr>
          <w:ilvl w:val="0"/>
          <w:numId w:val="12"/>
        </w:numPr>
      </w:pPr>
      <w:r>
        <w:t>Information security Incident Management</w:t>
      </w:r>
    </w:p>
    <w:p w14:paraId="372E76BA" w14:textId="0653DFC1" w:rsidR="00166D15" w:rsidRDefault="00166D15" w:rsidP="00166D15">
      <w:pPr>
        <w:pStyle w:val="ListParagraph"/>
        <w:numPr>
          <w:ilvl w:val="0"/>
          <w:numId w:val="12"/>
        </w:numPr>
      </w:pPr>
      <w:proofErr w:type="spellStart"/>
      <w:r>
        <w:t>Buisness</w:t>
      </w:r>
      <w:proofErr w:type="spellEnd"/>
      <w:r>
        <w:t xml:space="preserve"> continuity management – protecting maintaining and recovering business critical processes and systems</w:t>
      </w:r>
    </w:p>
    <w:p w14:paraId="2EDEF03E" w14:textId="593AD059" w:rsidR="00166D15" w:rsidRDefault="00166D15" w:rsidP="00166D15">
      <w:pPr>
        <w:pStyle w:val="ListParagraph"/>
        <w:numPr>
          <w:ilvl w:val="0"/>
          <w:numId w:val="12"/>
        </w:numPr>
      </w:pPr>
      <w:r>
        <w:t>Compliance</w:t>
      </w:r>
    </w:p>
    <w:p w14:paraId="02BEBACA" w14:textId="76AF997C" w:rsidR="00166D15" w:rsidRDefault="00166D15" w:rsidP="00166D15">
      <w:r>
        <w:rPr>
          <w:b/>
          <w:bCs/>
        </w:rPr>
        <w:t xml:space="preserve">Payment Card Industry Data Security Standard (PCI </w:t>
      </w:r>
      <w:proofErr w:type="gramStart"/>
      <w:r>
        <w:rPr>
          <w:b/>
          <w:bCs/>
        </w:rPr>
        <w:t xml:space="preserve">DSS) </w:t>
      </w:r>
      <w:r>
        <w:t xml:space="preserve"> -</w:t>
      </w:r>
      <w:proofErr w:type="gramEnd"/>
      <w:r>
        <w:t xml:space="preserve"> International standard for handling transactions involving payment cards maintained by PCI Security Standards Council (PCI SSC) formed by</w:t>
      </w:r>
    </w:p>
    <w:p w14:paraId="215F0C81" w14:textId="0EE2F0A8" w:rsidR="00166D15" w:rsidRDefault="00166D15" w:rsidP="00166D15">
      <w:pPr>
        <w:pStyle w:val="ListParagraph"/>
        <w:numPr>
          <w:ilvl w:val="0"/>
          <w:numId w:val="13"/>
        </w:numPr>
      </w:pPr>
      <w:r>
        <w:t>Visa</w:t>
      </w:r>
    </w:p>
    <w:p w14:paraId="6133ABE6" w14:textId="73859849" w:rsidR="00166D15" w:rsidRDefault="00166D15" w:rsidP="00166D15">
      <w:pPr>
        <w:pStyle w:val="ListParagraph"/>
        <w:numPr>
          <w:ilvl w:val="0"/>
          <w:numId w:val="13"/>
        </w:numPr>
      </w:pPr>
      <w:r>
        <w:t>MasterCard</w:t>
      </w:r>
    </w:p>
    <w:p w14:paraId="3BA5C967" w14:textId="19B3AC5C" w:rsidR="00166D15" w:rsidRDefault="00166D15" w:rsidP="00166D15">
      <w:pPr>
        <w:pStyle w:val="ListParagraph"/>
        <w:numPr>
          <w:ilvl w:val="0"/>
          <w:numId w:val="13"/>
        </w:numPr>
      </w:pPr>
      <w:r>
        <w:t>Discover</w:t>
      </w:r>
    </w:p>
    <w:p w14:paraId="0D385F38" w14:textId="76954C00" w:rsidR="00166D15" w:rsidRDefault="00166D15" w:rsidP="00166D15">
      <w:pPr>
        <w:pStyle w:val="ListParagraph"/>
        <w:numPr>
          <w:ilvl w:val="0"/>
          <w:numId w:val="13"/>
        </w:numPr>
      </w:pPr>
      <w:r>
        <w:t>American Express</w:t>
      </w:r>
    </w:p>
    <w:p w14:paraId="64FCEA64" w14:textId="73782F8A" w:rsidR="00166D15" w:rsidRDefault="00166D15" w:rsidP="00166D15">
      <w:pPr>
        <w:pStyle w:val="ListParagraph"/>
        <w:numPr>
          <w:ilvl w:val="0"/>
          <w:numId w:val="13"/>
        </w:numPr>
      </w:pPr>
      <w:r>
        <w:t>Japan Credit Bureau (JCB International)</w:t>
      </w:r>
    </w:p>
    <w:p w14:paraId="671521C8" w14:textId="77777777" w:rsidR="00166D15" w:rsidRPr="00166D15" w:rsidRDefault="00166D15" w:rsidP="00166D15">
      <w:pPr>
        <w:ind w:left="1080"/>
      </w:pPr>
    </w:p>
    <w:sectPr w:rsidR="00166D15" w:rsidRPr="00166D1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76926" w14:textId="77777777" w:rsidR="00451D7D" w:rsidRDefault="00451D7D" w:rsidP="007B45C4">
      <w:pPr>
        <w:spacing w:after="0" w:line="240" w:lineRule="auto"/>
      </w:pPr>
      <w:r>
        <w:separator/>
      </w:r>
    </w:p>
  </w:endnote>
  <w:endnote w:type="continuationSeparator" w:id="0">
    <w:p w14:paraId="48DAB7AD" w14:textId="77777777" w:rsidR="00451D7D" w:rsidRDefault="00451D7D" w:rsidP="007B4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2FC2A" w14:textId="77777777" w:rsidR="00451D7D" w:rsidRDefault="00451D7D" w:rsidP="007B45C4">
      <w:pPr>
        <w:spacing w:after="0" w:line="240" w:lineRule="auto"/>
      </w:pPr>
      <w:r>
        <w:separator/>
      </w:r>
    </w:p>
  </w:footnote>
  <w:footnote w:type="continuationSeparator" w:id="0">
    <w:p w14:paraId="79368094" w14:textId="77777777" w:rsidR="00451D7D" w:rsidRDefault="00451D7D" w:rsidP="007B45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CE490" w14:textId="73FB13BC" w:rsidR="007B45C4" w:rsidRDefault="007B45C4">
    <w:pPr>
      <w:pStyle w:val="Header"/>
    </w:pPr>
    <w:r>
      <w:t>Chapter 15 Notes</w:t>
    </w:r>
  </w:p>
  <w:p w14:paraId="2D3F246C" w14:textId="69CEA482" w:rsidR="007B45C4" w:rsidRDefault="007B45C4">
    <w:pPr>
      <w:pStyle w:val="Header"/>
    </w:pPr>
    <w:r>
      <w:t>IFT381 Fall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5C8D"/>
    <w:multiLevelType w:val="hybridMultilevel"/>
    <w:tmpl w:val="B7E099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2B36A5"/>
    <w:multiLevelType w:val="hybridMultilevel"/>
    <w:tmpl w:val="2AAA0A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B51556"/>
    <w:multiLevelType w:val="hybridMultilevel"/>
    <w:tmpl w:val="BF549C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ED5F6E"/>
    <w:multiLevelType w:val="hybridMultilevel"/>
    <w:tmpl w:val="6F8E22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E96006"/>
    <w:multiLevelType w:val="hybridMultilevel"/>
    <w:tmpl w:val="039490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5B4762"/>
    <w:multiLevelType w:val="hybridMultilevel"/>
    <w:tmpl w:val="6FF0B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877739"/>
    <w:multiLevelType w:val="hybridMultilevel"/>
    <w:tmpl w:val="2B8857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D271A8"/>
    <w:multiLevelType w:val="hybridMultilevel"/>
    <w:tmpl w:val="335232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2C35B69"/>
    <w:multiLevelType w:val="hybridMultilevel"/>
    <w:tmpl w:val="22CC46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140D4E"/>
    <w:multiLevelType w:val="hybridMultilevel"/>
    <w:tmpl w:val="2696B6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6F3337"/>
    <w:multiLevelType w:val="hybridMultilevel"/>
    <w:tmpl w:val="0CF097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BD62D3"/>
    <w:multiLevelType w:val="hybridMultilevel"/>
    <w:tmpl w:val="E7809B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531135"/>
    <w:multiLevelType w:val="hybridMultilevel"/>
    <w:tmpl w:val="8236E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394800">
    <w:abstractNumId w:val="3"/>
  </w:num>
  <w:num w:numId="2" w16cid:durableId="455374727">
    <w:abstractNumId w:val="6"/>
  </w:num>
  <w:num w:numId="3" w16cid:durableId="707490432">
    <w:abstractNumId w:val="11"/>
  </w:num>
  <w:num w:numId="4" w16cid:durableId="1621641091">
    <w:abstractNumId w:val="5"/>
  </w:num>
  <w:num w:numId="5" w16cid:durableId="1259678331">
    <w:abstractNumId w:val="9"/>
  </w:num>
  <w:num w:numId="6" w16cid:durableId="652755737">
    <w:abstractNumId w:val="8"/>
  </w:num>
  <w:num w:numId="7" w16cid:durableId="207575923">
    <w:abstractNumId w:val="2"/>
  </w:num>
  <w:num w:numId="8" w16cid:durableId="40785535">
    <w:abstractNumId w:val="1"/>
  </w:num>
  <w:num w:numId="9" w16cid:durableId="1253048985">
    <w:abstractNumId w:val="7"/>
  </w:num>
  <w:num w:numId="10" w16cid:durableId="2127769435">
    <w:abstractNumId w:val="12"/>
  </w:num>
  <w:num w:numId="11" w16cid:durableId="1256015062">
    <w:abstractNumId w:val="0"/>
  </w:num>
  <w:num w:numId="12" w16cid:durableId="116031248">
    <w:abstractNumId w:val="10"/>
  </w:num>
  <w:num w:numId="13" w16cid:durableId="1926262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C4"/>
    <w:rsid w:val="000A1E37"/>
    <w:rsid w:val="00124D4A"/>
    <w:rsid w:val="00166D15"/>
    <w:rsid w:val="001A7005"/>
    <w:rsid w:val="00321AB1"/>
    <w:rsid w:val="00451D7D"/>
    <w:rsid w:val="00557B13"/>
    <w:rsid w:val="007B45C4"/>
    <w:rsid w:val="00B30312"/>
    <w:rsid w:val="00CA2057"/>
    <w:rsid w:val="00DE4D3D"/>
    <w:rsid w:val="00EE248A"/>
    <w:rsid w:val="00F7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3917"/>
  <w15:chartTrackingRefBased/>
  <w15:docId w15:val="{DCDA0BB8-D064-4355-B6C0-B90602E03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5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4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5C4"/>
  </w:style>
  <w:style w:type="paragraph" w:styleId="Footer">
    <w:name w:val="footer"/>
    <w:basedOn w:val="Normal"/>
    <w:link w:val="FooterChar"/>
    <w:uiPriority w:val="99"/>
    <w:unhideWhenUsed/>
    <w:rsid w:val="007B4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1441</Words>
  <Characters>8219</Characters>
  <Application>Microsoft Office Word</Application>
  <DocSecurity>0</DocSecurity>
  <Lines>161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2025-09-27T22:51:00Z</dcterms:created>
  <dcterms:modified xsi:type="dcterms:W3CDTF">2025-09-28T23:00:00Z</dcterms:modified>
</cp:coreProperties>
</file>