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43651" w14:textId="539B60DE" w:rsidR="00F4172D" w:rsidRPr="00F4172D" w:rsidRDefault="00F4172D">
      <w:pPr>
        <w:rPr>
          <w:b/>
          <w:bCs/>
        </w:rPr>
      </w:pPr>
      <w:r>
        <w:rPr>
          <w:b/>
          <w:bCs/>
        </w:rPr>
        <w:t>Chapter 1:</w:t>
      </w:r>
    </w:p>
    <w:p w14:paraId="23C50B70" w14:textId="1A695FC4" w:rsidR="00DE4D3D" w:rsidRDefault="00BC5F5E" w:rsidP="00F4172D">
      <w:pPr>
        <w:ind w:firstLine="720"/>
      </w:pPr>
      <w:r>
        <w:t>Cloud computing evolved over time. The stages of the evolution include supercomputing, then Cluster computing, then Grid Computing, then Utility Computing and finally Cloud Computing.</w:t>
      </w:r>
      <w:r w:rsidRPr="00BC5F5E">
        <w:t xml:space="preserve"> </w:t>
      </w:r>
      <w:r w:rsidR="00F4172D" w:rsidRPr="00BC5F5E">
        <w:t>(</w:t>
      </w:r>
      <w:r w:rsidRPr="00BC5F5E">
        <w:t>Kale, 2015</w:t>
      </w:r>
      <w:r w:rsidR="00F4172D">
        <w:t xml:space="preserve">, </w:t>
      </w:r>
      <w:r w:rsidR="00F4172D">
        <w:t>Figure 1.1</w:t>
      </w:r>
      <w:r w:rsidRPr="00BC5F5E">
        <w:t>)</w:t>
      </w:r>
      <w:r>
        <w:t xml:space="preserve">. Super Computers are </w:t>
      </w:r>
      <w:proofErr w:type="gramStart"/>
      <w:r>
        <w:t>really beefy</w:t>
      </w:r>
      <w:proofErr w:type="gramEnd"/>
      <w:r>
        <w:t xml:space="preserve"> computers with specs your average consumer could not attain. These were typically in the hands of governments and very large corporations and took up a lot of room. Cluster computing had a group of computers known as a cluster these computers would work on a problem/task simultaneously “pooling” their collective power for more intensive tasks. While </w:t>
      </w:r>
      <w:proofErr w:type="gramStart"/>
      <w:r>
        <w:t>more</w:t>
      </w:r>
      <w:proofErr w:type="gramEnd"/>
      <w:r>
        <w:t xml:space="preserve"> practical than getting a supercomputer it took up way more space as you would need multiple whole computers. Grid computing is </w:t>
      </w:r>
      <w:proofErr w:type="gramStart"/>
      <w:r>
        <w:t>similar to</w:t>
      </w:r>
      <w:proofErr w:type="gramEnd"/>
      <w:r>
        <w:t xml:space="preserve"> an electricity grid but instead of getting electricity we get computing resources.</w:t>
      </w:r>
      <w:r w:rsidR="00F4172D">
        <w:t xml:space="preserve"> </w:t>
      </w:r>
      <w:r w:rsidR="00F4172D" w:rsidRPr="00BC5F5E">
        <w:t>(Kale, 2015</w:t>
      </w:r>
      <w:r w:rsidR="00F4172D">
        <w:t xml:space="preserve">) Utility computing allows users to obtain computing resources (hardware, software, or network bandwidth) on a need basis and allows for scaling up and down just like cloud computing. You are typically only charged when you are using the services rather than being charged x amount per year or something along those lines. </w:t>
      </w:r>
      <w:r w:rsidR="00F4172D" w:rsidRPr="00F4172D">
        <w:t>(</w:t>
      </w:r>
      <w:r w:rsidR="00F4172D" w:rsidRPr="00F4172D">
        <w:rPr>
          <w:i/>
          <w:iCs/>
        </w:rPr>
        <w:t xml:space="preserve">What is utility computing? definition, process, examples, and best </w:t>
      </w:r>
      <w:proofErr w:type="gramStart"/>
      <w:r w:rsidR="00F4172D" w:rsidRPr="00F4172D">
        <w:rPr>
          <w:i/>
          <w:iCs/>
        </w:rPr>
        <w:t>practices  -</w:t>
      </w:r>
      <w:proofErr w:type="gramEnd"/>
      <w:r w:rsidR="00F4172D" w:rsidRPr="00F4172D">
        <w:rPr>
          <w:i/>
          <w:iCs/>
        </w:rPr>
        <w:t xml:space="preserve"> </w:t>
      </w:r>
      <w:proofErr w:type="spellStart"/>
      <w:r w:rsidR="00F4172D" w:rsidRPr="00F4172D">
        <w:rPr>
          <w:i/>
          <w:iCs/>
        </w:rPr>
        <w:t>spiceworks</w:t>
      </w:r>
      <w:proofErr w:type="spellEnd"/>
      <w:r w:rsidR="00F4172D" w:rsidRPr="00F4172D">
        <w:t xml:space="preserve"> 2025)</w:t>
      </w:r>
    </w:p>
    <w:p w14:paraId="0BDB8452" w14:textId="77777777" w:rsidR="00F4172D" w:rsidRDefault="00F4172D"/>
    <w:p w14:paraId="484F3AB4" w14:textId="77777777" w:rsidR="00C76FD8" w:rsidRDefault="00C76FD8"/>
    <w:p w14:paraId="6CFF8D6E" w14:textId="77777777" w:rsidR="00C76FD8" w:rsidRDefault="00C76FD8"/>
    <w:p w14:paraId="44D681B3" w14:textId="77777777" w:rsidR="00C76FD8" w:rsidRDefault="00C76FD8"/>
    <w:p w14:paraId="03BC875A" w14:textId="77777777" w:rsidR="00C76FD8" w:rsidRDefault="00C76FD8"/>
    <w:p w14:paraId="2E4B19F3" w14:textId="77777777" w:rsidR="00C76FD8" w:rsidRDefault="00C76FD8"/>
    <w:p w14:paraId="35CFDADC" w14:textId="77777777" w:rsidR="00C76FD8" w:rsidRDefault="00C76FD8"/>
    <w:p w14:paraId="02850687" w14:textId="0948E4D9" w:rsidR="00F4172D" w:rsidRPr="00C76FD8" w:rsidRDefault="00F4172D">
      <w:pPr>
        <w:rPr>
          <w:b/>
          <w:bCs/>
        </w:rPr>
      </w:pPr>
      <w:r w:rsidRPr="00C76FD8">
        <w:rPr>
          <w:b/>
          <w:bCs/>
        </w:rPr>
        <w:t>Sources</w:t>
      </w:r>
    </w:p>
    <w:p w14:paraId="7FB02651" w14:textId="77777777" w:rsidR="00F4172D" w:rsidRPr="00F4172D" w:rsidRDefault="00F4172D" w:rsidP="00F4172D">
      <w:r w:rsidRPr="00F4172D">
        <w:t xml:space="preserve">10, L. U. M. (2025, March 10). </w:t>
      </w:r>
      <w:r w:rsidRPr="00F4172D">
        <w:rPr>
          <w:i/>
          <w:iCs/>
        </w:rPr>
        <w:t xml:space="preserve">What is utility computing? definition, process, examples, and best </w:t>
      </w:r>
      <w:proofErr w:type="gramStart"/>
      <w:r w:rsidRPr="00F4172D">
        <w:rPr>
          <w:i/>
          <w:iCs/>
        </w:rPr>
        <w:t>practices  -</w:t>
      </w:r>
      <w:proofErr w:type="gramEnd"/>
      <w:r w:rsidRPr="00F4172D">
        <w:rPr>
          <w:i/>
          <w:iCs/>
        </w:rPr>
        <w:t xml:space="preserve"> </w:t>
      </w:r>
      <w:proofErr w:type="spellStart"/>
      <w:r w:rsidRPr="00F4172D">
        <w:rPr>
          <w:i/>
          <w:iCs/>
        </w:rPr>
        <w:t>spiceworks</w:t>
      </w:r>
      <w:proofErr w:type="spellEnd"/>
      <w:r w:rsidRPr="00F4172D">
        <w:t xml:space="preserve">. Spiceworks Inc. https://www.spiceworks.com/tech/cloud/articles/what-is-utility-computing/ </w:t>
      </w:r>
    </w:p>
    <w:p w14:paraId="3E3FA805" w14:textId="77777777" w:rsidR="00F4172D" w:rsidRPr="00F4172D" w:rsidRDefault="00F4172D" w:rsidP="00F4172D">
      <w:r w:rsidRPr="00F4172D">
        <w:t xml:space="preserve">Kale, V. (2015). </w:t>
      </w:r>
      <w:r w:rsidRPr="00F4172D">
        <w:rPr>
          <w:i/>
          <w:iCs/>
        </w:rPr>
        <w:t xml:space="preserve">Guide to cloud computing for business and technology managers: From distributed computing to </w:t>
      </w:r>
      <w:proofErr w:type="spellStart"/>
      <w:r w:rsidRPr="00F4172D">
        <w:rPr>
          <w:i/>
          <w:iCs/>
        </w:rPr>
        <w:t>cloudware</w:t>
      </w:r>
      <w:proofErr w:type="spellEnd"/>
      <w:r w:rsidRPr="00F4172D">
        <w:rPr>
          <w:i/>
          <w:iCs/>
        </w:rPr>
        <w:t xml:space="preserve"> applications</w:t>
      </w:r>
      <w:r w:rsidRPr="00F4172D">
        <w:t xml:space="preserve">. CRC Press, Taylor &amp; Francis Group. </w:t>
      </w:r>
    </w:p>
    <w:p w14:paraId="67AFC102" w14:textId="73D80AE2" w:rsidR="00C76FD8" w:rsidRDefault="00C76FD8">
      <w:r>
        <w:br w:type="page"/>
      </w:r>
    </w:p>
    <w:p w14:paraId="4226670E" w14:textId="77777777" w:rsidR="00F4172D" w:rsidRDefault="00F4172D"/>
    <w:p w14:paraId="51B3AABB" w14:textId="1B4B7CDE" w:rsidR="00F4172D" w:rsidRDefault="00F4172D">
      <w:pPr>
        <w:rPr>
          <w:b/>
          <w:bCs/>
        </w:rPr>
      </w:pPr>
      <w:r>
        <w:rPr>
          <w:b/>
          <w:bCs/>
        </w:rPr>
        <w:t>Chapter 13:</w:t>
      </w:r>
    </w:p>
    <w:p w14:paraId="278A5DA6" w14:textId="4055B5C7" w:rsidR="00C76FD8" w:rsidRDefault="00F4172D">
      <w:r>
        <w:rPr>
          <w:b/>
          <w:bCs/>
        </w:rPr>
        <w:tab/>
      </w:r>
      <w:r w:rsidR="00C76FD8">
        <w:t xml:space="preserve">Cloud computing </w:t>
      </w:r>
      <w:proofErr w:type="gramStart"/>
      <w:r w:rsidR="00C76FD8">
        <w:t>defined</w:t>
      </w:r>
      <w:proofErr w:type="gramEnd"/>
      <w:r w:rsidR="00C76FD8">
        <w:t xml:space="preserve"> by several organizations. </w:t>
      </w:r>
      <w:proofErr w:type="gramStart"/>
      <w:r w:rsidR="00C76FD8">
        <w:t>Firstly</w:t>
      </w:r>
      <w:proofErr w:type="gramEnd"/>
      <w:r w:rsidR="00C76FD8">
        <w:t xml:space="preserve"> we have Microsoft’s definition of cloud computing “</w:t>
      </w:r>
      <w:r w:rsidR="00C76FD8" w:rsidRPr="00C76FD8">
        <w:t xml:space="preserve">Cloud computing is the delivery of computing services—including servers, storage, databases, networking, software, analytics, and intelligence—over the internet (“the cloud”) to offer faster innovation, flexible resources, and economies of scale. You typically pay only for </w:t>
      </w:r>
      <w:proofErr w:type="gramStart"/>
      <w:r w:rsidR="00C76FD8" w:rsidRPr="00C76FD8">
        <w:t>cloud</w:t>
      </w:r>
      <w:proofErr w:type="gramEnd"/>
      <w:r w:rsidR="00C76FD8" w:rsidRPr="00C76FD8">
        <w:t xml:space="preserve"> services you use, helping you lower your operating costs, run your infrastructure more efficiently, and scale as your business needs change. </w:t>
      </w:r>
      <w:r w:rsidR="00C76FD8">
        <w:t>“</w:t>
      </w:r>
      <w:r w:rsidR="00940385" w:rsidRPr="00940385">
        <w:t>(</w:t>
      </w:r>
      <w:r w:rsidR="00940385" w:rsidRPr="00940385">
        <w:rPr>
          <w:i/>
          <w:iCs/>
        </w:rPr>
        <w:t xml:space="preserve">What is cloud </w:t>
      </w:r>
      <w:proofErr w:type="gramStart"/>
      <w:r w:rsidR="00940385" w:rsidRPr="00940385">
        <w:rPr>
          <w:i/>
          <w:iCs/>
        </w:rPr>
        <w:t>computing?:</w:t>
      </w:r>
      <w:proofErr w:type="gramEnd"/>
      <w:r w:rsidR="00940385" w:rsidRPr="00940385">
        <w:rPr>
          <w:i/>
          <w:iCs/>
        </w:rPr>
        <w:t xml:space="preserve"> Microsoft Azure</w:t>
      </w:r>
      <w:r w:rsidR="00940385" w:rsidRPr="00940385">
        <w:t>)</w:t>
      </w:r>
    </w:p>
    <w:p w14:paraId="7FC8D922" w14:textId="0EE83AA9" w:rsidR="00C76FD8" w:rsidRDefault="00C76FD8" w:rsidP="00C76FD8">
      <w:r>
        <w:t xml:space="preserve">NIST Cloud computing </w:t>
      </w:r>
      <w:proofErr w:type="gramStart"/>
      <w:r>
        <w:t>definition  “</w:t>
      </w:r>
      <w:proofErr w:type="gramEnd"/>
      <w:r>
        <w:t>Cloud computing is a model for enabling ubiquitous, convenient, on-demand network access to a shared</w:t>
      </w:r>
      <w:r>
        <w:t xml:space="preserve"> </w:t>
      </w:r>
      <w:r>
        <w:t>pool of configurable computing resources (e.g., networks, servers, storage, applications, and services) that</w:t>
      </w:r>
      <w:r>
        <w:t xml:space="preserve"> </w:t>
      </w:r>
      <w:r>
        <w:t>can be rapidly provisioned and released with minimal management effort or service provider interaction.</w:t>
      </w:r>
      <w:r>
        <w:t xml:space="preserve"> T</w:t>
      </w:r>
      <w:r>
        <w:t>his cloud model is composed of five essential characteristics, three service models, and four deployment</w:t>
      </w:r>
      <w:r>
        <w:t xml:space="preserve"> </w:t>
      </w:r>
      <w:r>
        <w:t>models.</w:t>
      </w:r>
    </w:p>
    <w:p w14:paraId="573EF6EB" w14:textId="77777777" w:rsidR="00C76FD8" w:rsidRDefault="00C76FD8" w:rsidP="00C76FD8">
      <w:r>
        <w:t>Essential Characteristics:</w:t>
      </w:r>
    </w:p>
    <w:p w14:paraId="7DAA1B3F" w14:textId="74BCF4DE" w:rsidR="00C76FD8" w:rsidRDefault="00C76FD8" w:rsidP="00C76FD8">
      <w:r>
        <w:t xml:space="preserve">On-demand self-service. A consumer can unilaterally </w:t>
      </w:r>
      <w:proofErr w:type="gramStart"/>
      <w:r>
        <w:t>provision</w:t>
      </w:r>
      <w:proofErr w:type="gramEnd"/>
      <w:r>
        <w:t xml:space="preserve"> computing capabilities, such as</w:t>
      </w:r>
      <w:r>
        <w:t xml:space="preserve"> </w:t>
      </w:r>
      <w:r>
        <w:t>server time and network storage, as needed automatically without requiring human</w:t>
      </w:r>
      <w:r>
        <w:t xml:space="preserve"> </w:t>
      </w:r>
      <w:r>
        <w:t>interaction with each service provider.</w:t>
      </w:r>
      <w:r>
        <w:t xml:space="preserve"> </w:t>
      </w:r>
    </w:p>
    <w:p w14:paraId="7DE36E6B" w14:textId="75028B62" w:rsidR="00C76FD8" w:rsidRDefault="00C76FD8" w:rsidP="00C76FD8">
      <w:r>
        <w:t>Broad network access. Capabilities are available over the network and accessed through standard</w:t>
      </w:r>
      <w:r>
        <w:t xml:space="preserve"> </w:t>
      </w:r>
      <w:r>
        <w:t>mechanisms that promote use by heterogeneous thin or thick client platforms (e.g.,</w:t>
      </w:r>
      <w:r>
        <w:t xml:space="preserve"> </w:t>
      </w:r>
      <w:r>
        <w:t>mobile phones, tablets, laptops, and workstations).</w:t>
      </w:r>
    </w:p>
    <w:p w14:paraId="17AB0728" w14:textId="2CEE34B7" w:rsidR="00C76FD8" w:rsidRDefault="00C76FD8" w:rsidP="00C76FD8">
      <w:r>
        <w:t>Resource pooling. The provider’s computing resources are pooled to serve multiple consumers</w:t>
      </w:r>
      <w:r>
        <w:t xml:space="preserve"> </w:t>
      </w:r>
      <w:r>
        <w:t>using a multi-tenant model, with different physical and virtual resources dynamically</w:t>
      </w:r>
      <w:r>
        <w:t xml:space="preserve"> </w:t>
      </w:r>
      <w:r>
        <w:t>assigned and reassigned according to consumer demand. There is a sense of location</w:t>
      </w:r>
      <w:r>
        <w:t xml:space="preserve"> </w:t>
      </w:r>
      <w:r>
        <w:t>independence in that the customer generally has no control or knowledge over the exact</w:t>
      </w:r>
      <w:r>
        <w:t xml:space="preserve"> </w:t>
      </w:r>
      <w:r>
        <w:t xml:space="preserve">location of the </w:t>
      </w:r>
      <w:proofErr w:type="gramStart"/>
      <w:r>
        <w:t>provided resources</w:t>
      </w:r>
      <w:proofErr w:type="gramEnd"/>
      <w:r>
        <w:t xml:space="preserve"> but may be able to specify location at a higher level of</w:t>
      </w:r>
      <w:r>
        <w:t xml:space="preserve"> </w:t>
      </w:r>
      <w:r>
        <w:t>abstraction (e.g., country, state, or datacenter). Examples of resources include storage,</w:t>
      </w:r>
      <w:r>
        <w:t xml:space="preserve"> </w:t>
      </w:r>
      <w:r>
        <w:t>processing, memory, and network bandwidth.</w:t>
      </w:r>
    </w:p>
    <w:p w14:paraId="67975DE4" w14:textId="21FEE20C" w:rsidR="00C76FD8" w:rsidRDefault="00C76FD8" w:rsidP="00C76FD8">
      <w:r>
        <w:t>Rapid elasticity. Capabilities can be elastically provisioned and released, in some cases</w:t>
      </w:r>
      <w:r>
        <w:t xml:space="preserve"> </w:t>
      </w:r>
      <w:r>
        <w:t>automatically, to scale rapidly outward and inward commensurate with demand. To the</w:t>
      </w:r>
      <w:r>
        <w:t xml:space="preserve"> </w:t>
      </w:r>
      <w:r>
        <w:lastRenderedPageBreak/>
        <w:t>consumer, the capabilities available for provisioning often appear to be unlimited and can</w:t>
      </w:r>
      <w:r>
        <w:t xml:space="preserve"> </w:t>
      </w:r>
      <w:r>
        <w:t>be appropriated in any quantity at any time.</w:t>
      </w:r>
    </w:p>
    <w:p w14:paraId="218EC64D" w14:textId="5005A237" w:rsidR="00C76FD8" w:rsidRDefault="00C76FD8" w:rsidP="00C76FD8">
      <w:r>
        <w:t>Measured service. Cloud systems automatically control and optimize resource use by leveraging</w:t>
      </w:r>
      <w:r>
        <w:t xml:space="preserve"> </w:t>
      </w:r>
      <w:r>
        <w:t>a metering capability1 at some level of abstraction appropriate to the type of service (e.g.,</w:t>
      </w:r>
      <w:r>
        <w:t xml:space="preserve"> </w:t>
      </w:r>
      <w:r>
        <w:t>storage, processing, bandwidth, and active user accounts). Resource usage can be</w:t>
      </w:r>
      <w:r>
        <w:t xml:space="preserve"> </w:t>
      </w:r>
      <w:r>
        <w:t>monitored, controlled, and reported, providing transparency for both the provider and</w:t>
      </w:r>
      <w:r>
        <w:t xml:space="preserve"> </w:t>
      </w:r>
      <w:r>
        <w:t>consumer of the utilized service</w:t>
      </w:r>
      <w:r>
        <w:t>”</w:t>
      </w:r>
      <w:r w:rsidR="00940385">
        <w:t xml:space="preserve"> </w:t>
      </w:r>
      <w:r w:rsidR="00940385" w:rsidRPr="00940385">
        <w:t>(</w:t>
      </w:r>
      <w:r w:rsidR="00940385" w:rsidRPr="00940385">
        <w:rPr>
          <w:i/>
          <w:iCs/>
        </w:rPr>
        <w:t>NIST</w:t>
      </w:r>
      <w:r w:rsidR="00940385" w:rsidRPr="00940385">
        <w:t>)</w:t>
      </w:r>
    </w:p>
    <w:p w14:paraId="22706500" w14:textId="7BACBB65" w:rsidR="00C76FD8" w:rsidRDefault="00940385">
      <w:r>
        <w:t>Cloud Computing Definition ISACA: “</w:t>
      </w:r>
      <w:r w:rsidRPr="00940385">
        <w:t>Cloud computing is the on-demand delivery of IT resources, including servers, databases, storage, software, analytics, and intelligence, over the internet. Instead of investing in on-premises software and infrastructure, organizations have the flexibility to only pay for the cloud computing services they use, resulting in cost reductions. Furthermore, operating in the cloud provides customers with access to the latest technology, with the ability to scale as the needs of the organization grow. There are three different ways to deploy cloud services: on a public cloud, private cloud, or hybrid cloud.</w:t>
      </w:r>
      <w:r>
        <w:t xml:space="preserve">” </w:t>
      </w:r>
      <w:r w:rsidRPr="00940385">
        <w:t>(</w:t>
      </w:r>
      <w:r w:rsidRPr="00940385">
        <w:rPr>
          <w:i/>
          <w:iCs/>
        </w:rPr>
        <w:t>ISACA now blog 2022 cloud computing what it auditors should really know</w:t>
      </w:r>
      <w:r w:rsidRPr="00940385">
        <w:t>)</w:t>
      </w:r>
    </w:p>
    <w:p w14:paraId="478B80FC" w14:textId="77777777" w:rsidR="00C76FD8" w:rsidRDefault="00C76FD8">
      <w:r>
        <w:t>Sources:</w:t>
      </w:r>
    </w:p>
    <w:p w14:paraId="6EC013AB" w14:textId="77777777" w:rsidR="00C76FD8" w:rsidRPr="00C76FD8" w:rsidRDefault="00F4172D" w:rsidP="00C76FD8">
      <w:r>
        <w:t xml:space="preserve"> </w:t>
      </w:r>
      <w:r w:rsidR="00C76FD8" w:rsidRPr="00C76FD8">
        <w:rPr>
          <w:i/>
          <w:iCs/>
        </w:rPr>
        <w:t xml:space="preserve">What is cloud </w:t>
      </w:r>
      <w:proofErr w:type="gramStart"/>
      <w:r w:rsidR="00C76FD8" w:rsidRPr="00C76FD8">
        <w:rPr>
          <w:i/>
          <w:iCs/>
        </w:rPr>
        <w:t>computing?:</w:t>
      </w:r>
      <w:proofErr w:type="gramEnd"/>
      <w:r w:rsidR="00C76FD8" w:rsidRPr="00C76FD8">
        <w:rPr>
          <w:i/>
          <w:iCs/>
        </w:rPr>
        <w:t xml:space="preserve"> Microsoft Azure</w:t>
      </w:r>
      <w:r w:rsidR="00C76FD8" w:rsidRPr="00C76FD8">
        <w:t xml:space="preserve">. What Is Cloud Computing? | Microsoft Azure. (n.d.). https://azure.microsoft.com/en-us/resources/cloud-computing-dictionary/what-is-cloud-computing </w:t>
      </w:r>
    </w:p>
    <w:p w14:paraId="78702205" w14:textId="77777777" w:rsidR="00940385" w:rsidRPr="00940385" w:rsidRDefault="00940385" w:rsidP="00940385">
      <w:r w:rsidRPr="00940385">
        <w:t xml:space="preserve">NIST. (n.d.). https://nvlpubs.nist.gov/nistpubs/legacy/sp/nistspecialpublication800-145.pdf </w:t>
      </w:r>
    </w:p>
    <w:p w14:paraId="24F5F3B7" w14:textId="77777777" w:rsidR="00940385" w:rsidRPr="00940385" w:rsidRDefault="00940385" w:rsidP="00940385">
      <w:r w:rsidRPr="00940385">
        <w:rPr>
          <w:i/>
          <w:iCs/>
        </w:rPr>
        <w:t xml:space="preserve">ISACA now blog 2022 cloud computing what </w:t>
      </w:r>
      <w:proofErr w:type="gramStart"/>
      <w:r w:rsidRPr="00940385">
        <w:rPr>
          <w:i/>
          <w:iCs/>
        </w:rPr>
        <w:t>it</w:t>
      </w:r>
      <w:proofErr w:type="gramEnd"/>
      <w:r w:rsidRPr="00940385">
        <w:rPr>
          <w:i/>
          <w:iCs/>
        </w:rPr>
        <w:t xml:space="preserve"> auditors should really know</w:t>
      </w:r>
      <w:r w:rsidRPr="00940385">
        <w:t xml:space="preserve">. ISACA. (n.d.). https://www.isaca.org/resources/news-and-trends/isaca-now-blog/2022/cloud-computing-what-it-auditors-should-really-know </w:t>
      </w:r>
    </w:p>
    <w:p w14:paraId="7C679A25" w14:textId="59BF805B" w:rsidR="00F4172D" w:rsidRPr="00F4172D" w:rsidRDefault="00F4172D"/>
    <w:sectPr w:rsidR="00F4172D" w:rsidRPr="00F4172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7B4E5" w14:textId="77777777" w:rsidR="006442A7" w:rsidRDefault="006442A7" w:rsidP="00C76FD8">
      <w:pPr>
        <w:spacing w:after="0" w:line="240" w:lineRule="auto"/>
      </w:pPr>
      <w:r>
        <w:separator/>
      </w:r>
    </w:p>
  </w:endnote>
  <w:endnote w:type="continuationSeparator" w:id="0">
    <w:p w14:paraId="0FE34433" w14:textId="77777777" w:rsidR="006442A7" w:rsidRDefault="006442A7" w:rsidP="00C76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15833" w14:textId="77777777" w:rsidR="006442A7" w:rsidRDefault="006442A7" w:rsidP="00C76FD8">
      <w:pPr>
        <w:spacing w:after="0" w:line="240" w:lineRule="auto"/>
      </w:pPr>
      <w:r>
        <w:separator/>
      </w:r>
    </w:p>
  </w:footnote>
  <w:footnote w:type="continuationSeparator" w:id="0">
    <w:p w14:paraId="76F1889B" w14:textId="77777777" w:rsidR="006442A7" w:rsidRDefault="006442A7" w:rsidP="00C76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8E77" w14:textId="494F6946" w:rsidR="00C76FD8" w:rsidRDefault="00C76FD8">
    <w:pPr>
      <w:pStyle w:val="Header"/>
    </w:pPr>
    <w:r>
      <w:t>Timothy Victori</w:t>
    </w:r>
  </w:p>
  <w:p w14:paraId="6E2F6DB2" w14:textId="160B35FE" w:rsidR="00C76FD8" w:rsidRDefault="00C76FD8">
    <w:pPr>
      <w:pStyle w:val="Header"/>
    </w:pPr>
    <w:r>
      <w:t>IFT 320: Managing the Cloud</w:t>
    </w:r>
  </w:p>
  <w:p w14:paraId="2934607D" w14:textId="5BB7A253" w:rsidR="00C76FD8" w:rsidRDefault="00C76FD8">
    <w:pPr>
      <w:pStyle w:val="Header"/>
    </w:pPr>
    <w:r>
      <w:t>Spring B</w:t>
    </w:r>
  </w:p>
  <w:p w14:paraId="2853F532" w14:textId="4C1D4870" w:rsidR="00C76FD8" w:rsidRDefault="00C76FD8">
    <w:pPr>
      <w:pStyle w:val="Header"/>
    </w:pPr>
    <w:r>
      <w:t>3/19/2025</w:t>
    </w:r>
  </w:p>
  <w:p w14:paraId="733ED869" w14:textId="1A6BBDB0" w:rsidR="00C76FD8" w:rsidRDefault="00C76FD8">
    <w:pPr>
      <w:pStyle w:val="Header"/>
    </w:pPr>
    <w:r>
      <w:t>Module 1: Essay Paper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F5E"/>
    <w:rsid w:val="00124D4A"/>
    <w:rsid w:val="00321AB1"/>
    <w:rsid w:val="00557B13"/>
    <w:rsid w:val="006442A7"/>
    <w:rsid w:val="006F2198"/>
    <w:rsid w:val="00940385"/>
    <w:rsid w:val="00B30312"/>
    <w:rsid w:val="00BC5F5E"/>
    <w:rsid w:val="00C76FD8"/>
    <w:rsid w:val="00CA2057"/>
    <w:rsid w:val="00DE4D3D"/>
    <w:rsid w:val="00EE248A"/>
    <w:rsid w:val="00F41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72EF2"/>
  <w15:chartTrackingRefBased/>
  <w15:docId w15:val="{E3F003FA-8632-4487-9ECA-9871B6D91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F5E"/>
    <w:rPr>
      <w:rFonts w:eastAsiaTheme="majorEastAsia" w:cstheme="majorBidi"/>
      <w:color w:val="272727" w:themeColor="text1" w:themeTint="D8"/>
    </w:rPr>
  </w:style>
  <w:style w:type="paragraph" w:styleId="Title">
    <w:name w:val="Title"/>
    <w:basedOn w:val="Normal"/>
    <w:next w:val="Normal"/>
    <w:link w:val="TitleChar"/>
    <w:uiPriority w:val="10"/>
    <w:qFormat/>
    <w:rsid w:val="00BC5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F5E"/>
    <w:pPr>
      <w:spacing w:before="160"/>
      <w:jc w:val="center"/>
    </w:pPr>
    <w:rPr>
      <w:i/>
      <w:iCs/>
      <w:color w:val="404040" w:themeColor="text1" w:themeTint="BF"/>
    </w:rPr>
  </w:style>
  <w:style w:type="character" w:customStyle="1" w:styleId="QuoteChar">
    <w:name w:val="Quote Char"/>
    <w:basedOn w:val="DefaultParagraphFont"/>
    <w:link w:val="Quote"/>
    <w:uiPriority w:val="29"/>
    <w:rsid w:val="00BC5F5E"/>
    <w:rPr>
      <w:i/>
      <w:iCs/>
      <w:color w:val="404040" w:themeColor="text1" w:themeTint="BF"/>
    </w:rPr>
  </w:style>
  <w:style w:type="paragraph" w:styleId="ListParagraph">
    <w:name w:val="List Paragraph"/>
    <w:basedOn w:val="Normal"/>
    <w:uiPriority w:val="34"/>
    <w:qFormat/>
    <w:rsid w:val="00BC5F5E"/>
    <w:pPr>
      <w:ind w:left="720"/>
      <w:contextualSpacing/>
    </w:pPr>
  </w:style>
  <w:style w:type="character" w:styleId="IntenseEmphasis">
    <w:name w:val="Intense Emphasis"/>
    <w:basedOn w:val="DefaultParagraphFont"/>
    <w:uiPriority w:val="21"/>
    <w:qFormat/>
    <w:rsid w:val="00BC5F5E"/>
    <w:rPr>
      <w:i/>
      <w:iCs/>
      <w:color w:val="0F4761" w:themeColor="accent1" w:themeShade="BF"/>
    </w:rPr>
  </w:style>
  <w:style w:type="paragraph" w:styleId="IntenseQuote">
    <w:name w:val="Intense Quote"/>
    <w:basedOn w:val="Normal"/>
    <w:next w:val="Normal"/>
    <w:link w:val="IntenseQuoteChar"/>
    <w:uiPriority w:val="30"/>
    <w:qFormat/>
    <w:rsid w:val="00BC5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F5E"/>
    <w:rPr>
      <w:i/>
      <w:iCs/>
      <w:color w:val="0F4761" w:themeColor="accent1" w:themeShade="BF"/>
    </w:rPr>
  </w:style>
  <w:style w:type="character" w:styleId="IntenseReference">
    <w:name w:val="Intense Reference"/>
    <w:basedOn w:val="DefaultParagraphFont"/>
    <w:uiPriority w:val="32"/>
    <w:qFormat/>
    <w:rsid w:val="00BC5F5E"/>
    <w:rPr>
      <w:b/>
      <w:bCs/>
      <w:smallCaps/>
      <w:color w:val="0F4761" w:themeColor="accent1" w:themeShade="BF"/>
      <w:spacing w:val="5"/>
    </w:rPr>
  </w:style>
  <w:style w:type="paragraph" w:styleId="NormalWeb">
    <w:name w:val="Normal (Web)"/>
    <w:basedOn w:val="Normal"/>
    <w:uiPriority w:val="99"/>
    <w:semiHidden/>
    <w:unhideWhenUsed/>
    <w:rsid w:val="00C76FD8"/>
    <w:rPr>
      <w:rFonts w:ascii="Times New Roman" w:hAnsi="Times New Roman" w:cs="Times New Roman"/>
    </w:rPr>
  </w:style>
  <w:style w:type="paragraph" w:styleId="Header">
    <w:name w:val="header"/>
    <w:basedOn w:val="Normal"/>
    <w:link w:val="HeaderChar"/>
    <w:uiPriority w:val="99"/>
    <w:unhideWhenUsed/>
    <w:rsid w:val="00C76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FD8"/>
  </w:style>
  <w:style w:type="paragraph" w:styleId="Footer">
    <w:name w:val="footer"/>
    <w:basedOn w:val="Normal"/>
    <w:link w:val="FooterChar"/>
    <w:uiPriority w:val="99"/>
    <w:unhideWhenUsed/>
    <w:rsid w:val="00C76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43939">
      <w:bodyDiv w:val="1"/>
      <w:marLeft w:val="0"/>
      <w:marRight w:val="0"/>
      <w:marTop w:val="0"/>
      <w:marBottom w:val="0"/>
      <w:divBdr>
        <w:top w:val="none" w:sz="0" w:space="0" w:color="auto"/>
        <w:left w:val="none" w:sz="0" w:space="0" w:color="auto"/>
        <w:bottom w:val="none" w:sz="0" w:space="0" w:color="auto"/>
        <w:right w:val="none" w:sz="0" w:space="0" w:color="auto"/>
      </w:divBdr>
    </w:div>
    <w:div w:id="343552480">
      <w:bodyDiv w:val="1"/>
      <w:marLeft w:val="0"/>
      <w:marRight w:val="0"/>
      <w:marTop w:val="0"/>
      <w:marBottom w:val="0"/>
      <w:divBdr>
        <w:top w:val="none" w:sz="0" w:space="0" w:color="auto"/>
        <w:left w:val="none" w:sz="0" w:space="0" w:color="auto"/>
        <w:bottom w:val="none" w:sz="0" w:space="0" w:color="auto"/>
        <w:right w:val="none" w:sz="0" w:space="0" w:color="auto"/>
      </w:divBdr>
    </w:div>
    <w:div w:id="378431529">
      <w:bodyDiv w:val="1"/>
      <w:marLeft w:val="0"/>
      <w:marRight w:val="0"/>
      <w:marTop w:val="0"/>
      <w:marBottom w:val="0"/>
      <w:divBdr>
        <w:top w:val="none" w:sz="0" w:space="0" w:color="auto"/>
        <w:left w:val="none" w:sz="0" w:space="0" w:color="auto"/>
        <w:bottom w:val="none" w:sz="0" w:space="0" w:color="auto"/>
        <w:right w:val="none" w:sz="0" w:space="0" w:color="auto"/>
      </w:divBdr>
    </w:div>
    <w:div w:id="526648333">
      <w:bodyDiv w:val="1"/>
      <w:marLeft w:val="0"/>
      <w:marRight w:val="0"/>
      <w:marTop w:val="0"/>
      <w:marBottom w:val="0"/>
      <w:divBdr>
        <w:top w:val="none" w:sz="0" w:space="0" w:color="auto"/>
        <w:left w:val="none" w:sz="0" w:space="0" w:color="auto"/>
        <w:bottom w:val="none" w:sz="0" w:space="0" w:color="auto"/>
        <w:right w:val="none" w:sz="0" w:space="0" w:color="auto"/>
      </w:divBdr>
    </w:div>
    <w:div w:id="1128400864">
      <w:bodyDiv w:val="1"/>
      <w:marLeft w:val="0"/>
      <w:marRight w:val="0"/>
      <w:marTop w:val="0"/>
      <w:marBottom w:val="0"/>
      <w:divBdr>
        <w:top w:val="none" w:sz="0" w:space="0" w:color="auto"/>
        <w:left w:val="none" w:sz="0" w:space="0" w:color="auto"/>
        <w:bottom w:val="none" w:sz="0" w:space="0" w:color="auto"/>
        <w:right w:val="none" w:sz="0" w:space="0" w:color="auto"/>
      </w:divBdr>
    </w:div>
    <w:div w:id="1171600650">
      <w:bodyDiv w:val="1"/>
      <w:marLeft w:val="0"/>
      <w:marRight w:val="0"/>
      <w:marTop w:val="0"/>
      <w:marBottom w:val="0"/>
      <w:divBdr>
        <w:top w:val="none" w:sz="0" w:space="0" w:color="auto"/>
        <w:left w:val="none" w:sz="0" w:space="0" w:color="auto"/>
        <w:bottom w:val="none" w:sz="0" w:space="0" w:color="auto"/>
        <w:right w:val="none" w:sz="0" w:space="0" w:color="auto"/>
      </w:divBdr>
    </w:div>
    <w:div w:id="1550723457">
      <w:bodyDiv w:val="1"/>
      <w:marLeft w:val="0"/>
      <w:marRight w:val="0"/>
      <w:marTop w:val="0"/>
      <w:marBottom w:val="0"/>
      <w:divBdr>
        <w:top w:val="none" w:sz="0" w:space="0" w:color="auto"/>
        <w:left w:val="none" w:sz="0" w:space="0" w:color="auto"/>
        <w:bottom w:val="none" w:sz="0" w:space="0" w:color="auto"/>
        <w:right w:val="none" w:sz="0" w:space="0" w:color="auto"/>
      </w:divBdr>
    </w:div>
    <w:div w:id="1602682887">
      <w:bodyDiv w:val="1"/>
      <w:marLeft w:val="0"/>
      <w:marRight w:val="0"/>
      <w:marTop w:val="0"/>
      <w:marBottom w:val="0"/>
      <w:divBdr>
        <w:top w:val="none" w:sz="0" w:space="0" w:color="auto"/>
        <w:left w:val="none" w:sz="0" w:space="0" w:color="auto"/>
        <w:bottom w:val="none" w:sz="0" w:space="0" w:color="auto"/>
        <w:right w:val="none" w:sz="0" w:space="0" w:color="auto"/>
      </w:divBdr>
    </w:div>
    <w:div w:id="1868984641">
      <w:bodyDiv w:val="1"/>
      <w:marLeft w:val="0"/>
      <w:marRight w:val="0"/>
      <w:marTop w:val="0"/>
      <w:marBottom w:val="0"/>
      <w:divBdr>
        <w:top w:val="none" w:sz="0" w:space="0" w:color="auto"/>
        <w:left w:val="none" w:sz="0" w:space="0" w:color="auto"/>
        <w:bottom w:val="none" w:sz="0" w:space="0" w:color="auto"/>
        <w:right w:val="none" w:sz="0" w:space="0" w:color="auto"/>
      </w:divBdr>
    </w:div>
    <w:div w:id="1990405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Victori</dc:creator>
  <cp:keywords/>
  <dc:description/>
  <cp:lastModifiedBy>Timothy Victori</cp:lastModifiedBy>
  <cp:revision>1</cp:revision>
  <dcterms:created xsi:type="dcterms:W3CDTF">2025-03-19T23:27:00Z</dcterms:created>
  <dcterms:modified xsi:type="dcterms:W3CDTF">2025-03-20T00:02:00Z</dcterms:modified>
</cp:coreProperties>
</file>