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398443683"/>
        <w:docPartObj>
          <w:docPartGallery w:val="Cover Pages"/>
          <w:docPartUnique/>
        </w:docPartObj>
      </w:sdtPr>
      <w:sdtEndPr>
        <w:rPr>
          <w:rFonts w:eastAsiaTheme="minorHAnsi"/>
          <w:color w:val="auto"/>
          <w:kern w:val="2"/>
          <w:sz w:val="24"/>
          <w:szCs w:val="24"/>
          <w14:ligatures w14:val="standardContextual"/>
        </w:rPr>
      </w:sdtEndPr>
      <w:sdtContent>
        <w:p w14:paraId="68C8E0A3" w14:textId="0DDD0BF5" w:rsidR="00B72B96" w:rsidRDefault="00B72B96">
          <w:pPr>
            <w:pStyle w:val="NoSpacing"/>
            <w:spacing w:before="1540" w:after="240"/>
            <w:jc w:val="center"/>
            <w:rPr>
              <w:color w:val="156082" w:themeColor="accent1"/>
            </w:rPr>
          </w:pPr>
          <w:r>
            <w:rPr>
              <w:noProof/>
              <w:color w:val="156082" w:themeColor="accent1"/>
            </w:rPr>
            <w:drawing>
              <wp:inline distT="0" distB="0" distL="0" distR="0" wp14:anchorId="23CB4F0F" wp14:editId="49A4C219">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69A77FEF7FCF44A78F276493A755A9EA"/>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D5EB30A" w14:textId="3AC42F6F" w:rsidR="00B72B96" w:rsidRDefault="00B72B96">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Module 4 Essay Paper</w:t>
              </w:r>
            </w:p>
          </w:sdtContent>
        </w:sdt>
        <w:sdt>
          <w:sdtPr>
            <w:rPr>
              <w:color w:val="156082" w:themeColor="accent1"/>
              <w:sz w:val="28"/>
              <w:szCs w:val="28"/>
            </w:rPr>
            <w:alias w:val="Subtitle"/>
            <w:tag w:val=""/>
            <w:id w:val="328029620"/>
            <w:placeholder>
              <w:docPart w:val="3BCB143649EE482899EDC6F9DF686F25"/>
            </w:placeholder>
            <w:dataBinding w:prefixMappings="xmlns:ns0='http://purl.org/dc/elements/1.1/' xmlns:ns1='http://schemas.openxmlformats.org/package/2006/metadata/core-properties' " w:xpath="/ns1:coreProperties[1]/ns0:subject[1]" w:storeItemID="{6C3C8BC8-F283-45AE-878A-BAB7291924A1}"/>
            <w:text/>
          </w:sdtPr>
          <w:sdtContent>
            <w:p w14:paraId="35078111" w14:textId="571F0EF4" w:rsidR="00B72B96" w:rsidRDefault="00B72B96">
              <w:pPr>
                <w:pStyle w:val="NoSpacing"/>
                <w:jc w:val="center"/>
                <w:rPr>
                  <w:color w:val="156082" w:themeColor="accent1"/>
                  <w:sz w:val="28"/>
                  <w:szCs w:val="28"/>
                </w:rPr>
              </w:pPr>
              <w:r>
                <w:rPr>
                  <w:color w:val="156082" w:themeColor="accent1"/>
                  <w:sz w:val="28"/>
                  <w:szCs w:val="28"/>
                </w:rPr>
                <w:t>Timothy Victori</w:t>
              </w:r>
            </w:p>
          </w:sdtContent>
        </w:sdt>
        <w:p w14:paraId="7BEF3B85" w14:textId="77777777" w:rsidR="00B72B96" w:rsidRDefault="00B72B96">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50B71624" wp14:editId="1AD953D9">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4-02T00:00:00Z">
                                    <w:dateFormat w:val="MMMM d, yyyy"/>
                                    <w:lid w:val="en-US"/>
                                    <w:storeMappedDataAs w:val="dateTime"/>
                                    <w:calendar w:val="gregorian"/>
                                  </w:date>
                                </w:sdtPr>
                                <w:sdtContent>
                                  <w:p w14:paraId="1F7B9B26" w14:textId="33491892" w:rsidR="00B72B96" w:rsidRDefault="00B72B96">
                                    <w:pPr>
                                      <w:pStyle w:val="NoSpacing"/>
                                      <w:spacing w:after="40"/>
                                      <w:jc w:val="center"/>
                                      <w:rPr>
                                        <w:caps/>
                                        <w:color w:val="156082" w:themeColor="accent1"/>
                                        <w:sz w:val="28"/>
                                        <w:szCs w:val="28"/>
                                      </w:rPr>
                                    </w:pPr>
                                    <w:r>
                                      <w:rPr>
                                        <w:caps/>
                                        <w:color w:val="156082" w:themeColor="accent1"/>
                                        <w:sz w:val="28"/>
                                        <w:szCs w:val="28"/>
                                      </w:rPr>
                                      <w:t>April 2, 2025</w:t>
                                    </w:r>
                                  </w:p>
                                </w:sdtContent>
                              </w:sdt>
                              <w:p w14:paraId="63FBBFF8" w14:textId="438A07E1" w:rsidR="00B72B96" w:rsidRDefault="00B72B96">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IFT320 Spring b</w:t>
                                    </w:r>
                                  </w:sdtContent>
                                </w:sdt>
                              </w:p>
                              <w:p w14:paraId="4C006BA7" w14:textId="7517975F" w:rsidR="00B72B96" w:rsidRDefault="00B72B96">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0B71624"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4-02T00:00:00Z">
                              <w:dateFormat w:val="MMMM d, yyyy"/>
                              <w:lid w:val="en-US"/>
                              <w:storeMappedDataAs w:val="dateTime"/>
                              <w:calendar w:val="gregorian"/>
                            </w:date>
                          </w:sdtPr>
                          <w:sdtContent>
                            <w:p w14:paraId="1F7B9B26" w14:textId="33491892" w:rsidR="00B72B96" w:rsidRDefault="00B72B96">
                              <w:pPr>
                                <w:pStyle w:val="NoSpacing"/>
                                <w:spacing w:after="40"/>
                                <w:jc w:val="center"/>
                                <w:rPr>
                                  <w:caps/>
                                  <w:color w:val="156082" w:themeColor="accent1"/>
                                  <w:sz w:val="28"/>
                                  <w:szCs w:val="28"/>
                                </w:rPr>
                              </w:pPr>
                              <w:r>
                                <w:rPr>
                                  <w:caps/>
                                  <w:color w:val="156082" w:themeColor="accent1"/>
                                  <w:sz w:val="28"/>
                                  <w:szCs w:val="28"/>
                                </w:rPr>
                                <w:t>April 2, 2025</w:t>
                              </w:r>
                            </w:p>
                          </w:sdtContent>
                        </w:sdt>
                        <w:p w14:paraId="63FBBFF8" w14:textId="438A07E1" w:rsidR="00B72B96" w:rsidRDefault="00B72B96">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IFT320 Spring b</w:t>
                              </w:r>
                            </w:sdtContent>
                          </w:sdt>
                        </w:p>
                        <w:p w14:paraId="4C006BA7" w14:textId="7517975F" w:rsidR="00B72B96" w:rsidRDefault="00B72B96">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1E726D79" wp14:editId="26DE72EE">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05FD97C" w14:textId="77777777" w:rsidR="00B72B96" w:rsidRDefault="00B72B96">
          <w:r>
            <w:br w:type="page"/>
          </w:r>
        </w:p>
        <w:p w14:paraId="075E1674" w14:textId="2E4D5FFB" w:rsidR="00B72B96" w:rsidRDefault="00B72B96">
          <w:pPr>
            <w:rPr>
              <w:b/>
              <w:bCs/>
            </w:rPr>
          </w:pPr>
          <w:r>
            <w:rPr>
              <w:b/>
              <w:bCs/>
            </w:rPr>
            <w:lastRenderedPageBreak/>
            <w:t>Chapter 5</w:t>
          </w:r>
        </w:p>
        <w:p w14:paraId="4F98960C" w14:textId="77777777" w:rsidR="00BF24A4" w:rsidRDefault="00B72B96" w:rsidP="00BF24A4">
          <w:pPr>
            <w:pStyle w:val="ListParagraph"/>
            <w:numPr>
              <w:ilvl w:val="0"/>
              <w:numId w:val="1"/>
            </w:numPr>
          </w:pPr>
          <w:r>
            <w:t xml:space="preserve"> According to the textbook middleware </w:t>
          </w:r>
          <w:proofErr w:type="gramStart"/>
          <w:r>
            <w:t>is ”</w:t>
          </w:r>
          <w:proofErr w:type="gramEnd"/>
          <w:r w:rsidRPr="00B72B96">
            <w:t xml:space="preserve"> </w:t>
          </w:r>
          <w:r>
            <w:t>system services software that executes</w:t>
          </w:r>
          <w:r>
            <w:t xml:space="preserve"> </w:t>
          </w:r>
          <w:r>
            <w:t>between the operating</w:t>
          </w:r>
          <w:r>
            <w:t xml:space="preserve"> </w:t>
          </w:r>
          <w:r>
            <w:t>system layer and the application layer and provides services</w:t>
          </w:r>
          <w:r>
            <w:t xml:space="preserve">” (Kale 2015, p.107). Middleware is essentially a layer of software that allows one software to interact and/or connect with one or more other software. </w:t>
          </w:r>
          <w:r w:rsidR="00BF24A4">
            <w:t>The 11 forms as stated by the textbook are:</w:t>
          </w:r>
        </w:p>
        <w:p w14:paraId="74731CDE" w14:textId="77777777" w:rsidR="00BF24A4" w:rsidRDefault="00BF24A4" w:rsidP="00BF24A4">
          <w:pPr>
            <w:pStyle w:val="ListParagraph"/>
            <w:numPr>
              <w:ilvl w:val="1"/>
              <w:numId w:val="1"/>
            </w:numPr>
          </w:pPr>
          <w:r>
            <w:t>Database access technologies</w:t>
          </w:r>
          <w:r>
            <w:t xml:space="preserve">, </w:t>
          </w:r>
        </w:p>
        <w:p w14:paraId="01BC8D52" w14:textId="77777777" w:rsidR="00BF24A4" w:rsidRDefault="00BF24A4" w:rsidP="00BF24A4">
          <w:pPr>
            <w:pStyle w:val="ListParagraph"/>
            <w:numPr>
              <w:ilvl w:val="1"/>
              <w:numId w:val="1"/>
            </w:numPr>
          </w:pPr>
          <w:r>
            <w:t>Asynchronous Middleware</w:t>
          </w:r>
        </w:p>
        <w:p w14:paraId="182D6659" w14:textId="77777777" w:rsidR="00BF24A4" w:rsidRDefault="00BF24A4" w:rsidP="00BF24A4">
          <w:pPr>
            <w:pStyle w:val="ListParagraph"/>
            <w:numPr>
              <w:ilvl w:val="1"/>
              <w:numId w:val="1"/>
            </w:numPr>
          </w:pPr>
          <w:r>
            <w:t>Synchronous Middleware</w:t>
          </w:r>
        </w:p>
        <w:p w14:paraId="2B4FE032" w14:textId="77777777" w:rsidR="00BF24A4" w:rsidRDefault="00BF24A4" w:rsidP="00BF24A4">
          <w:pPr>
            <w:pStyle w:val="ListParagraph"/>
            <w:numPr>
              <w:ilvl w:val="1"/>
              <w:numId w:val="1"/>
            </w:numPr>
          </w:pPr>
          <w:r>
            <w:t>Message-oriented Middleware</w:t>
          </w:r>
        </w:p>
        <w:p w14:paraId="38840337" w14:textId="77777777" w:rsidR="00BF24A4" w:rsidRDefault="00BF24A4" w:rsidP="00BF24A4">
          <w:pPr>
            <w:pStyle w:val="ListParagraph"/>
            <w:numPr>
              <w:ilvl w:val="1"/>
              <w:numId w:val="1"/>
            </w:numPr>
          </w:pPr>
          <w:r>
            <w:t>Request/Reply Messaging Middleware</w:t>
          </w:r>
        </w:p>
        <w:p w14:paraId="712B8CFF" w14:textId="77777777" w:rsidR="00BF24A4" w:rsidRDefault="00BF24A4" w:rsidP="00BF24A4">
          <w:pPr>
            <w:pStyle w:val="ListParagraph"/>
            <w:numPr>
              <w:ilvl w:val="1"/>
              <w:numId w:val="1"/>
            </w:numPr>
          </w:pPr>
          <w:r>
            <w:t>Transaction Processing Monitors</w:t>
          </w:r>
          <w:r>
            <w:t>,</w:t>
          </w:r>
        </w:p>
        <w:p w14:paraId="6DD41F91" w14:textId="77777777" w:rsidR="00BF24A4" w:rsidRDefault="00BF24A4" w:rsidP="00BF24A4">
          <w:pPr>
            <w:pStyle w:val="ListParagraph"/>
            <w:numPr>
              <w:ilvl w:val="1"/>
              <w:numId w:val="1"/>
            </w:numPr>
          </w:pPr>
          <w:r>
            <w:t>Object Request Brokers</w:t>
          </w:r>
        </w:p>
        <w:p w14:paraId="4F38EEC4" w14:textId="77777777" w:rsidR="00BF24A4" w:rsidRDefault="00BF24A4" w:rsidP="00BF24A4">
          <w:pPr>
            <w:pStyle w:val="ListParagraph"/>
            <w:numPr>
              <w:ilvl w:val="1"/>
              <w:numId w:val="1"/>
            </w:numPr>
          </w:pPr>
          <w:r>
            <w:t>Application Servers</w:t>
          </w:r>
        </w:p>
        <w:p w14:paraId="08463380" w14:textId="77777777" w:rsidR="00BF24A4" w:rsidRDefault="00BF24A4" w:rsidP="00BF24A4">
          <w:pPr>
            <w:pStyle w:val="ListParagraph"/>
            <w:numPr>
              <w:ilvl w:val="1"/>
              <w:numId w:val="1"/>
            </w:numPr>
          </w:pPr>
          <w:r>
            <w:t>Web Services</w:t>
          </w:r>
        </w:p>
        <w:p w14:paraId="665DD476" w14:textId="77777777" w:rsidR="00BF24A4" w:rsidRDefault="00BF24A4" w:rsidP="00BF24A4">
          <w:pPr>
            <w:pStyle w:val="ListParagraph"/>
            <w:numPr>
              <w:ilvl w:val="1"/>
              <w:numId w:val="1"/>
            </w:numPr>
          </w:pPr>
          <w:r>
            <w:t>Enterprise Service Buses</w:t>
          </w:r>
        </w:p>
        <w:p w14:paraId="542ACD8A" w14:textId="77777777" w:rsidR="00BF24A4" w:rsidRDefault="00BF24A4" w:rsidP="00BF24A4">
          <w:pPr>
            <w:pStyle w:val="ListParagraph"/>
            <w:numPr>
              <w:ilvl w:val="1"/>
              <w:numId w:val="1"/>
            </w:numPr>
          </w:pPr>
          <w:r>
            <w:t>Enterprise Systems</w:t>
          </w:r>
          <w:r>
            <w:t xml:space="preserve">. </w:t>
          </w:r>
        </w:p>
        <w:p w14:paraId="51A99F8D" w14:textId="02786A63" w:rsidR="00B72B96" w:rsidRDefault="00BF24A4" w:rsidP="00BF24A4">
          <w:pPr>
            <w:ind w:firstLine="720"/>
          </w:pPr>
          <w:r>
            <w:t>(Kale 2015).</w:t>
          </w:r>
        </w:p>
        <w:p w14:paraId="788970FB" w14:textId="08ED02E0" w:rsidR="00BF24A4" w:rsidRPr="00B72B96" w:rsidRDefault="00BF24A4" w:rsidP="002E440C">
          <w:pPr>
            <w:ind w:left="720"/>
          </w:pPr>
          <w:r w:rsidRPr="00BF24A4">
            <w:t>Messaging-Oriented Middleware</w:t>
          </w:r>
          <w:r>
            <w:t xml:space="preserve"> (MOM) </w:t>
          </w:r>
          <w:r w:rsidR="002E440C">
            <w:t>is a type of</w:t>
          </w:r>
          <w:r>
            <w:t xml:space="preserve"> </w:t>
          </w:r>
          <w:r w:rsidR="002E440C">
            <w:t>Asynchronous Middleware</w:t>
          </w:r>
          <w:r w:rsidR="0048214F">
            <w:t xml:space="preserve">. </w:t>
          </w:r>
          <w:proofErr w:type="gramStart"/>
          <w:r w:rsidR="002E440C">
            <w:t>This  is</w:t>
          </w:r>
          <w:proofErr w:type="gramEnd"/>
          <w:r w:rsidR="002E440C">
            <w:t xml:space="preserve"> a type of middleware that instead of directly having two programs interface, the program will send a message to a messaging system. Each program will not need to be able to directly interface or know how to interface with each other program rather it will only need the knowledge on how to send a message to the message system. The textbook goes over three types of MOMs, Store and forward, publish/subscribe, and point-to-point.</w:t>
          </w:r>
        </w:p>
        <w:p w14:paraId="5CD707D4" w14:textId="5E56756D" w:rsidR="00B72B96" w:rsidRDefault="00B72B96">
          <w:pPr>
            <w:rPr>
              <w:b/>
              <w:bCs/>
            </w:rPr>
          </w:pPr>
          <w:r>
            <w:rPr>
              <w:b/>
              <w:bCs/>
            </w:rPr>
            <w:t>Chapter 7</w:t>
          </w:r>
        </w:p>
        <w:p w14:paraId="51356613" w14:textId="14756519" w:rsidR="00B72B96" w:rsidRDefault="00B72B96" w:rsidP="00B72B96">
          <w:pPr>
            <w:pStyle w:val="ListParagraph"/>
            <w:numPr>
              <w:ilvl w:val="0"/>
              <w:numId w:val="1"/>
            </w:numPr>
          </w:pPr>
          <w:r>
            <w:t xml:space="preserve"> </w:t>
          </w:r>
          <w:proofErr w:type="gramStart"/>
          <w:r w:rsidR="0048214F">
            <w:t>The</w:t>
          </w:r>
          <w:proofErr w:type="gramEnd"/>
          <w:r w:rsidR="0048214F">
            <w:t xml:space="preserve"> 9 characteristics of Service-Oriented Architecture (SOA</w:t>
          </w:r>
          <w:proofErr w:type="gramStart"/>
          <w:r w:rsidR="0048214F">
            <w:t>) according to</w:t>
          </w:r>
          <w:r w:rsidR="00F77782">
            <w:t xml:space="preserve"> the textbook</w:t>
          </w:r>
          <w:proofErr w:type="gramEnd"/>
          <w:r w:rsidR="00F77782">
            <w:t xml:space="preserve"> are </w:t>
          </w:r>
        </w:p>
        <w:p w14:paraId="3D7D9358" w14:textId="355B2A2E" w:rsidR="0048214F" w:rsidRDefault="0048214F" w:rsidP="0048214F">
          <w:pPr>
            <w:pStyle w:val="ListParagraph"/>
            <w:numPr>
              <w:ilvl w:val="1"/>
              <w:numId w:val="1"/>
            </w:numPr>
          </w:pPr>
          <w:r>
            <w:t xml:space="preserve"> </w:t>
          </w:r>
          <w:r w:rsidR="00F77782" w:rsidRPr="00F77782">
            <w:t>Dynamic, Discoverable, Metadata Driven</w:t>
          </w:r>
        </w:p>
        <w:p w14:paraId="12B392FF" w14:textId="51287CFD" w:rsidR="0048214F" w:rsidRDefault="0048214F" w:rsidP="0048214F">
          <w:pPr>
            <w:pStyle w:val="ListParagraph"/>
            <w:numPr>
              <w:ilvl w:val="1"/>
              <w:numId w:val="1"/>
            </w:numPr>
          </w:pPr>
          <w:r>
            <w:t xml:space="preserve"> </w:t>
          </w:r>
          <w:r w:rsidR="00F77782" w:rsidRPr="00F77782">
            <w:t>Designed for Multiple Invocation Styles</w:t>
          </w:r>
        </w:p>
        <w:p w14:paraId="428FD876" w14:textId="35AEF839" w:rsidR="0048214F" w:rsidRDefault="0048214F" w:rsidP="0048214F">
          <w:pPr>
            <w:pStyle w:val="ListParagraph"/>
            <w:numPr>
              <w:ilvl w:val="1"/>
              <w:numId w:val="1"/>
            </w:numPr>
          </w:pPr>
          <w:r>
            <w:t xml:space="preserve"> </w:t>
          </w:r>
          <w:r w:rsidR="00F77782" w:rsidRPr="00F77782">
            <w:t>Design Services with Performance in Mind</w:t>
          </w:r>
        </w:p>
        <w:p w14:paraId="5B69EE01" w14:textId="24BB8682" w:rsidR="0048214F" w:rsidRDefault="0048214F" w:rsidP="0048214F">
          <w:pPr>
            <w:pStyle w:val="ListParagraph"/>
            <w:numPr>
              <w:ilvl w:val="1"/>
              <w:numId w:val="1"/>
            </w:numPr>
          </w:pPr>
          <w:r>
            <w:t xml:space="preserve"> </w:t>
          </w:r>
          <w:r w:rsidR="00F77782" w:rsidRPr="00F77782">
            <w:t>Loosely Coupled</w:t>
          </w:r>
        </w:p>
        <w:p w14:paraId="01C09CBF" w14:textId="66D0608A" w:rsidR="0048214F" w:rsidRDefault="0048214F" w:rsidP="0048214F">
          <w:pPr>
            <w:pStyle w:val="ListParagraph"/>
            <w:numPr>
              <w:ilvl w:val="1"/>
              <w:numId w:val="1"/>
            </w:numPr>
          </w:pPr>
          <w:r>
            <w:t xml:space="preserve"> </w:t>
          </w:r>
          <w:r w:rsidR="00F77782" w:rsidRPr="00F77782">
            <w:t>Well-Defined Service Contracts</w:t>
          </w:r>
        </w:p>
        <w:p w14:paraId="42C4F664" w14:textId="34DBFADF" w:rsidR="0048214F" w:rsidRDefault="0048214F" w:rsidP="0048214F">
          <w:pPr>
            <w:pStyle w:val="ListParagraph"/>
            <w:numPr>
              <w:ilvl w:val="1"/>
              <w:numId w:val="1"/>
            </w:numPr>
          </w:pPr>
          <w:r>
            <w:lastRenderedPageBreak/>
            <w:t xml:space="preserve"> </w:t>
          </w:r>
          <w:r w:rsidR="00F77782" w:rsidRPr="00F77782">
            <w:t>Standard Based</w:t>
          </w:r>
          <w:r w:rsidR="00F77782">
            <w:t xml:space="preserve"> – services are based on an open standard</w:t>
          </w:r>
        </w:p>
        <w:p w14:paraId="6F695714" w14:textId="0246F773" w:rsidR="007856F7" w:rsidRDefault="0048214F" w:rsidP="007856F7">
          <w:pPr>
            <w:pStyle w:val="ListParagraph"/>
            <w:numPr>
              <w:ilvl w:val="1"/>
              <w:numId w:val="1"/>
            </w:numPr>
          </w:pPr>
          <w:r>
            <w:t xml:space="preserve"> </w:t>
          </w:r>
          <w:r w:rsidR="007856F7">
            <w:t xml:space="preserve"> </w:t>
          </w:r>
          <w:r w:rsidR="00F77782" w:rsidRPr="00F77782">
            <w:t>Granularity of Services and Service Contracts</w:t>
          </w:r>
        </w:p>
        <w:p w14:paraId="4AB2BE50" w14:textId="3D0D11DE" w:rsidR="007856F7" w:rsidRDefault="007856F7" w:rsidP="007856F7">
          <w:pPr>
            <w:pStyle w:val="ListParagraph"/>
            <w:numPr>
              <w:ilvl w:val="1"/>
              <w:numId w:val="1"/>
            </w:numPr>
          </w:pPr>
          <w:r>
            <w:t xml:space="preserve"> </w:t>
          </w:r>
          <w:r w:rsidR="00F77782" w:rsidRPr="00F77782">
            <w:t>Stateless</w:t>
          </w:r>
          <w:r w:rsidR="00F77782">
            <w:t xml:space="preserve"> services</w:t>
          </w:r>
        </w:p>
        <w:p w14:paraId="3829789A" w14:textId="0C72C296" w:rsidR="0048214F" w:rsidRDefault="007856F7" w:rsidP="007856F7">
          <w:pPr>
            <w:pStyle w:val="ListParagraph"/>
            <w:numPr>
              <w:ilvl w:val="1"/>
              <w:numId w:val="1"/>
            </w:numPr>
          </w:pPr>
          <w:r>
            <w:t xml:space="preserve"> </w:t>
          </w:r>
          <w:r w:rsidR="0048214F">
            <w:t xml:space="preserve"> </w:t>
          </w:r>
          <w:r w:rsidR="00F77782" w:rsidRPr="00F77782">
            <w:t>Predictable Service-Level Agreements (SLAs)</w:t>
          </w:r>
        </w:p>
        <w:p w14:paraId="43BA24C5" w14:textId="3A3744D5" w:rsidR="00F77782" w:rsidRDefault="00F77782" w:rsidP="00F77782">
          <w:pPr>
            <w:ind w:left="720"/>
          </w:pPr>
          <w:r>
            <w:t>(Kale 2015)</w:t>
          </w:r>
        </w:p>
        <w:p w14:paraId="4F07108A" w14:textId="78C1B44F" w:rsidR="0048214F" w:rsidRPr="00B72B96" w:rsidRDefault="00401F38" w:rsidP="00401F38">
          <w:pPr>
            <w:pStyle w:val="ListParagraph"/>
          </w:pPr>
          <w:r>
            <w:t>AWS defines SOA as “</w:t>
          </w:r>
          <w:r w:rsidRPr="00401F38">
            <w:t>a method of software development that uses software components called services to create business applications. Each service provides a business capability, and services can also communicate with each other across platforms and languages. Developers use SOA to reuse services in different systems or combine several independent services to perform complex tasks.</w:t>
          </w:r>
          <w:r>
            <w:t>” (Amazon 2025)</w:t>
          </w:r>
        </w:p>
        <w:p w14:paraId="7C58FA52" w14:textId="2D04829D" w:rsidR="00B72B96" w:rsidRDefault="00B72B96">
          <w:pPr>
            <w:rPr>
              <w:b/>
              <w:bCs/>
            </w:rPr>
          </w:pPr>
          <w:r>
            <w:rPr>
              <w:b/>
              <w:bCs/>
            </w:rPr>
            <w:t>Chapter 8</w:t>
          </w:r>
        </w:p>
        <w:p w14:paraId="285D4E89" w14:textId="06E35A06" w:rsidR="00B72B96" w:rsidRPr="00B72B96" w:rsidRDefault="00A66277" w:rsidP="00B72B96">
          <w:pPr>
            <w:pStyle w:val="ListParagraph"/>
            <w:numPr>
              <w:ilvl w:val="0"/>
              <w:numId w:val="1"/>
            </w:numPr>
          </w:pPr>
          <w:r>
            <w:t xml:space="preserve">Amazon API gateway helps you manage </w:t>
          </w:r>
          <w:proofErr w:type="gramStart"/>
          <w:r>
            <w:t>RESTful</w:t>
          </w:r>
          <w:proofErr w:type="gramEnd"/>
          <w:r>
            <w:t xml:space="preserve"> and HTTP based APIs. Through Amazon S3’s various services you can manage API access</w:t>
          </w:r>
          <w:r w:rsidR="00A30F5D">
            <w:t xml:space="preserve"> (Amazon 2025)</w:t>
          </w:r>
          <w:r>
            <w:t xml:space="preserve">. While according to Amazon </w:t>
          </w:r>
          <w:proofErr w:type="gramStart"/>
          <w:r>
            <w:t>SOAP</w:t>
          </w:r>
          <w:proofErr w:type="gramEnd"/>
          <w:r>
            <w:t xml:space="preserve"> support over HTTP is deprecated and therefore will not be supported by newer S3 features.</w:t>
          </w:r>
          <w:r w:rsidR="00A30F5D">
            <w:t xml:space="preserve"> The XML-RPC appears to have been mostly phased out of the AWS </w:t>
          </w:r>
          <w:proofErr w:type="gramStart"/>
          <w:r w:rsidR="00A30F5D">
            <w:t>structure</w:t>
          </w:r>
          <w:proofErr w:type="gramEnd"/>
          <w:r w:rsidR="00A30F5D">
            <w:t xml:space="preserve"> but you can still manage legacy APIs via the Amazon API Gateway. </w:t>
          </w:r>
          <w:r w:rsidR="00C31C6E">
            <w:t xml:space="preserve">RESTful APIs seem to be the most supported by the AWS environment </w:t>
          </w:r>
          <w:proofErr w:type="gramStart"/>
          <w:r w:rsidR="00C31C6E">
            <w:t>at the moment</w:t>
          </w:r>
          <w:proofErr w:type="gramEnd"/>
          <w:r w:rsidR="00C31C6E">
            <w:t xml:space="preserve">. You could use RESTful APIs to help with implementing Elastic load balancing. REST API integration through the AWS Amazon API gateway is most compatible with modern protocols. SOAP is an XML based protocol which is used because XML itself is not </w:t>
          </w:r>
          <w:proofErr w:type="gramStart"/>
          <w:r w:rsidR="00C31C6E">
            <w:t>sufficient enough</w:t>
          </w:r>
          <w:proofErr w:type="gramEnd"/>
          <w:r w:rsidR="00C31C6E">
            <w:t xml:space="preserve"> for a modern infrastructure (Kale 2015).</w:t>
          </w:r>
        </w:p>
        <w:p w14:paraId="07F87740" w14:textId="62EB16D4" w:rsidR="00B72B96" w:rsidRPr="00B72B96" w:rsidRDefault="00B72B96">
          <w:pPr>
            <w:rPr>
              <w:b/>
              <w:bCs/>
            </w:rPr>
          </w:pPr>
          <w:r>
            <w:rPr>
              <w:b/>
              <w:bCs/>
            </w:rPr>
            <w:t>Chapter 21</w:t>
          </w:r>
        </w:p>
        <w:p w14:paraId="16D1749D" w14:textId="69C2A14D" w:rsidR="00B72B96" w:rsidRDefault="00C31C6E" w:rsidP="00C31C6E">
          <w:pPr>
            <w:pStyle w:val="ListParagraph"/>
            <w:numPr>
              <w:ilvl w:val="0"/>
              <w:numId w:val="1"/>
            </w:numPr>
          </w:pPr>
          <w:r>
            <w:t>Big Data as defined by the textbook is “</w:t>
          </w:r>
          <w:r>
            <w:t>volumes of data available in varying degrees of</w:t>
          </w:r>
          <w:r>
            <w:t xml:space="preserve"> </w:t>
          </w:r>
          <w:r>
            <w:t>complexity, generated at different velocities and varying degrees of ambiguity, which cannot be processed using traditional technologies, processing</w:t>
          </w:r>
          <w:r>
            <w:t xml:space="preserve"> </w:t>
          </w:r>
          <w:r>
            <w:t>methods, algorithms, or any commercial off-the-shelf solutions</w:t>
          </w:r>
          <w:r>
            <w:t xml:space="preserve">” (Kale 2015, p.442). Data volume refers to the actual amount of constant data being processed by a company or organization at one time. Tons of emails, server traffic and user data </w:t>
          </w:r>
          <w:proofErr w:type="gramStart"/>
          <w:r>
            <w:t>is</w:t>
          </w:r>
          <w:proofErr w:type="gramEnd"/>
          <w:r>
            <w:t xml:space="preserve"> </w:t>
          </w:r>
          <w:proofErr w:type="gramStart"/>
          <w:r>
            <w:t>processed</w:t>
          </w:r>
          <w:proofErr w:type="gramEnd"/>
          <w:r>
            <w:t xml:space="preserve"> and the amount of that data being processed is known as Data Volume.</w:t>
          </w:r>
          <w:r w:rsidR="00C232AF">
            <w:t xml:space="preserve"> Data Velocity refers to the rate at which said data is accumulated. Data Variety refers to how many types of data we are working with. For example we could have images, videos, text, trackers, and many more types of data to deal with at once.</w:t>
          </w:r>
        </w:p>
        <w:p w14:paraId="73C9590F" w14:textId="77777777" w:rsidR="00B72B96" w:rsidRDefault="00B72B96"/>
        <w:p w14:paraId="257A4E98" w14:textId="77777777" w:rsidR="00B72B96" w:rsidRDefault="00B72B96"/>
        <w:p w14:paraId="2EBE764F" w14:textId="0E6A7795" w:rsidR="00B72B96" w:rsidRDefault="00B72B96">
          <w:pPr>
            <w:rPr>
              <w:b/>
              <w:bCs/>
            </w:rPr>
          </w:pPr>
          <w:r>
            <w:rPr>
              <w:b/>
              <w:bCs/>
            </w:rPr>
            <w:t>Sources:</w:t>
          </w:r>
        </w:p>
        <w:p w14:paraId="6172B868" w14:textId="545BCA36" w:rsidR="00401F38" w:rsidRDefault="00B72B96" w:rsidP="00401F38">
          <w:r>
            <w:t xml:space="preserve"> </w:t>
          </w:r>
          <w:r w:rsidRPr="00B72B96">
            <w:t>Kale, V. (2015).  </w:t>
          </w:r>
          <w:r w:rsidRPr="00B72B96">
            <w:rPr>
              <w:i/>
              <w:iCs/>
            </w:rPr>
            <w:t xml:space="preserve">Guide to cloud computing for business and technology managers: From distributed computing to </w:t>
          </w:r>
          <w:proofErr w:type="spellStart"/>
          <w:r w:rsidRPr="00B72B96">
            <w:rPr>
              <w:i/>
              <w:iCs/>
            </w:rPr>
            <w:t>cloudware</w:t>
          </w:r>
          <w:proofErr w:type="spellEnd"/>
          <w:r w:rsidRPr="00B72B96">
            <w:rPr>
              <w:i/>
              <w:iCs/>
            </w:rPr>
            <w:t xml:space="preserve"> </w:t>
          </w:r>
          <w:proofErr w:type="gramStart"/>
          <w:r w:rsidRPr="00B72B96">
            <w:rPr>
              <w:i/>
              <w:iCs/>
            </w:rPr>
            <w:t>applications,  (</w:t>
          </w:r>
          <w:proofErr w:type="gramEnd"/>
          <w:r w:rsidRPr="00B72B96">
            <w:t>1st ed.). Boca Raton, FL: CRC Press.</w:t>
          </w:r>
        </w:p>
      </w:sdtContent>
    </w:sdt>
    <w:p w14:paraId="7D2F182A" w14:textId="54FE821E" w:rsidR="00401F38" w:rsidRPr="00401F38" w:rsidRDefault="00401F38" w:rsidP="00401F38">
      <w:r w:rsidRPr="00401F3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Amazon AWS (2025</w:t>
      </w:r>
      <w:proofErr w:type="gramStart"/>
      <w:r>
        <w:rPr>
          <w:rFonts w:ascii="Times New Roman" w:eastAsia="Times New Roman" w:hAnsi="Times New Roman" w:cs="Times New Roman"/>
          <w:kern w:val="0"/>
          <w14:ligatures w14:val="none"/>
        </w:rPr>
        <w:t xml:space="preserve">)  </w:t>
      </w:r>
      <w:r w:rsidRPr="007856F7">
        <w:rPr>
          <w:i/>
          <w:iCs/>
        </w:rPr>
        <w:t>What</w:t>
      </w:r>
      <w:proofErr w:type="gramEnd"/>
      <w:r w:rsidRPr="007856F7">
        <w:rPr>
          <w:i/>
          <w:iCs/>
        </w:rPr>
        <w:t xml:space="preserve"> is SOA</w:t>
      </w:r>
      <w:r w:rsidRPr="00401F38">
        <w:t xml:space="preserve"> (service-oriented architecture). (n.d.). https://aws.amazon.com/what-is/service-oriented-architecture/ </w:t>
      </w:r>
    </w:p>
    <w:p w14:paraId="5ECF1C66" w14:textId="77777777" w:rsidR="00A66277" w:rsidRPr="00A66277" w:rsidRDefault="00A66277" w:rsidP="00A66277">
      <w:r w:rsidRPr="00A66277">
        <w:t xml:space="preserve">API gateway rest </w:t>
      </w:r>
      <w:proofErr w:type="spellStart"/>
      <w:r w:rsidRPr="00A66277">
        <w:t>apis</w:t>
      </w:r>
      <w:proofErr w:type="spellEnd"/>
      <w:r w:rsidRPr="00A66277">
        <w:t xml:space="preserve"> - amazon API gateway. (n.d.). https://docs.aws.amazon.com/apigateway/latest/developerguide/apigateway-rest-api.html </w:t>
      </w:r>
    </w:p>
    <w:p w14:paraId="08103541" w14:textId="12BF05C9" w:rsidR="00DE4D3D" w:rsidRDefault="00DE4D3D"/>
    <w:sectPr w:rsidR="00DE4D3D" w:rsidSect="00B72B96">
      <w:headerReference w:type="default" r:id="rId10"/>
      <w:footerReference w:type="default" r:id="rId11"/>
      <w:footerReference w:type="firs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3B6A9" w14:textId="77777777" w:rsidR="00C45082" w:rsidRDefault="00C45082" w:rsidP="00B72B96">
      <w:pPr>
        <w:spacing w:after="0" w:line="240" w:lineRule="auto"/>
      </w:pPr>
      <w:r>
        <w:separator/>
      </w:r>
    </w:p>
  </w:endnote>
  <w:endnote w:type="continuationSeparator" w:id="0">
    <w:p w14:paraId="7EB3FDDB" w14:textId="77777777" w:rsidR="00C45082" w:rsidRDefault="00C45082" w:rsidP="00B72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0048290"/>
      <w:docPartObj>
        <w:docPartGallery w:val="Page Numbers (Bottom of Page)"/>
        <w:docPartUnique/>
      </w:docPartObj>
    </w:sdtPr>
    <w:sdtEndPr>
      <w:rPr>
        <w:noProof/>
      </w:rPr>
    </w:sdtEndPr>
    <w:sdtContent>
      <w:p w14:paraId="4F49EC35" w14:textId="72ACD6DE" w:rsidR="00B72B96" w:rsidRDefault="00B72B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C79E29" w14:textId="77777777" w:rsidR="00B72B96" w:rsidRDefault="00B72B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1935230"/>
      <w:docPartObj>
        <w:docPartGallery w:val="Page Numbers (Bottom of Page)"/>
        <w:docPartUnique/>
      </w:docPartObj>
    </w:sdtPr>
    <w:sdtEndPr>
      <w:rPr>
        <w:noProof/>
      </w:rPr>
    </w:sdtEndPr>
    <w:sdtContent>
      <w:p w14:paraId="1877845A" w14:textId="460FBD00" w:rsidR="00B72B96" w:rsidRDefault="00B72B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12B9BA" w14:textId="77777777" w:rsidR="00B72B96" w:rsidRDefault="00B72B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B298D" w14:textId="77777777" w:rsidR="00C45082" w:rsidRDefault="00C45082" w:rsidP="00B72B96">
      <w:pPr>
        <w:spacing w:after="0" w:line="240" w:lineRule="auto"/>
      </w:pPr>
      <w:r>
        <w:separator/>
      </w:r>
    </w:p>
  </w:footnote>
  <w:footnote w:type="continuationSeparator" w:id="0">
    <w:p w14:paraId="5F59F0A1" w14:textId="77777777" w:rsidR="00C45082" w:rsidRDefault="00C45082" w:rsidP="00B72B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E947B" w14:textId="77777777" w:rsidR="00B72B96" w:rsidRDefault="00B72B96" w:rsidP="00B72B96">
    <w:pPr>
      <w:pStyle w:val="Header"/>
    </w:pPr>
    <w:r>
      <w:t>Timothy Victori</w:t>
    </w:r>
  </w:p>
  <w:p w14:paraId="4382E3B0" w14:textId="77777777" w:rsidR="00B72B96" w:rsidRDefault="00B72B96" w:rsidP="00B72B96">
    <w:pPr>
      <w:pStyle w:val="Header"/>
    </w:pPr>
    <w:r>
      <w:t>4/2/2025</w:t>
    </w:r>
  </w:p>
  <w:p w14:paraId="0F65A8D6" w14:textId="77777777" w:rsidR="00B72B96" w:rsidRDefault="00B72B96" w:rsidP="00B72B96">
    <w:pPr>
      <w:pStyle w:val="Header"/>
    </w:pPr>
    <w:r>
      <w:t>IFT320 Spring B</w:t>
    </w:r>
  </w:p>
  <w:p w14:paraId="4A0AE1AC" w14:textId="77777777" w:rsidR="00B72B96" w:rsidRDefault="00B72B96" w:rsidP="00B72B96">
    <w:pPr>
      <w:pStyle w:val="Header"/>
    </w:pPr>
    <w:r>
      <w:t>Module 4 Essay Paper</w:t>
    </w:r>
  </w:p>
  <w:p w14:paraId="4CF20A4A" w14:textId="77777777" w:rsidR="00B72B96" w:rsidRDefault="00B72B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C5950"/>
    <w:multiLevelType w:val="hybridMultilevel"/>
    <w:tmpl w:val="B8FE79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4399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B96"/>
    <w:rsid w:val="00124D4A"/>
    <w:rsid w:val="0022129D"/>
    <w:rsid w:val="002E440C"/>
    <w:rsid w:val="00321AB1"/>
    <w:rsid w:val="00401F38"/>
    <w:rsid w:val="0048214F"/>
    <w:rsid w:val="00557B13"/>
    <w:rsid w:val="007856F7"/>
    <w:rsid w:val="00A30F5D"/>
    <w:rsid w:val="00A66277"/>
    <w:rsid w:val="00B30312"/>
    <w:rsid w:val="00B72B96"/>
    <w:rsid w:val="00BF24A4"/>
    <w:rsid w:val="00C232AF"/>
    <w:rsid w:val="00C31C6E"/>
    <w:rsid w:val="00C45082"/>
    <w:rsid w:val="00CA2057"/>
    <w:rsid w:val="00DE4D3D"/>
    <w:rsid w:val="00EE248A"/>
    <w:rsid w:val="00F77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480DD"/>
  <w15:chartTrackingRefBased/>
  <w15:docId w15:val="{123101F8-B875-43B4-9BB8-7903A798B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B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B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B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B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B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B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B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B96"/>
    <w:rPr>
      <w:rFonts w:eastAsiaTheme="majorEastAsia" w:cstheme="majorBidi"/>
      <w:color w:val="272727" w:themeColor="text1" w:themeTint="D8"/>
    </w:rPr>
  </w:style>
  <w:style w:type="paragraph" w:styleId="Title">
    <w:name w:val="Title"/>
    <w:basedOn w:val="Normal"/>
    <w:next w:val="Normal"/>
    <w:link w:val="TitleChar"/>
    <w:uiPriority w:val="10"/>
    <w:qFormat/>
    <w:rsid w:val="00B72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B96"/>
    <w:pPr>
      <w:spacing w:before="160"/>
      <w:jc w:val="center"/>
    </w:pPr>
    <w:rPr>
      <w:i/>
      <w:iCs/>
      <w:color w:val="404040" w:themeColor="text1" w:themeTint="BF"/>
    </w:rPr>
  </w:style>
  <w:style w:type="character" w:customStyle="1" w:styleId="QuoteChar">
    <w:name w:val="Quote Char"/>
    <w:basedOn w:val="DefaultParagraphFont"/>
    <w:link w:val="Quote"/>
    <w:uiPriority w:val="29"/>
    <w:rsid w:val="00B72B96"/>
    <w:rPr>
      <w:i/>
      <w:iCs/>
      <w:color w:val="404040" w:themeColor="text1" w:themeTint="BF"/>
    </w:rPr>
  </w:style>
  <w:style w:type="paragraph" w:styleId="ListParagraph">
    <w:name w:val="List Paragraph"/>
    <w:basedOn w:val="Normal"/>
    <w:uiPriority w:val="34"/>
    <w:qFormat/>
    <w:rsid w:val="00B72B96"/>
    <w:pPr>
      <w:ind w:left="720"/>
      <w:contextualSpacing/>
    </w:pPr>
  </w:style>
  <w:style w:type="character" w:styleId="IntenseEmphasis">
    <w:name w:val="Intense Emphasis"/>
    <w:basedOn w:val="DefaultParagraphFont"/>
    <w:uiPriority w:val="21"/>
    <w:qFormat/>
    <w:rsid w:val="00B72B96"/>
    <w:rPr>
      <w:i/>
      <w:iCs/>
      <w:color w:val="0F4761" w:themeColor="accent1" w:themeShade="BF"/>
    </w:rPr>
  </w:style>
  <w:style w:type="paragraph" w:styleId="IntenseQuote">
    <w:name w:val="Intense Quote"/>
    <w:basedOn w:val="Normal"/>
    <w:next w:val="Normal"/>
    <w:link w:val="IntenseQuoteChar"/>
    <w:uiPriority w:val="30"/>
    <w:qFormat/>
    <w:rsid w:val="00B72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B96"/>
    <w:rPr>
      <w:i/>
      <w:iCs/>
      <w:color w:val="0F4761" w:themeColor="accent1" w:themeShade="BF"/>
    </w:rPr>
  </w:style>
  <w:style w:type="character" w:styleId="IntenseReference">
    <w:name w:val="Intense Reference"/>
    <w:basedOn w:val="DefaultParagraphFont"/>
    <w:uiPriority w:val="32"/>
    <w:qFormat/>
    <w:rsid w:val="00B72B96"/>
    <w:rPr>
      <w:b/>
      <w:bCs/>
      <w:smallCaps/>
      <w:color w:val="0F4761" w:themeColor="accent1" w:themeShade="BF"/>
      <w:spacing w:val="5"/>
    </w:rPr>
  </w:style>
  <w:style w:type="paragraph" w:styleId="NoSpacing">
    <w:name w:val="No Spacing"/>
    <w:link w:val="NoSpacingChar"/>
    <w:uiPriority w:val="1"/>
    <w:qFormat/>
    <w:rsid w:val="00B72B9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72B96"/>
    <w:rPr>
      <w:rFonts w:eastAsiaTheme="minorEastAsia"/>
      <w:kern w:val="0"/>
      <w:sz w:val="22"/>
      <w:szCs w:val="22"/>
      <w14:ligatures w14:val="none"/>
    </w:rPr>
  </w:style>
  <w:style w:type="paragraph" w:styleId="Header">
    <w:name w:val="header"/>
    <w:basedOn w:val="Normal"/>
    <w:link w:val="HeaderChar"/>
    <w:uiPriority w:val="99"/>
    <w:unhideWhenUsed/>
    <w:rsid w:val="00B72B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2B96"/>
  </w:style>
  <w:style w:type="paragraph" w:styleId="Footer">
    <w:name w:val="footer"/>
    <w:basedOn w:val="Normal"/>
    <w:link w:val="FooterChar"/>
    <w:uiPriority w:val="99"/>
    <w:unhideWhenUsed/>
    <w:rsid w:val="00B72B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B96"/>
  </w:style>
  <w:style w:type="paragraph" w:styleId="NormalWeb">
    <w:name w:val="Normal (Web)"/>
    <w:basedOn w:val="Normal"/>
    <w:uiPriority w:val="99"/>
    <w:semiHidden/>
    <w:unhideWhenUsed/>
    <w:rsid w:val="00B72B9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979956">
      <w:bodyDiv w:val="1"/>
      <w:marLeft w:val="0"/>
      <w:marRight w:val="0"/>
      <w:marTop w:val="0"/>
      <w:marBottom w:val="0"/>
      <w:divBdr>
        <w:top w:val="none" w:sz="0" w:space="0" w:color="auto"/>
        <w:left w:val="none" w:sz="0" w:space="0" w:color="auto"/>
        <w:bottom w:val="none" w:sz="0" w:space="0" w:color="auto"/>
        <w:right w:val="none" w:sz="0" w:space="0" w:color="auto"/>
      </w:divBdr>
    </w:div>
    <w:div w:id="382293212">
      <w:bodyDiv w:val="1"/>
      <w:marLeft w:val="0"/>
      <w:marRight w:val="0"/>
      <w:marTop w:val="0"/>
      <w:marBottom w:val="0"/>
      <w:divBdr>
        <w:top w:val="none" w:sz="0" w:space="0" w:color="auto"/>
        <w:left w:val="none" w:sz="0" w:space="0" w:color="auto"/>
        <w:bottom w:val="none" w:sz="0" w:space="0" w:color="auto"/>
        <w:right w:val="none" w:sz="0" w:space="0" w:color="auto"/>
      </w:divBdr>
    </w:div>
    <w:div w:id="443697766">
      <w:bodyDiv w:val="1"/>
      <w:marLeft w:val="0"/>
      <w:marRight w:val="0"/>
      <w:marTop w:val="0"/>
      <w:marBottom w:val="0"/>
      <w:divBdr>
        <w:top w:val="none" w:sz="0" w:space="0" w:color="auto"/>
        <w:left w:val="none" w:sz="0" w:space="0" w:color="auto"/>
        <w:bottom w:val="none" w:sz="0" w:space="0" w:color="auto"/>
        <w:right w:val="none" w:sz="0" w:space="0" w:color="auto"/>
      </w:divBdr>
    </w:div>
    <w:div w:id="809664141">
      <w:bodyDiv w:val="1"/>
      <w:marLeft w:val="0"/>
      <w:marRight w:val="0"/>
      <w:marTop w:val="0"/>
      <w:marBottom w:val="0"/>
      <w:divBdr>
        <w:top w:val="none" w:sz="0" w:space="0" w:color="auto"/>
        <w:left w:val="none" w:sz="0" w:space="0" w:color="auto"/>
        <w:bottom w:val="none" w:sz="0" w:space="0" w:color="auto"/>
        <w:right w:val="none" w:sz="0" w:space="0" w:color="auto"/>
      </w:divBdr>
    </w:div>
    <w:div w:id="1272395182">
      <w:bodyDiv w:val="1"/>
      <w:marLeft w:val="0"/>
      <w:marRight w:val="0"/>
      <w:marTop w:val="0"/>
      <w:marBottom w:val="0"/>
      <w:divBdr>
        <w:top w:val="none" w:sz="0" w:space="0" w:color="auto"/>
        <w:left w:val="none" w:sz="0" w:space="0" w:color="auto"/>
        <w:bottom w:val="none" w:sz="0" w:space="0" w:color="auto"/>
        <w:right w:val="none" w:sz="0" w:space="0" w:color="auto"/>
      </w:divBdr>
    </w:div>
    <w:div w:id="1344042707">
      <w:bodyDiv w:val="1"/>
      <w:marLeft w:val="0"/>
      <w:marRight w:val="0"/>
      <w:marTop w:val="0"/>
      <w:marBottom w:val="0"/>
      <w:divBdr>
        <w:top w:val="none" w:sz="0" w:space="0" w:color="auto"/>
        <w:left w:val="none" w:sz="0" w:space="0" w:color="auto"/>
        <w:bottom w:val="none" w:sz="0" w:space="0" w:color="auto"/>
        <w:right w:val="none" w:sz="0" w:space="0" w:color="auto"/>
      </w:divBdr>
    </w:div>
    <w:div w:id="1497064505">
      <w:bodyDiv w:val="1"/>
      <w:marLeft w:val="0"/>
      <w:marRight w:val="0"/>
      <w:marTop w:val="0"/>
      <w:marBottom w:val="0"/>
      <w:divBdr>
        <w:top w:val="none" w:sz="0" w:space="0" w:color="auto"/>
        <w:left w:val="none" w:sz="0" w:space="0" w:color="auto"/>
        <w:bottom w:val="none" w:sz="0" w:space="0" w:color="auto"/>
        <w:right w:val="none" w:sz="0" w:space="0" w:color="auto"/>
      </w:divBdr>
    </w:div>
    <w:div w:id="2095277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A77FEF7FCF44A78F276493A755A9EA"/>
        <w:category>
          <w:name w:val="General"/>
          <w:gallery w:val="placeholder"/>
        </w:category>
        <w:types>
          <w:type w:val="bbPlcHdr"/>
        </w:types>
        <w:behaviors>
          <w:behavior w:val="content"/>
        </w:behaviors>
        <w:guid w:val="{E9CEA6DE-9C1D-4246-AA86-1DE07CD26DB5}"/>
      </w:docPartPr>
      <w:docPartBody>
        <w:p w:rsidR="00000000" w:rsidRDefault="006F1878" w:rsidP="006F1878">
          <w:pPr>
            <w:pStyle w:val="69A77FEF7FCF44A78F276493A755A9EA"/>
          </w:pPr>
          <w:r>
            <w:rPr>
              <w:rFonts w:asciiTheme="majorHAnsi" w:eastAsiaTheme="majorEastAsia" w:hAnsiTheme="majorHAnsi" w:cstheme="majorBidi"/>
              <w:caps/>
              <w:color w:val="156082" w:themeColor="accent1"/>
              <w:sz w:val="80"/>
              <w:szCs w:val="80"/>
            </w:rPr>
            <w:t>[Document title]</w:t>
          </w:r>
        </w:p>
      </w:docPartBody>
    </w:docPart>
    <w:docPart>
      <w:docPartPr>
        <w:name w:val="3BCB143649EE482899EDC6F9DF686F25"/>
        <w:category>
          <w:name w:val="General"/>
          <w:gallery w:val="placeholder"/>
        </w:category>
        <w:types>
          <w:type w:val="bbPlcHdr"/>
        </w:types>
        <w:behaviors>
          <w:behavior w:val="content"/>
        </w:behaviors>
        <w:guid w:val="{45700DFA-99E5-476F-B2DE-CD61940893ED}"/>
      </w:docPartPr>
      <w:docPartBody>
        <w:p w:rsidR="00000000" w:rsidRDefault="006F1878" w:rsidP="006F1878">
          <w:pPr>
            <w:pStyle w:val="3BCB143649EE482899EDC6F9DF686F25"/>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878"/>
    <w:rsid w:val="0022129D"/>
    <w:rsid w:val="002B0814"/>
    <w:rsid w:val="006F1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A77FEF7FCF44A78F276493A755A9EA">
    <w:name w:val="69A77FEF7FCF44A78F276493A755A9EA"/>
    <w:rsid w:val="006F1878"/>
  </w:style>
  <w:style w:type="paragraph" w:customStyle="1" w:styleId="3BCB143649EE482899EDC6F9DF686F25">
    <w:name w:val="3BCB143649EE482899EDC6F9DF686F25"/>
    <w:rsid w:val="006F18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2025-04-02T00:00:00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4</Pages>
  <Words>620</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IFT320 Spring b</Company>
  <LinksUpToDate>false</LinksUpToDate>
  <CharactersWithSpaces>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4 Essay Paper</dc:title>
  <dc:subject>Timothy Victori</dc:subject>
  <dc:creator>Timothy Victori</dc:creator>
  <cp:keywords/>
  <dc:description/>
  <cp:lastModifiedBy>Timothy Victori</cp:lastModifiedBy>
  <cp:revision>1</cp:revision>
  <dcterms:created xsi:type="dcterms:W3CDTF">2025-04-02T19:52:00Z</dcterms:created>
  <dcterms:modified xsi:type="dcterms:W3CDTF">2025-04-03T00:21:00Z</dcterms:modified>
</cp:coreProperties>
</file>