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0AD" w:rsidRDefault="002200AD" w:rsidP="002200AD">
      <w:pPr>
        <w:pStyle w:val="NormalWeb"/>
        <w:spacing w:before="0" w:beforeAutospacing="0" w:after="0" w:afterAutospacing="0"/>
        <w:rPr>
          <w:lang w:val="es-ES"/>
        </w:rPr>
      </w:pPr>
      <w:bookmarkStart w:id="0" w:name="_GoBack"/>
      <w:bookmarkEnd w:id="0"/>
    </w:p>
    <w:p w:rsidR="002200AD" w:rsidRDefault="002200AD" w:rsidP="002200AD">
      <w:pPr>
        <w:pStyle w:val="NormalWeb"/>
        <w:spacing w:before="0" w:beforeAutospacing="0" w:after="0" w:afterAutospacing="0"/>
        <w:rPr>
          <w:rFonts w:ascii="Georgia" w:hAnsi="Georgia" w:cs="Arial"/>
          <w:color w:val="333333"/>
        </w:rPr>
      </w:pPr>
      <w:r>
        <w:rPr>
          <w:lang w:val="es-ES"/>
        </w:rPr>
        <w:t>Guerra fría:</w:t>
      </w:r>
      <w:r w:rsidRPr="002200AD">
        <w:rPr>
          <w:rFonts w:ascii="Georgia" w:hAnsi="Georgia" w:cs="Arial"/>
          <w:color w:val="333333"/>
        </w:rPr>
        <w:t xml:space="preserve"> </w:t>
      </w:r>
      <w:r>
        <w:rPr>
          <w:rFonts w:ascii="Georgia" w:hAnsi="Georgia" w:cs="Arial"/>
          <w:color w:val="333333"/>
        </w:rPr>
        <w:t>La </w:t>
      </w:r>
      <w:hyperlink r:id="rId4" w:history="1">
        <w:r>
          <w:rPr>
            <w:rStyle w:val="Hipervnculo"/>
            <w:rFonts w:ascii="Georgia" w:hAnsi="Georgia" w:cs="Arial"/>
            <w:color w:val="000000"/>
          </w:rPr>
          <w:t>Guerra Fría</w:t>
        </w:r>
      </w:hyperlink>
      <w:r>
        <w:rPr>
          <w:rFonts w:ascii="Georgia" w:hAnsi="Georgia" w:cs="Arial"/>
          <w:color w:val="333333"/>
        </w:rPr>
        <w:t> fue un período marcado por un </w:t>
      </w:r>
      <w:r>
        <w:rPr>
          <w:rStyle w:val="Textoennegrita"/>
          <w:rFonts w:ascii="Georgia" w:hAnsi="Georgia" w:cs="Arial"/>
          <w:color w:val="333333"/>
        </w:rPr>
        <w:t>conflicto político-ideológico entre Estados Unidos y la </w:t>
      </w:r>
      <w:hyperlink r:id="rId5" w:history="1">
        <w:r>
          <w:rPr>
            <w:rStyle w:val="Textoennegrita"/>
            <w:rFonts w:ascii="Georgia" w:hAnsi="Georgia" w:cs="Arial"/>
            <w:color w:val="000000"/>
          </w:rPr>
          <w:t>ex Unión Soviética</w:t>
        </w:r>
      </w:hyperlink>
      <w:r>
        <w:rPr>
          <w:rStyle w:val="Textoennegrita"/>
          <w:rFonts w:ascii="Georgia" w:hAnsi="Georgia" w:cs="Arial"/>
          <w:color w:val="333333"/>
        </w:rPr>
        <w:t> (URSS)</w:t>
      </w:r>
      <w:r>
        <w:rPr>
          <w:rFonts w:ascii="Georgia" w:hAnsi="Georgia" w:cs="Arial"/>
          <w:color w:val="333333"/>
        </w:rPr>
        <w:t>, entre 1947 y 1991. Este lapso de tiempo polarizó al mundo en dos grandes bloques, uno alineado con el capitalismo y otro alineado con el comunismo.</w:t>
      </w:r>
    </w:p>
    <w:p w:rsidR="002200AD" w:rsidRDefault="002200AD" w:rsidP="002200AD">
      <w:pPr>
        <w:pStyle w:val="NormalWeb"/>
        <w:spacing w:before="0" w:beforeAutospacing="0" w:after="0" w:afterAutospacing="0"/>
        <w:rPr>
          <w:rFonts w:ascii="Georgia" w:hAnsi="Georgia" w:cs="Arial"/>
          <w:color w:val="333333"/>
        </w:rPr>
      </w:pPr>
      <w:r>
        <w:rPr>
          <w:rStyle w:val="Textoennegrita"/>
          <w:rFonts w:ascii="Georgia" w:hAnsi="Georgia" w:cs="Arial"/>
          <w:color w:val="333333"/>
        </w:rPr>
        <w:t>El término "guerra fría" fue atribuido </w:t>
      </w:r>
      <w:r>
        <w:rPr>
          <w:rFonts w:ascii="Georgia" w:hAnsi="Georgia" w:cs="Arial"/>
          <w:color w:val="333333"/>
        </w:rPr>
        <w:t>por primera vez al período correspondiente a 1945, </w:t>
      </w:r>
      <w:r>
        <w:rPr>
          <w:rStyle w:val="Textoennegrita"/>
          <w:rFonts w:ascii="Georgia" w:hAnsi="Georgia" w:cs="Arial"/>
          <w:color w:val="333333"/>
        </w:rPr>
        <w:t>por el escritor británico </w:t>
      </w:r>
      <w:hyperlink r:id="rId6" w:history="1">
        <w:r>
          <w:rPr>
            <w:rStyle w:val="Textoennegrita"/>
            <w:rFonts w:ascii="Georgia" w:hAnsi="Georgia" w:cs="Arial"/>
            <w:color w:val="000000"/>
          </w:rPr>
          <w:t>George Orwell</w:t>
        </w:r>
      </w:hyperlink>
      <w:r>
        <w:rPr>
          <w:rFonts w:ascii="Georgia" w:hAnsi="Georgia" w:cs="Arial"/>
          <w:color w:val="333333"/>
        </w:rPr>
        <w:t>, autor de la novela 1984. Después del final de la </w:t>
      </w:r>
      <w:hyperlink r:id="rId7" w:history="1">
        <w:r>
          <w:rPr>
            <w:rStyle w:val="Hipervnculo"/>
            <w:rFonts w:ascii="Georgia" w:hAnsi="Georgia" w:cs="Arial"/>
            <w:color w:val="000000"/>
          </w:rPr>
          <w:t>Segunda Guerra Mundial</w:t>
        </w:r>
      </w:hyperlink>
      <w:r>
        <w:rPr>
          <w:rFonts w:ascii="Georgia" w:hAnsi="Georgia" w:cs="Arial"/>
          <w:color w:val="333333"/>
        </w:rPr>
        <w:t>, marcada por el bombardeo de las ciudades japonesas de Hiroshima y Nagasaki, el escritor usó el término en un ensayo donde presagiaba que dicho escenario desalentaría la guerra abierta entre las grandes potencias, lo que daría lugar a "un estado permanente de guerra fría”.</w:t>
      </w:r>
    </w:p>
    <w:p w:rsidR="0097685B" w:rsidRPr="002200AD" w:rsidRDefault="006C1272">
      <w:pPr>
        <w:rPr>
          <w:lang w:val="es-ES"/>
        </w:rPr>
      </w:pPr>
    </w:p>
    <w:sectPr w:rsidR="0097685B" w:rsidRPr="00220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AD"/>
    <w:rsid w:val="002200AD"/>
    <w:rsid w:val="006C1272"/>
    <w:rsid w:val="00E5453C"/>
    <w:rsid w:val="00EE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86F1"/>
  <w15:chartTrackingRefBased/>
  <w15:docId w15:val="{D062445A-5248-47CD-B729-C2BC18EB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0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200A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200A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200A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ationalgeographicla.com/historia/2020/05/alemania-se-rindio-2-veces-segunda-guerra-mund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ionalgeographicla.com/historia/2021/07/la-brutal-historia-de-la-olimpiada-popular-de-1936-un-boicot-al-fascismo-y-a-hitler" TargetMode="External"/><Relationship Id="rId5" Type="http://schemas.openxmlformats.org/officeDocument/2006/relationships/hyperlink" Target="https://www.nationalgeographicla.com/historia/2022/03/descubra-los-bunkeres-sovieticos-abandonados-que-se-esconden-debajo-de-la-capital-de-georgia" TargetMode="External"/><Relationship Id="rId4" Type="http://schemas.openxmlformats.org/officeDocument/2006/relationships/hyperlink" Target="https://www.nationalgeographicla.com/historia/2022/03/guerra-fria-que-fue-y-como-termin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2023-07-11T12:08:00Z</dcterms:created>
  <dcterms:modified xsi:type="dcterms:W3CDTF">2023-07-11T12:39:00Z</dcterms:modified>
</cp:coreProperties>
</file>