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0"/>
          <w:szCs w:val="20"/>
          <w:lang w:val="en-US"/>
        </w:rPr>
      </w:pPr>
      <w:r>
        <w:rPr>
          <w:b/>
          <w:bCs/>
          <w:sz w:val="32"/>
          <w:szCs w:val="36"/>
          <w:u w:val="single"/>
          <w:lang w:val="en-US"/>
        </w:rPr>
        <w:t xml:space="preserve">Finance and stock market trend  prediction related </w:t>
      </w:r>
      <w:r>
        <w:rPr>
          <w:sz w:val="20"/>
          <w:lang w:val="en-US"/>
        </w:rPr>
        <w:br/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  <w:color w:val="000000" w:themeColor="text1"/>
          <w:sz w:val="28"/>
          <w:szCs w:val="32"/>
          <w:lang w:val="en-US"/>
        </w:rPr>
        <w:t xml:space="preserve">1) Lob‑based deep learning models for stock price trend </w:t>
      </w:r>
      <w:r>
        <w:rPr>
          <w:b/>
          <w:bCs/>
          <w:color w:val="000000" w:themeColor="text1"/>
          <w:sz w:val="28"/>
          <w:szCs w:val="32"/>
          <w:lang w:val="en-US"/>
        </w:rPr>
        <w:t xml:space="preserve">prediction: a benchmark study</w:t>
      </w:r>
      <w:r>
        <w:rPr>
          <w:b/>
          <w:bCs/>
          <w:color w:val="000000" w:themeColor="text1"/>
          <w:sz w:val="28"/>
          <w:szCs w:val="32"/>
          <w:lang w:val="en-US"/>
        </w:rPr>
        <w:t xml:space="preserve"> : </w:t>
      </w:r>
      <w:r>
        <w:rPr>
          <w:b/>
          <w:bCs/>
          <w:sz w:val="22"/>
          <w:szCs w:val="24"/>
          <w:lang w:val="en-US"/>
        </w:rPr>
        <w:br/>
        <w:br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Innovations (What makes this paper unique)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Introduces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LOBCAST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 open-source standardized benchmarking framework.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15 state-of-the-art deep learning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stock price trend prediction (SPTP).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LOB data preprocessing utilities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(normalization, splitting, labeling).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 with WANDB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efficient optimization.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detailed reports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both model performance (F1, Accuracy, Recall) and complexity (training time, inference time, parameters).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Supports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backtesting with profit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via Backtesting.py.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Reveals that many prior works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overstated model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testing under inconsistent setups.</w:t>
      </w:r>
      <w:r/>
    </w:p>
    <w:p>
      <w:pPr>
        <w:pStyle w:val="97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BINCTABL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 the most robust and generalizable model, thanks to its adaptive bilinear normalization layer.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Limitations</w:t>
      </w:r>
      <w:r/>
    </w:p>
    <w:p>
      <w:pPr>
        <w:pStyle w:val="97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sensitivity to hyperparameters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many models diverged during training.</w:t>
      </w:r>
      <w:r/>
    </w:p>
    <w:p>
      <w:pPr>
        <w:pStyle w:val="97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raw LOB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used (to ensure fairness), which limited models designed for richer features.</w:t>
      </w:r>
      <w:r/>
    </w:p>
    <w:p>
      <w:pPr>
        <w:pStyle w:val="97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Computationally expensive grid search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 tuning (needed GPUs and long training time).</w:t>
      </w:r>
      <w:r/>
    </w:p>
    <w:p>
      <w:pPr>
        <w:pStyle w:val="97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Ensemble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did not outperform the best single models due to high agreement among systems.</w:t>
      </w:r>
      <w:r/>
    </w:p>
    <w:p>
      <w:pPr>
        <w:pStyle w:val="97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Dataset imbalance (stationary class dominates) biased some predictions.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Lessons Learned</w:t>
      </w:r>
      <w:r/>
    </w:p>
    <w:p>
      <w:pPr>
        <w:pStyle w:val="97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Standardized benchmarking is essential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fairly evaluate financial DL models.</w:t>
      </w:r>
      <w:r/>
    </w:p>
    <w:p>
      <w:pPr>
        <w:pStyle w:val="97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Attention-based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BINCTABL) perform best on LOB data.</w:t>
      </w:r>
      <w:r/>
    </w:p>
    <w:p>
      <w:pPr>
        <w:pStyle w:val="97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horizons (k=1–2)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noisy and hard to predict.</w:t>
      </w:r>
      <w:r/>
    </w:p>
    <w:p>
      <w:pPr>
        <w:pStyle w:val="97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Medium to longer horizons (k=5–10)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yield more stable and accurate predictions.</w:t>
      </w:r>
      <w:r/>
    </w:p>
    <w:p>
      <w:pPr>
        <w:pStyle w:val="97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raw LOB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sometimes outperform handcrafted features (e.g., CNNLSTM case).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Future Directions</w:t>
      </w:r>
      <w:r/>
    </w:p>
    <w:p>
      <w:pPr>
        <w:pStyle w:val="97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 models that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less sensitive to hyperparameters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7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richer market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order flow imbalance, trader strategies, news sentiment).</w:t>
      </w:r>
      <w:r/>
    </w:p>
    <w:p>
      <w:pPr>
        <w:pStyle w:val="97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online learning / adaptive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dynamic market changes.</w:t>
      </w:r>
      <w:r/>
    </w:p>
    <w:p>
      <w:pPr>
        <w:pStyle w:val="97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Improve </w:t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explainability (XAI) for LOB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build trust in real-world trading.</w:t>
      </w:r>
      <w:r/>
    </w:p>
    <w:p>
      <w:pPr>
        <w:pStyle w:val="97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Investigate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 imbalance handling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methods (e.g., better labeling or resampling).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2)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Predicting Stock Price Movements with Combined Deep Learning Models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and Two-Tier Metaheuristic Optimization Algorithm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Innovations (What makes this paper unique)</w:t>
      </w:r>
      <w:r/>
    </w:p>
    <w:p>
      <w:pPr>
        <w:pStyle w:val="97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Two-tier optimization approach</w:t>
      </w:r>
      <w:r/>
    </w:p>
    <w:p>
      <w:pPr>
        <w:pStyle w:val="97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Dingo Optimizer Algorithm (DOA)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feature selection (filtering most relevant features).</w:t>
      </w:r>
      <w:r/>
    </w:p>
    <w:p>
      <w:pPr>
        <w:pStyle w:val="97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Equilibrium Optimizer (EO)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 tuning of the MHA-BiGRU model.</w:t>
      </w:r>
      <w:r/>
    </w:p>
    <w:p>
      <w:pPr>
        <w:pStyle w:val="97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Combined deep learning model</w:t>
      </w:r>
      <w:r/>
    </w:p>
    <w:p>
      <w:pPr>
        <w:pStyle w:val="97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MHA-BiGRU (Multi-Head Attention + Bi-directional GRU)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captures both temporal dependencies and attention-based feature importance.</w:t>
      </w:r>
      <w:r/>
    </w:p>
    <w:p>
      <w:pPr>
        <w:pStyle w:val="97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handling of noisy, high-dimensional financial time-series data.</w:t>
      </w:r>
      <w:r/>
    </w:p>
    <w:p>
      <w:pPr>
        <w:pStyle w:val="97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Pre-processing improvement</w:t>
      </w:r>
      <w:r/>
    </w:p>
    <w:p>
      <w:pPr>
        <w:pStyle w:val="97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Applies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Z-score normalization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ensure standardized input features, improving model consistency and convergence speed.</w:t>
      </w:r>
      <w:r/>
    </w:p>
    <w:p>
      <w:pPr>
        <w:pStyle w:val="97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 achievement</w:t>
      </w:r>
      <w:r/>
    </w:p>
    <w:p>
      <w:pPr>
        <w:pStyle w:val="97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Achieved an extremely high correlation value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CORR = 0.9999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indicating near-perfect predictive accuracy on experimental datasets.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Limitations</w:t>
      </w:r>
      <w:r/>
    </w:p>
    <w:p>
      <w:pPr>
        <w:pStyle w:val="97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risk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Very high CORR may indicate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possible overfitting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experimental data rather than true generalization.</w:t>
      </w:r>
      <w:r/>
    </w:p>
    <w:p>
      <w:pPr>
        <w:pStyle w:val="97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constraints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Only relies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historical stock and technical indicators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ignores macroeconomic, news, and sentiment factors.</w:t>
      </w:r>
      <w:r/>
    </w:p>
    <w:p>
      <w:pPr>
        <w:pStyle w:val="97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Computational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Combining DOA + EO + MHA-BiGRU increases training time and resource requirements.</w:t>
      </w:r>
      <w:r/>
    </w:p>
    <w:p>
      <w:pPr>
        <w:pStyle w:val="97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Interpretability issue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– Deep hybrid models lack transparency, which may reduce investor trust.</w:t>
      </w:r>
      <w:r/>
    </w:p>
    <w:p>
      <w:pPr>
        <w:pStyle w:val="97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Generalization uncertainty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Model tested on limited datasets; unclear if it performs well in different markets (e.g., US, EU, or emerging markets).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Key Lessons Learned</w:t>
      </w:r>
      <w:r/>
    </w:p>
    <w:p>
      <w:pPr>
        <w:pStyle w:val="97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DL + metaheuristic optimization improves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compared to single techniques.</w:t>
      </w:r>
      <w:r/>
    </w:p>
    <w:p>
      <w:pPr>
        <w:pStyle w:val="97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 matters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DOA effectively reduces noise and improves computational efficiency.</w:t>
      </w:r>
      <w:r/>
    </w:p>
    <w:p>
      <w:pPr>
        <w:pStyle w:val="97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Attention mechanisms enhance forecasting power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identifying relevant temporal dependencies.</w:t>
      </w:r>
      <w:r/>
    </w:p>
    <w:p>
      <w:pPr>
        <w:pStyle w:val="97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 is crucial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EO improves stability and avoids poor manual selection.</w:t>
      </w:r>
      <w:r/>
    </w:p>
    <w:p>
      <w:pPr>
        <w:pStyle w:val="97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Pre-processing consistency is a foundation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simple steps like Z-score normalization significantly improve model convergence.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Future Research Directions</w:t>
      </w:r>
      <w:r/>
    </w:p>
    <w:p>
      <w:pPr>
        <w:pStyle w:val="97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Incorporate multi-source data</w:t>
      </w:r>
      <w:r/>
    </w:p>
    <w:p>
      <w:pPr>
        <w:pStyle w:val="97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News, social media sentiment, macroeconomic indicators, and alternative data (Google Trends, ESG metrics).</w:t>
      </w:r>
      <w:r/>
    </w:p>
    <w:p>
      <w:pPr>
        <w:pStyle w:val="97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Model interpretability (XAI)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Apply SHAP, LIME, or attention visualization to improve transparency for investors.</w:t>
      </w:r>
      <w:r/>
    </w:p>
    <w:p>
      <w:pPr>
        <w:pStyle w:val="97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Robustness under extreme conditions</w:t>
      </w:r>
      <w:r/>
    </w:p>
    <w:p>
      <w:pPr>
        <w:pStyle w:val="97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 on Black Swan events (e.g., COVID crash, geopolitical crises).</w:t>
      </w:r>
      <w:r/>
    </w:p>
    <w:p>
      <w:pPr>
        <w:pStyle w:val="97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 and real-time prediction</w:t>
      </w:r>
      <w:r/>
    </w:p>
    <w:p>
      <w:pPr>
        <w:pStyle w:val="97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Adapt PSPMCDL-TTMO for high-frequency trading and real-time updates.</w:t>
      </w:r>
      <w:r/>
    </w:p>
    <w:p>
      <w:pPr>
        <w:pStyle w:val="97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Portfolio-level optimization</w:t>
      </w:r>
      <w:r/>
    </w:p>
    <w:p>
      <w:pPr>
        <w:pStyle w:val="97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Extend from single-stock prediction to multi-stock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portfolio selection and risk management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7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Comparative studies with transformers</w:t>
      </w:r>
      <w:r/>
    </w:p>
    <w:p>
      <w:pPr>
        <w:pStyle w:val="973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Benchmark against newer architectures like Informer, Temporal Fusion Transformer (TFT), or FinanceBERT.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3)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Title: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 Stock Price Prediction in the Financial Market Using Machine Learning Models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📘 Paper Overview</w:t>
      </w:r>
      <w:r>
        <w:rPr>
          <w:rFonts w:ascii="Times New Roman" w:hAnsi="Times New Roman" w:eastAsia="Times New Roman" w:cs="Times New Roman"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Authors: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Diogo M. Teixeira and Ramiro S. Barbosa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Published 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Computation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2025, Volume 13, Issue 1, Article 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9" w:tooltip="https://doi.org/10.3390/computation13010003" w:history="1">
        <w:r>
          <w:rPr>
            <w:rStyle w:val="995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10.3390/computation13010003</w:t>
        </w:r>
      </w:hyperlink>
      <w:r>
        <w:rPr>
          <w:rFonts w:ascii="Times New Roman" w:hAnsi="Times New Roman" w:eastAsia="Times New Roman" w:cs="Times New Roman"/>
          <w:sz w:val="48"/>
        </w:rPr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🎯 Research Goal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paper investigates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different ML/DL models perform in predicting stock prices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focusing on:</w:t>
      </w:r>
      <w:r/>
    </w:p>
    <w:p>
      <w:pPr>
        <w:pStyle w:val="97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Recurrent Neural Network (RNN)</w:t>
      </w:r>
      <w:r/>
    </w:p>
    <w:p>
      <w:pPr>
        <w:pStyle w:val="97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 Short-Term Memory (LSTM)</w:t>
      </w:r>
      <w:r/>
    </w:p>
    <w:p>
      <w:pPr>
        <w:pStyle w:val="97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Gated Recurrent Unit (GRU)</w:t>
      </w:r>
      <w:r/>
    </w:p>
    <w:p>
      <w:pPr>
        <w:pStyle w:val="97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Convolutional Neural Network (CNN)</w:t>
      </w:r>
      <w:r/>
    </w:p>
    <w:p>
      <w:pPr>
        <w:pStyle w:val="97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/>
    </w:p>
    <w:p>
      <w:pPr>
        <w:pStyle w:val="97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LSTM+GRU, CNN+LSTM, GRU+RNN).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aim is to identify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which models and feature combinations are best suited for stock price forecasting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📊 Dataset &amp; Features</w:t>
      </w:r>
      <w:r/>
    </w:p>
    <w:p>
      <w:pPr>
        <w:pStyle w:val="97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Apple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Inc. stock prices (1980–2024) from Yahoo Finance.</w:t>
      </w:r>
      <w:r/>
    </w:p>
    <w:p>
      <w:pPr>
        <w:pStyle w:val="97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Features:</w:t>
      </w:r>
      <w:r/>
    </w:p>
    <w:p>
      <w:pPr>
        <w:pStyle w:val="97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Raw prices (Open, High, Low, Close, Adj Close, Volume).</w:t>
      </w:r>
      <w:r/>
    </w:p>
    <w:p>
      <w:pPr>
        <w:pStyle w:val="97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43 technical indicators &amp; economic indices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SMA, EMA, MACD, RSI, Treasury yields, Oil price, NASDAQ, S&amp;P 500, Dow Jones, NYSE, etc.</w:t>
      </w:r>
      <w:r/>
    </w:p>
    <w:p>
      <w:pPr>
        <w:pStyle w:val="97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Used correlation analysis and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SelectKBest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→ Top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 most correlated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chosen.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⚙️ Methodology</w:t>
      </w:r>
      <w:r/>
    </w:p>
    <w:p>
      <w:pPr>
        <w:pStyle w:val="97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 variable: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Next-day Adjusted Close price.</w:t>
      </w:r>
      <w:r/>
    </w:p>
    <w:p>
      <w:pPr>
        <w:pStyle w:val="97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Preprocessing: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Normalization (0–1 scaling), input window size = 100 days (optimized).</w:t>
      </w:r>
      <w:r/>
    </w:p>
    <w:p>
      <w:pPr>
        <w:pStyle w:val="97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Series Cross Validation (10 folds)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(instead of random splits).</w:t>
      </w:r>
      <w:r/>
    </w:p>
    <w:p>
      <w:pPr>
        <w:pStyle w:val="97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Bayesian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hyperparameters.</w:t>
      </w:r>
      <w:r/>
    </w:p>
    <w:p>
      <w:pPr>
        <w:pStyle w:val="97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Metrics: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MAE, MSE, RMSE, MAPE, R².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🔬 Models Implemented</w:t>
      </w:r>
      <w:r/>
    </w:p>
    <w:p>
      <w:pPr>
        <w:pStyle w:val="97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(2–5 layers tested; 2-layer best).</w:t>
      </w:r>
      <w:r/>
    </w:p>
    <w:p>
      <w:pPr>
        <w:pStyle w:val="97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(2-layer best).</w:t>
      </w:r>
      <w:r/>
    </w:p>
    <w:p>
      <w:pPr>
        <w:pStyle w:val="97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(alone + hybrid with LSTM/GRU).</w:t>
      </w:r>
      <w:r/>
    </w:p>
    <w:p>
      <w:pPr>
        <w:pStyle w:val="97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(alone + hybrid with GRU/LSTM).</w:t>
      </w:r>
      <w:r/>
    </w:p>
    <w:p>
      <w:pPr>
        <w:pStyle w:val="97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(optimized via GridSearchCV).</w:t>
      </w:r>
      <w:r/>
    </w:p>
    <w:p>
      <w:pPr>
        <w:pStyle w:val="97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44 model variations tested.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📈 Key Results</w:t>
      </w:r>
      <w:r/>
    </w:p>
    <w:p>
      <w:pPr>
        <w:pStyle w:val="97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performers:</w:t>
      </w:r>
      <w:r/>
    </w:p>
    <w:p>
      <w:pPr>
        <w:pStyle w:val="97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GRU (2 layers)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Lowest error on MSE &amp; MAPE.</w:t>
      </w:r>
      <w:r/>
    </w:p>
    <w:p>
      <w:pPr>
        <w:pStyle w:val="97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Best on MAE, RMSE, R².</w:t>
      </w:r>
      <w:r/>
    </w:p>
    <w:p>
      <w:pPr>
        <w:pStyle w:val="97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Moderate performer: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LSTM (good but weaker than GRU/XGBoost).</w:t>
      </w:r>
      <w:r/>
    </w:p>
    <w:p>
      <w:pPr>
        <w:pStyle w:val="97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Poor performers: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RNN and LSTM+RNN (struggled with volatility).</w:t>
      </w:r>
      <w:r/>
    </w:p>
    <w:p>
      <w:pPr>
        <w:pStyle w:val="97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Hybrid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Some improved accuracy (CNN+GRU, CNN+LSTM), others worsened performance.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🏆 Innovations</w:t>
      </w:r>
      <w:r/>
    </w:p>
    <w:p>
      <w:pPr>
        <w:pStyle w:val="97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Comprehensive compariso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deep learning (LSTM, GRU, CNN, RNN) and boosting (XGBoost) models in one framework.</w:t>
      </w:r>
      <w:r/>
    </w:p>
    <w:p>
      <w:pPr>
        <w:pStyle w:val="97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architectures tested extensively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(44 variations, unusual in scope).</w:t>
      </w:r>
      <w:r/>
    </w:p>
    <w:p>
      <w:pPr>
        <w:pStyle w:val="97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combining stock prices, technical indicators, and macroeconomic indices.</w:t>
      </w:r>
      <w:r/>
    </w:p>
    <w:p>
      <w:pPr>
        <w:pStyle w:val="97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Series Cross Validation (10 folds)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More realistic than random splits.</w:t>
      </w:r>
      <w:r/>
    </w:p>
    <w:p>
      <w:pPr>
        <w:pStyle w:val="97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Bayesian hyperparameter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fairness across models.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⚠️ Limitations</w:t>
      </w:r>
      <w:r/>
    </w:p>
    <w:p>
      <w:pPr>
        <w:pStyle w:val="97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Single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 (Apple Inc.)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results may not generalize to all stocks.</w:t>
      </w:r>
      <w:r/>
    </w:p>
    <w:p>
      <w:pPr>
        <w:pStyle w:val="97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Short-term forecast only (</w:t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next-day prediction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no long-term horizon explored.</w:t>
      </w:r>
      <w:r/>
    </w:p>
    <w:p>
      <w:pPr>
        <w:pStyle w:val="97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Limited external signals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no news, sentiment, or macroeconomic shocks considered.</w:t>
      </w:r>
      <w:r/>
    </w:p>
    <w:p>
      <w:pPr>
        <w:pStyle w:val="97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 not always beneficial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(some combos degraded performance).</w:t>
      </w:r>
      <w:r/>
    </w:p>
    <w:p>
      <w:pPr>
        <w:pStyle w:val="97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computational cost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(training 44 deep models + tuning).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🔮 Future Work</w:t>
      </w:r>
      <w:r/>
    </w:p>
    <w:p>
      <w:pPr>
        <w:pStyle w:val="97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Explore new algorithms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Transformers, GANs, advanced hybrid deep learning.</w:t>
      </w:r>
      <w:r/>
    </w:p>
    <w:p>
      <w:pPr>
        <w:pStyle w:val="97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Apply to multiple companies/markets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broader generalization.</w:t>
      </w:r>
      <w:r/>
    </w:p>
    <w:p>
      <w:pPr>
        <w:pStyle w:val="97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Include external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(financial news, social media sentiment, economic indicators).</w:t>
      </w:r>
      <w:r/>
    </w:p>
    <w:p>
      <w:pPr>
        <w:pStyle w:val="97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Try classification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(up/down movement) instead of only regression.</w:t>
      </w:r>
      <w:r/>
    </w:p>
    <w:p>
      <w:pPr>
        <w:pStyle w:val="97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Develop ensemble approaches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(mix boosting + DL).</w:t>
      </w:r>
      <w:r/>
    </w:p>
    <w:p>
      <w:pPr>
        <w:pStyle w:val="97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Optimize input window &amp; architecture selection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smarter validation.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  <w:lang w:val="en-US"/>
        </w:rPr>
      </w:pPr>
      <w:r>
        <w:rPr>
          <w:b/>
          <w:bCs/>
          <w:sz w:val="24"/>
          <w:szCs w:val="24"/>
          <w:highlight w:val="none"/>
          <w:lang w:val="en-US"/>
        </w:rPr>
        <w:br/>
      </w:r>
      <w:r>
        <w:rPr>
          <w:b/>
          <w:bCs/>
          <w:sz w:val="32"/>
          <w:szCs w:val="32"/>
          <w:highlight w:val="yellow"/>
          <w:lang w:val="en-US"/>
        </w:rPr>
        <w:t xml:space="preserve">Extra</w:t>
      </w:r>
      <w:r>
        <w:rPr>
          <w:b/>
          <w:bCs/>
          <w:sz w:val="32"/>
          <w:szCs w:val="32"/>
          <w:highlight w:val="none"/>
          <w:lang w:val="en-US"/>
        </w:rPr>
      </w:r>
      <w:r>
        <w:rPr>
          <w:b/>
          <w:bCs/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sz w:val="52"/>
          <w:szCs w:val="52"/>
          <w:highlight w:val="none"/>
          <w:lang w:val="en-US"/>
        </w:rPr>
        <w:t xml:space="preserve"> 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  <w:lang w:val="en-US"/>
        </w:rPr>
        <w:t xml:space="preserve">1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  <w:lang w:val="en-US"/>
        </w:rPr>
        <w:t xml:space="preserve">.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</w:rPr>
        <w:t xml:space="preserve">A Review of Stock Price Prediction Techniques using Machine Learning</w:t>
      </w:r>
      <w:r>
        <w:rPr>
          <w:b/>
          <w:bCs/>
          <w:sz w:val="56"/>
          <w:szCs w:val="56"/>
          <w:highlight w:val="none"/>
          <w:lang w:val="en-US"/>
        </w:rPr>
        <w:t xml:space="preserve"> </w:t>
      </w:r>
      <w:r>
        <w:t xml:space="preserve">International Journal for Research in Applied Science &amp; Engineering Technology (IJRASET)</w:t>
      </w:r>
      <w:r>
        <w:rPr>
          <w:highlight w:val="none"/>
        </w:rPr>
      </w:r>
      <w:r>
        <w:rPr>
          <w:highlight w:val="none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Procedure (Step-by-Step)</w:t>
      </w:r>
      <w:r/>
    </w:p>
    <w:p>
      <w:pPr>
        <w:pStyle w:val="973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Collection</w:t>
      </w:r>
      <w:r/>
    </w:p>
    <w:p>
      <w:pPr>
        <w:pStyle w:val="97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Stock price data collected from Yahoo Finance (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yfinance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API).</w:t>
      </w:r>
      <w:r/>
    </w:p>
    <w:p>
      <w:pPr>
        <w:pStyle w:val="97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Structured dataset (historical stock price, technical indicators).</w:t>
      </w:r>
      <w:r/>
    </w:p>
    <w:p>
      <w:pPr>
        <w:pStyle w:val="973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Engineering</w:t>
      </w:r>
      <w:r/>
    </w:p>
    <w:p>
      <w:pPr>
        <w:pStyle w:val="973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Calculation of external indicators:</w:t>
      </w:r>
      <w:r/>
    </w:p>
    <w:p>
      <w:pPr>
        <w:pStyle w:val="973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Technical: SMA, EMA, RSI, MACD, Bollinger Bands.</w:t>
      </w:r>
      <w:r/>
    </w:p>
    <w:p>
      <w:pPr>
        <w:pStyle w:val="973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Macroeconomic: GDP, interest rates, unemployment.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Market sentiment: VIX, trading volume, institutional buy/sell.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News sentiment (financial news &amp; social media).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 Design – Multi-Input LSTM</w:t>
      </w:r>
      <w:r/>
    </w:p>
    <w:p>
      <w:pPr>
        <w:pStyle w:val="973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LSTM network designed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gates (input, forget, output)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 shown in the diagram.</w:t>
      </w:r>
      <w:r/>
    </w:p>
    <w:p>
      <w:pPr>
        <w:pStyle w:val="973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input stream (prices + indicators) processed separately.</w:t>
      </w:r>
      <w:r/>
    </w:p>
    <w:p>
      <w:pPr>
        <w:pStyle w:val="973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Features merged before final prediction.</w:t>
      </w:r>
      <w:r/>
    </w:p>
    <w:p>
      <w:pPr>
        <w:pStyle w:val="973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Training &amp; Evaluation</w:t>
      </w:r>
      <w:r/>
    </w:p>
    <w:p>
      <w:pPr>
        <w:pStyle w:val="973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Models trained on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historical</w:t>
      </w:r>
      <w:r>
        <w:rPr>
          <w:rFonts w:ascii="Times New Roman" w:hAnsi="Times New Roman" w:eastAsia="Times New Roman" w:cs="Times New Roman"/>
          <w:color w:val="ff000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data.</w:t>
      </w:r>
      <w:r/>
    </w:p>
    <w:p>
      <w:pPr>
        <w:pStyle w:val="973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Metrics: RMSE, MSE, MAE, MAPE, R², accuracy.</w:t>
      </w:r>
      <w:r/>
    </w:p>
    <w:p>
      <w:pPr>
        <w:pStyle w:val="973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Compared with other ML/DL models (RF, SVR, CEEMDAN-LSTM, CNN, etc.).</w:t>
      </w:r>
      <w:r/>
    </w:p>
    <w:p>
      <w:pPr>
        <w:pStyle w:val="973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Analysis &amp; Visualization</w:t>
      </w:r>
      <w:r/>
    </w:p>
    <w:p>
      <w:pPr>
        <w:pStyle w:val="973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Performance comparison graphs.</w:t>
      </w:r>
      <w:r/>
    </w:p>
    <w:p>
      <w:pPr>
        <w:pStyle w:val="973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Table summarizing advantages and challenges of past models.</w:t>
      </w:r>
      <w:r/>
    </w:p>
    <w:p>
      <w:pPr>
        <w:pStyle w:val="97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Conclusion</w:t>
      </w:r>
      <w:r/>
    </w:p>
    <w:p>
      <w:pPr>
        <w:pStyle w:val="973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Multi-input LSTM provides better accuracy and robustness.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Novelty</w:t>
      </w:r>
      <w:r/>
    </w:p>
    <w:p>
      <w:pPr>
        <w:pStyle w:val="973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Multi-Input 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Unlike normal LSTM models, this approach integrates multiple data streams (stock prices + technical + macroeconomic + sentiment indicators).</w:t>
      </w:r>
      <w:r/>
    </w:p>
    <w:p>
      <w:pPr>
        <w:pStyle w:val="973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Structured Dataset Focus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Prioritizes clean structured stock data over noisy unstructured data (like raw news).</w:t>
      </w:r>
      <w:r/>
    </w:p>
    <w:p>
      <w:pPr>
        <w:pStyle w:val="973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Comparison with Literature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Systematic review of hybrid models (CEEMDAN, EMD, ARIMAX) to identify gaps.</w:t>
      </w:r>
      <w:r/>
    </w:p>
    <w:p>
      <w:pPr>
        <w:pStyle w:val="973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Enhanced Feature Context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External indicators add context, reducing error in predictions.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Innovations</w:t>
      </w:r>
      <w:r/>
    </w:p>
    <w:p>
      <w:pPr>
        <w:pStyle w:val="973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Combination of Traditional &amp; Advanced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 blend of ML regressors, deep learning, and hybrid decomposition methods.</w:t>
      </w:r>
      <w:r/>
    </w:p>
    <w:p>
      <w:pPr>
        <w:pStyle w:val="973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of External Indicators in 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Expands the scope beyond historical prices.</w:t>
      </w:r>
      <w:r/>
    </w:p>
    <w:p>
      <w:pPr>
        <w:pStyle w:val="973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Improved Forecasting Accuracy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Achieves lower RMSE and MSE compared to classical ML models.</w:t>
      </w:r>
      <w:r/>
    </w:p>
    <w:p>
      <w:pPr>
        <w:pStyle w:val="973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Framework for Multi-Feature Inputs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Stock data, technical indicators, sentiment, and macroeconomic variables combined in one predictive model.</w:t>
      </w:r>
      <w:r>
        <w:rPr>
          <w:color w:val="ff0000"/>
        </w:rPr>
      </w:r>
      <w:r>
        <w:rPr>
          <w:color w:val="ff0000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Limitations</w:t>
      </w:r>
      <w:r/>
    </w:p>
    <w:p>
      <w:pPr>
        <w:pStyle w:val="973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Computational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Training LSTM with multiple inputs is resource-heavy.</w:t>
      </w:r>
      <w:r/>
    </w:p>
    <w:p>
      <w:pPr>
        <w:pStyle w:val="973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Parameter Sensitivity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Requires fine-tuning hyperparameters (hidden units, dropout, learning rate).</w:t>
      </w:r>
      <w:r/>
    </w:p>
    <w:p>
      <w:pPr>
        <w:pStyle w:val="973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Market Unpredictability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Sudden crashes, political or global events limit predictive power.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Constraints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Mostly structured data used, missing real-time multimodal (text, images, social media).</w:t>
      </w:r>
      <w:r/>
    </w:p>
    <w:p>
      <w:pPr>
        <w:pStyle w:val="973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Risk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LSTM may memorize noise if not carefully regularized.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Future Integrations</w:t>
      </w:r>
      <w:r/>
    </w:p>
    <w:p>
      <w:pPr>
        <w:pStyle w:val="973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 Bayesian optimization or Grid/Random Search.</w:t>
      </w:r>
      <w:r/>
    </w:p>
    <w:p>
      <w:pPr>
        <w:pStyle w:val="973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Selection/Reduction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PCA, Autoencoders, or RBM for dimensionality reduction.</w:t>
      </w:r>
      <w:r/>
    </w:p>
    <w:p>
      <w:pPr>
        <w:pStyle w:val="973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Architectures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</w:t>
      </w:r>
      <w:r/>
    </w:p>
    <w:p>
      <w:pPr>
        <w:pStyle w:val="973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CNN-LSTM (convolutions for feature extraction + LSTM for sequence learning).</w:t>
      </w:r>
      <w:r/>
    </w:p>
    <w:p>
      <w:pPr>
        <w:pStyle w:val="973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Transformer models (attention for long-term dependencies).</w:t>
      </w:r>
      <w:r/>
    </w:p>
    <w:p>
      <w:pPr>
        <w:pStyle w:val="973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Multimodal Learning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Integrate structured stock data + financial news sentiment + social media data.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Explainable AI (XAI)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 SHAP/LIME to make predictions interpretable for investors.</w:t>
      </w:r>
      <w:r/>
    </w:p>
    <w:p>
      <w:pPr>
        <w:pStyle w:val="973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Cross-Market Expansion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Apply the model to commodities, forex, and cryptocurrencies.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So, in short:</w:t>
      </w:r>
      <w:r/>
    </w:p>
    <w:p>
      <w:pPr>
        <w:pStyle w:val="973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Procedure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Collect data → Add external features → Build Multi-Input LSTM → Train &amp; Evaluate → Compare.</w:t>
      </w:r>
      <w:r/>
    </w:p>
    <w:p>
      <w:pPr>
        <w:pStyle w:val="973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Novelty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Multi-input approach with structured + external indicators.</w:t>
      </w:r>
      <w:r/>
    </w:p>
    <w:p>
      <w:pPr>
        <w:pStyle w:val="973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Innovations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Combination of ML/DL, hybrid decomposition, and external indicators.</w:t>
      </w:r>
      <w:r/>
    </w:p>
    <w:p>
      <w:pPr>
        <w:pStyle w:val="973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Limitations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→ High complexity, parameter tuning, unpredictability of markets.</w:t>
      </w:r>
      <w:r>
        <w:rPr>
          <w:color w:val="ff0000"/>
        </w:rPr>
      </w:r>
      <w:r>
        <w:rPr>
          <w:color w:val="ff0000"/>
        </w:rPr>
      </w:r>
    </w:p>
    <w:p>
      <w:pPr>
        <w:pStyle w:val="973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Future Integrations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→ CNN-LSTM, transformers, XAI, multimodal sentiment analysis.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b/>
          <w:bCs/>
          <w:sz w:val="72"/>
          <w:szCs w:val="72"/>
          <w:highlight w:val="none"/>
          <w:vertAlign w:val="subscript"/>
        </w:rPr>
      </w:pPr>
      <w:r>
        <w:rPr>
          <w:b/>
          <w:bCs/>
          <w:sz w:val="72"/>
          <w:szCs w:val="72"/>
          <w:highlight w:val="none"/>
          <w:vertAlign w:val="subscript"/>
        </w:rPr>
      </w:r>
      <w:r>
        <w:rPr>
          <w:b/>
          <w:bCs/>
          <w:sz w:val="72"/>
          <w:szCs w:val="72"/>
          <w:highlight w:val="none"/>
          <w:vertAlign w:val="subscript"/>
        </w:rPr>
      </w:r>
      <w:r>
        <w:rPr>
          <w:b/>
          <w:bCs/>
          <w:sz w:val="72"/>
          <w:szCs w:val="72"/>
          <w:highlight w:val="none"/>
          <w:vertAlign w:val="subscript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2)  </w:t>
      </w:r>
      <w:r>
        <w:rPr>
          <w:b/>
          <w:bCs/>
          <w:sz w:val="28"/>
          <w:szCs w:val="28"/>
        </w:rPr>
        <w:t xml:space="preserve">An Interpretable Framework for Stock Market Forecasting Using Long Short-Term Memory (LSTM) Networks with SHAP-Explainable AI (XAI) Method</w: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  <w:lang w:val="en-US"/>
        </w:rPr>
      </w:pPr>
      <w:r>
        <w:rPr>
          <w:b/>
          <w:bCs/>
          <w:sz w:val="22"/>
          <w:szCs w:val="22"/>
          <w:highlight w:val="none"/>
          <w:lang w:val="en-US"/>
        </w:rPr>
      </w:r>
      <w:r>
        <w:rPr>
          <w:b/>
          <w:bCs/>
          <w:sz w:val="22"/>
          <w:szCs w:val="22"/>
          <w:highlight w:val="none"/>
          <w:lang w:val="en-US"/>
        </w:rPr>
      </w:r>
      <w:r>
        <w:rPr>
          <w:b/>
          <w:bCs/>
          <w:sz w:val="22"/>
          <w:szCs w:val="22"/>
          <w:highlight w:val="none"/>
          <w:lang w:val="en-US"/>
        </w:rPr>
      </w:r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65"/>
        <w:gridCol w:w="89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Aspect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Details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Innovations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Integration of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LSTM networks (for sequential/time-series prediction) with SHAP (Explainable AI)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to enhance interpretability.- Provides feature-level explanations for stock price predictions, addressing the “black box” problem of deep learning.- Combines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predictive power and transparency in a single framework.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Limitations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Complexity of financial markets may still affect prediction accuracy despite interpretability.- Model trained only on HDFC Bank stock data from 2020–2025;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limited generalizability to other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stocks or markets.- Uses only historical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closing prices; addition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al features like volume, news sentiment, or macroeconomic indicators not considered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.- Computational overhead of SHAP analysis not quantified.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Novelty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Directly combines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LSTM forecasting with SHAP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-based explainability in financial markets.- Provides actionable insights into which historical data points most influence predictions.- Enhances trust and understanding for analysts using AI-based forecasts.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Gap Addressed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Lack of interpretability in traditional deep learning models for stock market forecasting.- Difficulty in understanding the contribution of individual historical data points to predictions.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Future Work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Incorporate additional input features (volume, news sentiment, macroeconomic indicators, financial ratios).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Test framework across multiple stocks, markets, and longer time periods.- Improve visualization of SHAP explanations for analysts.- Explore real-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time application and computational efficiency.-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18"/>
                <w:u w:val="single"/>
              </w:rPr>
              <w:t xml:space="preserve">Compare SHAP with other XAI methods for interpretability insights.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Dataset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Historical closing prices of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HDFC Bank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2020 to 2025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, sourced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Yahoo Finance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.- Preprocessed (normalized) for LSTM training.- Exact size/frequency of dataset not specified.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418" w:line="478" w:lineRule="atLeast"/>
        <w:ind w:right="0" w:firstLine="0" w:left="0"/>
        <w:rPr>
          <w:sz w:val="18"/>
          <w:szCs w:val="18"/>
          <w:highlight w:val="none"/>
          <w:vertAlign w:val="subscript"/>
          <w:lang w:val="en-US"/>
        </w:rPr>
      </w:pPr>
      <w:r>
        <w:rPr>
          <w:sz w:val="18"/>
          <w:szCs w:val="18"/>
          <w:highlight w:val="none"/>
          <w:vertAlign w:val="subscript"/>
          <w:lang w:val="en-US"/>
        </w:rPr>
      </w:r>
      <w:r>
        <w:rPr>
          <w:sz w:val="18"/>
          <w:szCs w:val="18"/>
          <w:highlight w:val="none"/>
          <w:vertAlign w:val="subscript"/>
          <w:lang w:val="en-US"/>
        </w:rPr>
      </w:r>
      <w:r>
        <w:rPr>
          <w:sz w:val="18"/>
          <w:szCs w:val="18"/>
          <w:highlight w:val="none"/>
          <w:vertAlign w:val="subscript"/>
          <w:lang w:val="en-US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418" w:line="478" w:lineRule="atLeast"/>
        <w:ind w:right="0" w:firstLine="0" w:left="0"/>
        <w:rPr>
          <w:sz w:val="18"/>
          <w:szCs w:val="18"/>
          <w:highlight w:val="none"/>
          <w:vertAlign w:val="subscript"/>
          <w:lang w:val="en-US"/>
        </w:rPr>
      </w:pPr>
      <w:r>
        <w:rPr>
          <w:rFonts w:ascii="Arial" w:hAnsi="Arial" w:eastAsia="Arial" w:cs="Arial"/>
          <w:b/>
          <w:color w:val="111111"/>
          <w:sz w:val="28"/>
          <w:szCs w:val="18"/>
          <w:lang w:val="en-US"/>
        </w:rPr>
        <w:t xml:space="preserve">3) </w:t>
      </w:r>
      <w:r>
        <w:rPr>
          <w:rFonts w:ascii="Arial" w:hAnsi="Arial" w:eastAsia="Arial" w:cs="Arial"/>
          <w:b/>
          <w:color w:val="111111"/>
          <w:sz w:val="28"/>
          <w:szCs w:val="18"/>
        </w:rPr>
        <w:t xml:space="preserve">Comparative Analysis of Machine Learning Algorithms in Stock Price Prediction</w:t>
      </w:r>
      <w:r>
        <w:rPr>
          <w:sz w:val="18"/>
          <w:szCs w:val="18"/>
          <w:lang w:val="en-US"/>
        </w:rPr>
        <w:t xml:space="preserve"> </w:t>
      </w:r>
      <w:hyperlink r:id="rId10" w:tooltip="https://doi.org/10.54047/bibted.1406867" w:history="1">
        <w:r>
          <w:rPr>
            <w:rStyle w:val="995"/>
            <w:rFonts w:ascii="Arial" w:hAnsi="Arial" w:eastAsia="Arial" w:cs="Arial"/>
            <w:color w:val="2739c1"/>
            <w:sz w:val="23"/>
            <w:highlight w:val="white"/>
            <w:u w:val="none"/>
            <w:vertAlign w:val="subscript"/>
          </w:rPr>
          <w:t xml:space="preserve">https://doi.org/10.54047/bibted.1406867</w:t>
        </w:r>
      </w:hyperlink>
      <w:r>
        <w:rPr>
          <w:rFonts w:ascii="Arial" w:hAnsi="Arial" w:eastAsia="Arial" w:cs="Arial"/>
          <w:b/>
          <w:bCs/>
          <w:color w:val="111111"/>
          <w:sz w:val="28"/>
          <w:szCs w:val="28"/>
          <w:highlight w:val="none"/>
        </w:rPr>
      </w:r>
      <w:r>
        <w:rPr>
          <w:sz w:val="18"/>
          <w:szCs w:val="18"/>
          <w:highlight w:val="none"/>
          <w:vertAlign w:val="subscript"/>
          <w:lang w:val="en-US"/>
        </w:rPr>
      </w:r>
    </w:p>
    <w:p>
      <w:pPr>
        <w:pBdr/>
        <w:spacing/>
        <w:ind/>
        <w:rPr/>
      </w:pPr>
      <w:r/>
      <w:r/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20"/>
        <w:gridCol w:w="903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Aspect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Details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Dataset Used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borsaistanbul.com, investing.com, isyatirim.com.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/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Daily data (2016–2020, ~1070 working days) for 5 BIST 100 stocks: QNBFB (QNB Finansbank), ENKAI (Enka İnşaat), FROTO (Ford Otomotiv), EREGL (Ereğli Demir Çelik), KCHOL (Koç Holding).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22 total (3 internal: Net Profit, Resources, Dividend Income; 19 external: Open/High/Low/Close/Volume/%Change, BIST metrics, Dollar/Euro-TL, Gold (XAU-USD), Brent Oil, S&amp;P 500, Euro Stoxx 50, Interest, Inflation).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highlight w:val="yellow"/>
                <w:lang w:val="en-US"/>
              </w:rPr>
              <w:t xml:space="preserve">Data leakage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Target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Daily closing price.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Split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80% train, 20% test; tested on unseen 2021 data (104 days).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Methodology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Supervised regression (predict continuous closing prices).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Algorithms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MLR, SVR (linear kernel), DTR, RFR (300 estimators), BRR, ANN (MLP: 4 hidden layers, logistic activation, 1000 epochs, lr=0.0001).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Preprocessing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Cleaning (numeric-only, no empties), Normalization (Min-Max or Standard Scaler), CV (k-fold).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Optimization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Parameter tuning (e.g., epochs for ANN), Feature Selection (forward/backward elimination, heatmap-based; reduced to 7–18 features).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Evaluation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R², MAE, MSE on test/unseen data.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Innovations/Novelty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Unique Combo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Integrates rare internal balance-sheet features (Net Profit, Dividends) with standard external macros—unlike most studies using only prices/indices.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Comparative Depth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Tests 6 algos with full pipeline (preprocess + select + tune + CV);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shows ANN's edge on Turkish market (BIST).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Realism Tweaks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Excludes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leaky features (Open/High/Low)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in some tests for practical prediction.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Hybrid Impact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Proves feature selection + normalization boosts all algos (e.g., +14% R² for SVR).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Limitations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Data Leakage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: High accuracy partly from same-day Open/High/Low (not truly predictive for end-of-day).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Only 5 stocks, 5 years;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no real-time/news sentiment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; ignores unpredictable events (politics/disasters).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 Causality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Correlations (heatmap) don't prove causation.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Overfitting Risk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Despite CV, high R² on test data may not hold in volatile markets.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/>
              <w:spacing w:after="0" w:before="0" w:line="240" w:lineRule="auto"/>
              <w:ind/>
              <w:rPr/>
            </w:pPr>
            <w:r/>
            <w:r/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Gaps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Broader Data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Limited to BIST; no global/diverse markets or longer periods (e.g., post-2020 COVID effects).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Advanced ML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No deep learning variants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(e.g., LSTM for time-series) or ensembles beyond RFR.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External Validation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No comparison to baselines like ARIMA; lacks statistical significance tests (e.g., t-tests on errors).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Interpretability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: Black-box algos like ANN hard to explain "why" a price is predicted.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Future Works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More Features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Expand internals (e.g., board changes); add sentiment from news/social media.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Advanced Models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: Hybrid (e.g., ANN + LSTM); time-series specifics.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Real-World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Test on more stocks/years; integrate trading simulations for ROI.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Ethics/Scale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Address biases in macro data; scale to real-time APIs.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lang w:val="en-US"/>
        </w:rPr>
        <w:t xml:space="preserve">4) 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Title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 :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28"/>
        </w:rPr>
        <w:t xml:space="preserve">Deep Learning Approaches for Stock Price Prediction: A Comparative Study on Nifty 50 Dataset</w:t>
      </w:r>
      <w:r>
        <w:rPr>
          <w:rFonts w:ascii="Times New Roman" w:hAnsi="Times New Roman" w:eastAsia="Times New Roman" w:cs="Times New Roman"/>
          <w:b/>
          <w:bCs/>
          <w:sz w:val="24"/>
          <w:lang w:val="en-US"/>
        </w:rPr>
        <w:t xml:space="preserve"> (pdf downloaded from Researchgate 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Dataset Used</w:t>
      </w:r>
      <w:r/>
    </w:p>
    <w:p>
      <w:pPr>
        <w:pStyle w:val="973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</w:rPr>
        <w:t xml:space="preserve">Nifty 50 index data (from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</w:rPr>
        <w:t xml:space="preserve">Kaggle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</w:rPr>
        <w:t xml:space="preserve">).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yellow"/>
          <w:lang w:val="en-US"/>
        </w:rPr>
        <w:t xml:space="preserve">-&gt; we can use for dhaka stock </w:t>
      </w:r>
      <w:r/>
    </w:p>
    <w:p>
      <w:pPr>
        <w:pStyle w:val="973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Features included: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strike price, call/put open, high, low, close, volume, open interest, and market OHLC (open, high, low, close, volume).</w:t>
      </w:r>
      <w:r/>
    </w:p>
    <w:p>
      <w:pPr>
        <w:pStyle w:val="973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 variable: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Spot Price.</w:t>
      </w:r>
      <w:r/>
    </w:p>
    <w:p>
      <w:pPr>
        <w:pStyle w:val="973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Size: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2,350 training data points and 235 testing data points.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Methodology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paper compares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73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Baseline: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Linear Regression</w:t>
      </w:r>
      <w:r/>
    </w:p>
    <w:p>
      <w:pPr>
        <w:pStyle w:val="973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Deep Learning Models: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LSTM, GRU, CNN, RNN, TCN</w:t>
      </w:r>
      <w:r/>
    </w:p>
    <w:p>
      <w:pPr>
        <w:pStyle w:val="973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LSTM+GRU, CNN+RNN, CNN+TCN, LSTM+TCN</w:t>
      </w:r>
      <w:r/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Training &amp; Optimization:</w:t>
      </w:r>
      <w:r/>
    </w:p>
    <w:p>
      <w:pPr>
        <w:pStyle w:val="973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Optimizers tested: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Adadelta, Adagrad, Adamax, Nadam, Adam, SGD, RMSprop.</w:t>
      </w:r>
      <w:r/>
    </w:p>
    <w:p>
      <w:pPr>
        <w:pStyle w:val="973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Evaluation Metrics: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MSE, RMSE, MAE, MAPE, R² score.</w:t>
      </w:r>
      <w:r/>
    </w:p>
    <w:p>
      <w:pPr>
        <w:pStyle w:val="973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Iterations: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50 training iterations per model.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Innovations &amp; Novelty</w:t>
      </w:r>
      <w:r/>
    </w:p>
    <w:p>
      <w:pPr>
        <w:pStyle w:val="973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Comprehensive Comparison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Unlike many works focusing on a single model, this paper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compares multiple deep learning architectures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+ their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combinations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73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Optimizer Impact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Systematic evaluation of different optimizers (Adamax, Nadam, RMSprop performed best).</w:t>
      </w:r>
      <w:r/>
    </w:p>
    <w:p>
      <w:pPr>
        <w:pStyle w:val="973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explored (e.g., LSTM+GRU, TCN+LSTM) to combine strengths of sequential &amp; convolutional learning.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Key Results</w:t>
      </w:r>
      <w:r/>
    </w:p>
    <w:p>
      <w:pPr>
        <w:pStyle w:val="97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LSTM &amp; GRU performed best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capturing temporal dependencies.</w:t>
      </w:r>
      <w:r/>
    </w:p>
    <w:p>
      <w:pPr>
        <w:pStyle w:val="97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LSTM+GRU, CNN+TCN) sometimes improved results, but depended heavily on optimizer choice.</w:t>
      </w:r>
      <w:r/>
    </w:p>
    <w:p>
      <w:pPr>
        <w:pStyle w:val="97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TCN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showed potential but underperformed compared to LSTM/GRU.</w:t>
      </w:r>
      <w:r/>
    </w:p>
    <w:p>
      <w:pPr>
        <w:pStyle w:val="97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optimizers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Adamax, Nadam, RMSprop.</w:t>
      </w:r>
      <w:r/>
    </w:p>
    <w:p>
      <w:pPr>
        <w:pStyle w:val="973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Worst optimizer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Adadelta.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Limitations &amp; Gaps</w:t>
      </w:r>
      <w:r/>
    </w:p>
    <w:p>
      <w:pPr>
        <w:pStyle w:val="973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 Dataset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Only Nifty 50 dataset used (no cross-market validation like S&amp;P500, NASDAQ).</w:t>
      </w:r>
      <w:r/>
    </w:p>
    <w:p>
      <w:pPr>
        <w:pStyle w:val="973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Limited Feature 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Mostly price &amp; optio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n data;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no sentiment/news data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considered.</w:t>
      </w:r>
      <w:r/>
    </w:p>
    <w:p>
      <w:pPr>
        <w:pStyle w:val="973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Training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Only ~2.5k records — deep learning usually benefits from larger datasets.</w:t>
      </w:r>
      <w:r/>
    </w:p>
    <w:p>
      <w:pPr>
        <w:pStyle w:val="973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No Hyperparameter Tuning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details (e.g., number of layers, neurons not deeply optimized).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-&gt;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  <w:lang w:val="en-US"/>
        </w:rPr>
        <w:t xml:space="preserve">wandb used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 </w:t>
      </w:r>
      <w:r/>
    </w:p>
    <w:p>
      <w:pPr>
        <w:pStyle w:val="973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No Real-Time Testing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: Only historical backtesting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 simulation of real-world trading.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🔹 Future Works Suggested</w:t>
      </w:r>
      <w:r/>
    </w:p>
    <w:p>
      <w:pPr>
        <w:pStyle w:val="97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Extend models to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other datasets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(global indices, sector-wise stocks).</w:t>
      </w:r>
      <w:r/>
    </w:p>
    <w:p>
      <w:pPr>
        <w:pStyle w:val="97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Incorpora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te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sentiment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(news, social media, investor mood).</w:t>
      </w:r>
      <w:r/>
    </w:p>
    <w:p>
      <w:pPr>
        <w:pStyle w:val="97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Apply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yellow"/>
        </w:rPr>
        <w:t xml:space="preserve">transfer learning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across markets.</w:t>
      </w:r>
      <w:r>
        <w:rPr>
          <w:highlight w:val="yellow"/>
        </w:rPr>
      </w:r>
      <w:r>
        <w:rPr>
          <w:highlight w:val="yellow"/>
        </w:rPr>
      </w:r>
    </w:p>
    <w:p>
      <w:pPr>
        <w:pStyle w:val="97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advanced hybrid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Transformer + LSTM, Attention-based TCN).</w:t>
      </w:r>
      <w:r/>
    </w:p>
    <w:p>
      <w:pPr>
        <w:pStyle w:val="97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real-time trading strategies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these models.</w:t>
      </w:r>
      <w:r/>
    </w:p>
    <w:p>
      <w:pPr>
        <w:pStyle w:val="973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(grid search, Bayesian optimization).</w:t>
      </w:r>
      <w:r/>
    </w:p>
    <w:p>
      <w:pPr>
        <w:pStyle w:val="973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2"/>
          <w:szCs w:val="22"/>
          <w:highlight w:val="yellow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0"/>
          <w:highlight w:val="yellow"/>
          <w:lang w:val="en-US"/>
        </w:rPr>
        <w:t xml:space="preserve">XAI</w:t>
      </w:r>
      <w:r>
        <w:rPr>
          <w:rFonts w:ascii="Times New Roman" w:hAnsi="Times New Roman" w:eastAsia="Times New Roman" w:cs="Times New Roman"/>
          <w:sz w:val="22"/>
          <w:szCs w:val="22"/>
          <w:highlight w:val="yellow"/>
          <w:lang w:val="en-US"/>
        </w:rPr>
        <w:t xml:space="preserve"> implementation </w:t>
      </w:r>
      <w:r>
        <w:rPr>
          <w:rFonts w:ascii="Times New Roman" w:hAnsi="Times New Roman" w:eastAsia="Times New Roman" w:cs="Times New Roman"/>
          <w:sz w:val="22"/>
          <w:szCs w:val="22"/>
          <w:highlight w:val="yellow"/>
        </w:rPr>
      </w:r>
      <w:r>
        <w:rPr>
          <w:rFonts w:ascii="Times New Roman" w:hAnsi="Times New Roman" w:eastAsia="Times New Roman" w:cs="Times New Roman"/>
          <w:sz w:val="22"/>
          <w:szCs w:val="22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Quick Takeaway</w:t>
      </w:r>
      <w:r/>
    </w:p>
    <w:p>
      <w:pPr>
        <w:pStyle w:val="973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Dataset: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Nifty 50 (Kaggle).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Style w:val="973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Methodology: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Compare regression, deep learning (LSTM, GRU, CNN, RNN, TCN), hybrids.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Style w:val="973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Novelty: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Comparative + optimizer-focused + hybrid testing.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Style w:val="973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Best Models: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LSTM &amp; GRU (with Adamax/Nadam/RMSprop).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Style w:val="973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Limitations: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Small dataset, no sentiment/news, only Indian market.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Style w:val="973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0"/>
        </w:rPr>
        <w:t xml:space="preserve">Future Work:</w:t>
      </w:r>
      <w:r>
        <w:rPr>
          <w:rFonts w:ascii="Times New Roman" w:hAnsi="Times New Roman" w:eastAsia="Times New Roman" w:cs="Times New Roman"/>
          <w:color w:val="000000"/>
          <w:sz w:val="22"/>
          <w:szCs w:val="20"/>
        </w:rPr>
        <w:t xml:space="preserve"> Multi-market datasets, hybrid deep learning + NLP, real-time trading.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sz w:val="22"/>
          <w:szCs w:val="20"/>
        </w:rPr>
      </w:r>
    </w:p>
    <w:p>
      <w:pPr>
        <w:pBdr/>
        <w:spacing/>
        <w:ind/>
        <w:rPr>
          <w:b/>
          <w:bCs/>
          <w:i/>
          <w:sz w:val="44"/>
          <w:szCs w:val="44"/>
          <w:highlight w:val="none"/>
          <w:u w:val="single"/>
        </w:rPr>
      </w:pPr>
      <w:r>
        <w:br/>
        <w:br/>
        <w:br/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5) 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An explainable deep learning approach for stock market trend 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Prediction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 (Heliyon )</w:t>
      </w:r>
      <w:r>
        <w:rPr>
          <w:b/>
          <w:bCs/>
          <w:i/>
          <w:sz w:val="44"/>
          <w:szCs w:val="44"/>
          <w:highlight w:val="none"/>
          <w:u w:val="single"/>
        </w:rPr>
      </w:r>
      <w:r>
        <w:rPr>
          <w:b/>
          <w:bCs/>
          <w:i/>
          <w:sz w:val="44"/>
          <w:szCs w:val="44"/>
          <w:highlight w:val="none"/>
          <w:u w:val="single"/>
        </w:rPr>
      </w:r>
    </w:p>
    <w:p>
      <w:pPr>
        <w:pBdr/>
        <w:spacing/>
        <w:ind/>
        <w:rPr>
          <w:lang w:val="en-US"/>
        </w:rPr>
      </w:pPr>
      <w:r/>
      <w:r>
        <w:rPr>
          <w:lang w:val="en-US"/>
        </w:rPr>
      </w:r>
      <w:r/>
      <w:r/>
    </w:p>
    <w:p>
      <w:pPr>
        <w:pBdr/>
        <w:spacing/>
        <w:ind/>
        <w:rPr>
          <w:b/>
          <w:bCs/>
          <w:i/>
          <w:sz w:val="44"/>
          <w:szCs w:val="44"/>
          <w:u w:val="single"/>
        </w:rPr>
      </w:pPr>
      <w:r>
        <w:rPr>
          <w:lang w:val="en-US"/>
        </w:rPr>
      </w:r>
      <w:r>
        <w:br/>
        <w:br/>
      </w:r>
      <w:r/>
      <w:r>
        <w:rPr>
          <w:b/>
          <w:bCs/>
          <w:i/>
          <w:sz w:val="44"/>
          <w:szCs w:val="44"/>
          <w:u w:val="single"/>
        </w:rPr>
      </w:r>
      <w:r>
        <w:rPr>
          <w:b/>
          <w:bCs/>
          <w:i/>
          <w:sz w:val="44"/>
          <w:szCs w:val="44"/>
          <w:u w:val="single"/>
        </w:rPr>
      </w:r>
      <w:r>
        <w:rPr>
          <w:b/>
          <w:bCs/>
          <w:i/>
          <w:sz w:val="44"/>
          <w:szCs w:val="44"/>
          <w:u w:val="single"/>
        </w:rPr>
      </w:r>
    </w:p>
    <w:tbl>
      <w:tblPr>
        <w:tblStyle w:val="823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48"/>
        <w:gridCol w:w="9006"/>
      </w:tblGrid>
      <w:tr>
        <w:trPr>
          <w:trHeight w:val="383"/>
          <w:tblHeader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Aspect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Details (Important Info)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Dataset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Source: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Yahoo Finance (1990–2022)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Markets: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S&amp;P500 (US), DAX30 (Germany), FTSE100 (UK), Nikkei225 (Japan)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/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 type: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Daily adjusted closing prices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Coverage: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32 years (includes crises: dot-com bubble, 2008 crash, COVID-19)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Size: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~600+ labeled samples per index (after preprocessing)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270 per sample (15-day window × 18 technical indicators)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Methodology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Trend labeling: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5 classes (Upward, Downward, Double Top, Rounded Bottom, Rounded Top)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Window: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15-day sliding window (best trade-off vs. 10/20 days)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Class balancing: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SMOTE (synthetic oversampling)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 engineering: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Returns, MA, Volatility, RSI, Momentum + Raw price = 18/day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Model: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6-layer DNN (270 → 135 → 67 → 405 → 200 → 5 classes)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Training: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Adam optimizer + categorical cross-entropy, dropout to avoid overfitting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Benchmark models: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Random Forest, SVM, Logistic Regression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Validation: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10-fold cross-validation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XAI tools: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SHAP (global importance), LIME (local explanations)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Experiments: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Full feature set vs. SHAP Top-10 feature set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Innovation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First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multi-class trend classification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(5 patterns) instead of price or binary trends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Combines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deep learning + explainability (SHAP &amp; LIME)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for financial prediction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Demonstrates trade-off: reduced feature set (Top-10) increases precision/recall while slightly lowering accuracy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Novelty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Moves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binary (up/down)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to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multi-class technical pattern recognition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Introduces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XAI transparency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(global + local) in stock-trend prediction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Uses a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tailored DNN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architecture optimized with grid search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Research Gap Addressed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Lack of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multi-class trend models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(prior works mostly regression or binary)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Lack of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interpretability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in deep models for finance (black-box issue)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yellow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Provides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granular chart-pattern prediction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(not just scalar price prediction)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Limitations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Tested only on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historical data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not real-time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Uses only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technical indicators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(no sentiment, macroeconomic, or news data)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SHAP &amp; LIME may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oversimplify feature interactions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Deep model may be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data-hungry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(though mitigated by long time series)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8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Future Work</w:t>
            </w:r>
            <w:r/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Incorporate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external data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(news, social media, macroeconomic indicators)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Extend to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real-time / high-frequency trading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scenarios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  <w:p>
            <w:pPr>
              <w:pBdr/>
              <w:spacing w:after="0" w:before="0" w:line="1016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Improve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XAI methods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to capture complex feature interactions- Explore hybrid models (DL + other architectures) for robustness</w:t>
            </w:r>
            <w:r/>
            <w:r/>
          </w:p>
        </w:tc>
      </w:tr>
    </w:tbl>
    <w:p>
      <w:pPr>
        <w:pBdr/>
        <w:spacing/>
        <w:ind/>
        <w:rPr>
          <w:b/>
          <w:bCs/>
          <w:i/>
          <w:sz w:val="44"/>
          <w:szCs w:val="44"/>
          <w:u w:val="single"/>
        </w:rPr>
      </w:pPr>
      <w:r>
        <w:rPr>
          <w:b/>
          <w:bCs/>
          <w:i/>
          <w:sz w:val="44"/>
          <w:szCs w:val="44"/>
          <w:highlight w:val="none"/>
          <w:u w:val="single"/>
        </w:rPr>
      </w:r>
      <w:r>
        <w:rPr>
          <w:b/>
          <w:bCs/>
          <w:i/>
          <w:sz w:val="44"/>
          <w:szCs w:val="44"/>
          <w:u w:val="single"/>
        </w:rPr>
      </w:r>
      <w:r>
        <w:rPr>
          <w:b/>
          <w:bCs/>
          <w:i/>
          <w:sz w:val="44"/>
          <w:szCs w:val="44"/>
          <w:u w:val="single"/>
        </w:rPr>
      </w:r>
    </w:p>
    <w:p>
      <w:pPr>
        <w:pBdr/>
        <w:spacing/>
        <w:ind/>
        <w:rPr>
          <w:b/>
          <w:bCs/>
          <w:i/>
          <w:sz w:val="44"/>
          <w:szCs w:val="44"/>
          <w:u w:val="single"/>
        </w:rPr>
      </w:pPr>
      <w:r>
        <w:rPr>
          <w:b/>
          <w:bCs/>
          <w:i/>
          <w:sz w:val="44"/>
          <w:szCs w:val="44"/>
          <w:highlight w:val="none"/>
          <w:u w:val="single"/>
        </w:rPr>
      </w:r>
      <w:r>
        <w:rPr>
          <w:b/>
          <w:bCs/>
          <w:i/>
          <w:sz w:val="44"/>
          <w:szCs w:val="44"/>
          <w:u w:val="single"/>
        </w:rPr>
      </w:r>
      <w:r>
        <w:rPr>
          <w:b/>
          <w:bCs/>
          <w:i/>
          <w:sz w:val="44"/>
          <w:szCs w:val="44"/>
          <w:u w:val="single"/>
        </w:rPr>
      </w:r>
    </w:p>
    <w:p>
      <w:pPr>
        <w:pStyle w:val="9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40"/>
          <w:szCs w:val="32"/>
          <w:highlight w:val="yellow"/>
          <w:u w:val="single"/>
        </w:rPr>
      </w:pPr>
      <w:r>
        <w:rPr>
          <w:b/>
          <w:bCs/>
          <w:sz w:val="24"/>
          <w:szCs w:val="24"/>
          <w:highlight w:val="yellow"/>
          <w:u w:val="single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40"/>
          <w:szCs w:val="32"/>
          <w:highlight w:val="yellow"/>
          <w:u w:val="single"/>
        </w:rPr>
        <w:t xml:space="preserve">15-Day Sliding Window Approach Explained</w:t>
      </w:r>
      <w:r>
        <w:rPr>
          <w:rFonts w:ascii="Times New Roman" w:hAnsi="Times New Roman" w:eastAsia="Times New Roman" w:cs="Times New Roman"/>
          <w:sz w:val="40"/>
          <w:szCs w:val="32"/>
          <w:highlight w:val="yellow"/>
          <w:u w:val="single"/>
        </w:rPr>
      </w:r>
      <w:r>
        <w:rPr>
          <w:rFonts w:ascii="Times New Roman" w:hAnsi="Times New Roman" w:eastAsia="Times New Roman" w:cs="Times New Roman"/>
          <w:sz w:val="40"/>
          <w:szCs w:val="32"/>
          <w:highlight w:val="yellow"/>
          <w:u w:val="single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  <w:u w:val="single"/>
        </w:rPr>
        <w:t xml:space="preserve">Basic Concept</w:t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sliding window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technique where you take a fixed-size "window" of consecutive data points and move it through your time series data, one step at a time.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Think of it like looking at stock prices through a camera viewfinder that only shows 15 days at once, then you slide forward one day and look at the next 15-day period.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Visual Example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Let's say you have stock closing prices for 30 days: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Day:    1    2    3    4    5    6    7    8    9   10   11   12   13   14   15   16   17   18   19   20 ...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Price: 100  102  101  105  107  104  108  110  109  112  115  113  116  118  120  119  122  125  123  126 ...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Window 1 (Days 1-15):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[100, 102, 101, 105, 107, 104, 108, 110, 109, 112, 115, 113, 116, 118, 120]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→ Predict trend at Day 16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Window 2 (Days 2-16) - Slide forward by 1 day: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[102, 101, 105, 107, 104, 108, 110, 109, 112, 115, 113, 116, 118, 120, 119]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→ Predict trend at Day 17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Window 3 (Days 3-17):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[101, 105, 107, 104, 108, 110, 109, 112, 115, 113, 116, 118, 120, 119, 122]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abb2bf"/>
          <w:sz w:val="24"/>
        </w:rPr>
        <w:t xml:space="preserve">→ Predict trend at Day 18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And so on...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How It Works in This Paper</w:t>
      </w:r>
      <w:r>
        <w:rPr>
          <w:rFonts w:ascii="Times New Roman" w:hAnsi="Times New Roman" w:eastAsia="Times New Roman" w:cs="Times New Roman"/>
          <w:sz w:val="36"/>
        </w:rPr>
      </w:r>
      <w:r>
        <w:rPr>
          <w:rFonts w:ascii="Times New Roman" w:hAnsi="Times New Roman" w:eastAsia="Times New Roman" w:cs="Times New Roman"/>
          <w:sz w:val="36"/>
        </w:rPr>
      </w:r>
    </w:p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Step-by-Step Process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73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Identify a Trend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Researchers manually identify where trends occur (e.g., "Upward trend detected on Day 30")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Look Backward 15 Days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Days 15-29 (the 15 days before Day 30) as input features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Calculate 18 Features for Each Day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each of those 15 days, calculate: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Closing price (1 value)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Returns (4 values: 1-day, 5-day, 10-day, 15-day)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Moving average (3 values: 5-day, 10-day, 15-day)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Volatility (3 values)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RSI (3 values)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Momentum (4 values)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Input Vector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8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15 days × 18 features =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270 values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fed into the neural network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8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Label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8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trend type at Day 30 becomes the label (e.g., "Upward")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  <w:lang w:val="en-US"/>
        </w:rPr>
      </w:pPr>
      <w:r>
        <w:rPr>
          <w:b/>
          <w:bCs/>
          <w:sz w:val="32"/>
          <w:szCs w:val="32"/>
          <w:highlight w:val="none"/>
          <w:lang w:val="en-US"/>
        </w:rPr>
        <w:br/>
      </w:r>
      <w:r>
        <w:rPr>
          <w:b/>
          <w:bCs/>
          <w:sz w:val="32"/>
          <w:szCs w:val="32"/>
          <w:highlight w:val="none"/>
          <w:lang w:val="en-US"/>
        </w:rPr>
      </w:r>
      <w:r>
        <w:rPr>
          <w:b/>
          <w:bCs/>
          <w:sz w:val="32"/>
          <w:szCs w:val="32"/>
          <w:highlight w:val="none"/>
          <w:lang w:val="en-US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6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yellow"/>
        </w:rPr>
        <w:t xml:space="preserve">Sliding Window in Action</w:t>
      </w:r>
      <w:r>
        <w:rPr>
          <w:rFonts w:ascii="Times New Roman" w:hAnsi="Times New Roman" w:eastAsia="Times New Roman" w:cs="Times New Roman"/>
          <w:sz w:val="36"/>
          <w:highlight w:val="yellow"/>
        </w:rPr>
      </w:r>
      <w:r>
        <w:rPr>
          <w:rFonts w:ascii="Times New Roman" w:hAnsi="Times New Roman" w:eastAsia="Times New Roman" w:cs="Times New Roman"/>
          <w:sz w:val="36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Let's see how many training samples this creates: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have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1000 days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data: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Possible windows: 1000 - 15 =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985 samples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973"/>
        <w:numPr>
          <w:ilvl w:val="0"/>
          <w:numId w:val="8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sample: 270 input features → 1 trend label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why sliding windows are powerful: they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maximize training 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limited time series.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3">
    <w:name w:val="Table Grid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Table Grid Light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1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2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3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5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6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Heading 1"/>
    <w:basedOn w:val="1008"/>
    <w:next w:val="1008"/>
    <w:link w:val="95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0">
    <w:name w:val="Heading 2"/>
    <w:basedOn w:val="1008"/>
    <w:next w:val="1008"/>
    <w:link w:val="95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1">
    <w:name w:val="Heading 3"/>
    <w:basedOn w:val="1008"/>
    <w:next w:val="1008"/>
    <w:link w:val="96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2">
    <w:name w:val="Heading 4"/>
    <w:basedOn w:val="1008"/>
    <w:next w:val="1008"/>
    <w:link w:val="96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3">
    <w:name w:val="Heading 5"/>
    <w:basedOn w:val="1008"/>
    <w:next w:val="1008"/>
    <w:link w:val="96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4">
    <w:name w:val="Heading 6"/>
    <w:basedOn w:val="1008"/>
    <w:next w:val="1008"/>
    <w:link w:val="96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5">
    <w:name w:val="Heading 7"/>
    <w:basedOn w:val="1008"/>
    <w:next w:val="1008"/>
    <w:link w:val="96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6">
    <w:name w:val="Heading 8"/>
    <w:basedOn w:val="1008"/>
    <w:next w:val="1008"/>
    <w:link w:val="96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7">
    <w:name w:val="Heading 9"/>
    <w:basedOn w:val="1008"/>
    <w:next w:val="1008"/>
    <w:link w:val="96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58">
    <w:name w:val="Heading 1 Char"/>
    <w:basedOn w:val="1009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59">
    <w:name w:val="Heading 2 Char"/>
    <w:basedOn w:val="1009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0">
    <w:name w:val="Heading 3 Char"/>
    <w:basedOn w:val="1009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1">
    <w:name w:val="Heading 4 Char"/>
    <w:basedOn w:val="1009"/>
    <w:link w:val="9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2">
    <w:name w:val="Heading 5 Char"/>
    <w:basedOn w:val="1009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3">
    <w:name w:val="Heading 6 Char"/>
    <w:basedOn w:val="1009"/>
    <w:link w:val="9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4">
    <w:name w:val="Heading 7 Char"/>
    <w:basedOn w:val="1009"/>
    <w:link w:val="9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5">
    <w:name w:val="Heading 8 Char"/>
    <w:basedOn w:val="1009"/>
    <w:link w:val="9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6">
    <w:name w:val="Heading 9 Char"/>
    <w:basedOn w:val="1009"/>
    <w:link w:val="9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67">
    <w:name w:val="Title"/>
    <w:basedOn w:val="1008"/>
    <w:next w:val="1008"/>
    <w:link w:val="96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68">
    <w:name w:val="Title Char"/>
    <w:basedOn w:val="1009"/>
    <w:link w:val="9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69">
    <w:name w:val="Subtitle"/>
    <w:basedOn w:val="1008"/>
    <w:next w:val="1008"/>
    <w:link w:val="97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0">
    <w:name w:val="Subtitle Char"/>
    <w:basedOn w:val="1009"/>
    <w:link w:val="96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1">
    <w:name w:val="Quote"/>
    <w:basedOn w:val="1008"/>
    <w:next w:val="1008"/>
    <w:link w:val="97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2">
    <w:name w:val="Quote Char"/>
    <w:basedOn w:val="1009"/>
    <w:link w:val="97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3">
    <w:name w:val="List Paragraph"/>
    <w:basedOn w:val="1008"/>
    <w:uiPriority w:val="34"/>
    <w:qFormat/>
    <w:pPr>
      <w:pBdr/>
      <w:spacing/>
      <w:ind w:left="720"/>
      <w:contextualSpacing w:val="true"/>
    </w:pPr>
  </w:style>
  <w:style w:type="character" w:styleId="974">
    <w:name w:val="Intense Emphasis"/>
    <w:basedOn w:val="10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5">
    <w:name w:val="Intense Quote"/>
    <w:basedOn w:val="1008"/>
    <w:next w:val="1008"/>
    <w:link w:val="9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6">
    <w:name w:val="Intense Quote Char"/>
    <w:basedOn w:val="1009"/>
    <w:link w:val="9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7">
    <w:name w:val="Intense Reference"/>
    <w:basedOn w:val="10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78">
    <w:name w:val="No Spacing"/>
    <w:basedOn w:val="1008"/>
    <w:uiPriority w:val="1"/>
    <w:qFormat/>
    <w:pPr>
      <w:pBdr/>
      <w:spacing w:after="0" w:line="240" w:lineRule="auto"/>
      <w:ind/>
    </w:pPr>
  </w:style>
  <w:style w:type="character" w:styleId="979">
    <w:name w:val="Subtle Emphasis"/>
    <w:basedOn w:val="10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0">
    <w:name w:val="Emphasis"/>
    <w:basedOn w:val="1009"/>
    <w:uiPriority w:val="20"/>
    <w:qFormat/>
    <w:pPr>
      <w:pBdr/>
      <w:spacing/>
      <w:ind/>
    </w:pPr>
    <w:rPr>
      <w:i/>
      <w:iCs/>
    </w:rPr>
  </w:style>
  <w:style w:type="character" w:styleId="981">
    <w:name w:val="Strong"/>
    <w:basedOn w:val="1009"/>
    <w:uiPriority w:val="22"/>
    <w:qFormat/>
    <w:pPr>
      <w:pBdr/>
      <w:spacing/>
      <w:ind/>
    </w:pPr>
    <w:rPr>
      <w:b/>
      <w:bCs/>
    </w:rPr>
  </w:style>
  <w:style w:type="character" w:styleId="982">
    <w:name w:val="Subtle Reference"/>
    <w:basedOn w:val="10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3">
    <w:name w:val="Book Title"/>
    <w:basedOn w:val="100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4">
    <w:name w:val="Header"/>
    <w:basedOn w:val="1008"/>
    <w:link w:val="9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5">
    <w:name w:val="Header Char"/>
    <w:basedOn w:val="1009"/>
    <w:link w:val="984"/>
    <w:uiPriority w:val="99"/>
    <w:pPr>
      <w:pBdr/>
      <w:spacing/>
      <w:ind/>
    </w:pPr>
  </w:style>
  <w:style w:type="paragraph" w:styleId="986">
    <w:name w:val="Footer"/>
    <w:basedOn w:val="1008"/>
    <w:link w:val="9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7">
    <w:name w:val="Footer Char"/>
    <w:basedOn w:val="1009"/>
    <w:link w:val="986"/>
    <w:uiPriority w:val="99"/>
    <w:pPr>
      <w:pBdr/>
      <w:spacing/>
      <w:ind/>
    </w:pPr>
  </w:style>
  <w:style w:type="paragraph" w:styleId="988">
    <w:name w:val="Caption"/>
    <w:basedOn w:val="1008"/>
    <w:next w:val="100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89">
    <w:name w:val="footnote text"/>
    <w:basedOn w:val="1008"/>
    <w:link w:val="9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0">
    <w:name w:val="Footnote Text Char"/>
    <w:basedOn w:val="1009"/>
    <w:link w:val="989"/>
    <w:uiPriority w:val="99"/>
    <w:semiHidden/>
    <w:pPr>
      <w:pBdr/>
      <w:spacing/>
      <w:ind/>
    </w:pPr>
    <w:rPr>
      <w:sz w:val="20"/>
      <w:szCs w:val="20"/>
    </w:rPr>
  </w:style>
  <w:style w:type="character" w:styleId="991">
    <w:name w:val="footnote reference"/>
    <w:basedOn w:val="1009"/>
    <w:uiPriority w:val="99"/>
    <w:semiHidden/>
    <w:unhideWhenUsed/>
    <w:pPr>
      <w:pBdr/>
      <w:spacing/>
      <w:ind/>
    </w:pPr>
    <w:rPr>
      <w:vertAlign w:val="superscript"/>
    </w:rPr>
  </w:style>
  <w:style w:type="paragraph" w:styleId="992">
    <w:name w:val="endnote text"/>
    <w:basedOn w:val="1008"/>
    <w:link w:val="9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3">
    <w:name w:val="Endnote Text Char"/>
    <w:basedOn w:val="1009"/>
    <w:link w:val="992"/>
    <w:uiPriority w:val="99"/>
    <w:semiHidden/>
    <w:pPr>
      <w:pBdr/>
      <w:spacing/>
      <w:ind/>
    </w:pPr>
    <w:rPr>
      <w:sz w:val="20"/>
      <w:szCs w:val="20"/>
    </w:rPr>
  </w:style>
  <w:style w:type="character" w:styleId="994">
    <w:name w:val="endnote reference"/>
    <w:basedOn w:val="1009"/>
    <w:uiPriority w:val="99"/>
    <w:semiHidden/>
    <w:unhideWhenUsed/>
    <w:pPr>
      <w:pBdr/>
      <w:spacing/>
      <w:ind/>
    </w:pPr>
    <w:rPr>
      <w:vertAlign w:val="superscript"/>
    </w:rPr>
  </w:style>
  <w:style w:type="character" w:styleId="995">
    <w:name w:val="Hyperlink"/>
    <w:basedOn w:val="10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6">
    <w:name w:val="FollowedHyperlink"/>
    <w:basedOn w:val="10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97">
    <w:name w:val="toc 1"/>
    <w:basedOn w:val="1008"/>
    <w:next w:val="1008"/>
    <w:uiPriority w:val="39"/>
    <w:unhideWhenUsed/>
    <w:pPr>
      <w:pBdr/>
      <w:spacing w:after="100"/>
      <w:ind/>
    </w:pPr>
  </w:style>
  <w:style w:type="paragraph" w:styleId="998">
    <w:name w:val="toc 2"/>
    <w:basedOn w:val="1008"/>
    <w:next w:val="1008"/>
    <w:uiPriority w:val="39"/>
    <w:unhideWhenUsed/>
    <w:pPr>
      <w:pBdr/>
      <w:spacing w:after="100"/>
      <w:ind w:left="220"/>
    </w:pPr>
  </w:style>
  <w:style w:type="paragraph" w:styleId="999">
    <w:name w:val="toc 3"/>
    <w:basedOn w:val="1008"/>
    <w:next w:val="1008"/>
    <w:uiPriority w:val="39"/>
    <w:unhideWhenUsed/>
    <w:pPr>
      <w:pBdr/>
      <w:spacing w:after="100"/>
      <w:ind w:left="440"/>
    </w:pPr>
  </w:style>
  <w:style w:type="paragraph" w:styleId="1000">
    <w:name w:val="toc 4"/>
    <w:basedOn w:val="1008"/>
    <w:next w:val="1008"/>
    <w:uiPriority w:val="39"/>
    <w:unhideWhenUsed/>
    <w:pPr>
      <w:pBdr/>
      <w:spacing w:after="100"/>
      <w:ind w:left="660"/>
    </w:pPr>
  </w:style>
  <w:style w:type="paragraph" w:styleId="1001">
    <w:name w:val="toc 5"/>
    <w:basedOn w:val="1008"/>
    <w:next w:val="1008"/>
    <w:uiPriority w:val="39"/>
    <w:unhideWhenUsed/>
    <w:pPr>
      <w:pBdr/>
      <w:spacing w:after="100"/>
      <w:ind w:left="880"/>
    </w:pPr>
  </w:style>
  <w:style w:type="paragraph" w:styleId="1002">
    <w:name w:val="toc 6"/>
    <w:basedOn w:val="1008"/>
    <w:next w:val="1008"/>
    <w:uiPriority w:val="39"/>
    <w:unhideWhenUsed/>
    <w:pPr>
      <w:pBdr/>
      <w:spacing w:after="100"/>
      <w:ind w:left="1100"/>
    </w:pPr>
  </w:style>
  <w:style w:type="paragraph" w:styleId="1003">
    <w:name w:val="toc 7"/>
    <w:basedOn w:val="1008"/>
    <w:next w:val="1008"/>
    <w:uiPriority w:val="39"/>
    <w:unhideWhenUsed/>
    <w:pPr>
      <w:pBdr/>
      <w:spacing w:after="100"/>
      <w:ind w:left="1320"/>
    </w:pPr>
  </w:style>
  <w:style w:type="paragraph" w:styleId="1004">
    <w:name w:val="toc 8"/>
    <w:basedOn w:val="1008"/>
    <w:next w:val="1008"/>
    <w:uiPriority w:val="39"/>
    <w:unhideWhenUsed/>
    <w:pPr>
      <w:pBdr/>
      <w:spacing w:after="100"/>
      <w:ind w:left="1540"/>
    </w:pPr>
  </w:style>
  <w:style w:type="paragraph" w:styleId="1005">
    <w:name w:val="toc 9"/>
    <w:basedOn w:val="1008"/>
    <w:next w:val="1008"/>
    <w:uiPriority w:val="39"/>
    <w:unhideWhenUsed/>
    <w:pPr>
      <w:pBdr/>
      <w:spacing w:after="100"/>
      <w:ind w:left="1760"/>
    </w:pPr>
  </w:style>
  <w:style w:type="paragraph" w:styleId="1006">
    <w:name w:val="TOC Heading"/>
    <w:uiPriority w:val="39"/>
    <w:unhideWhenUsed/>
    <w:pPr>
      <w:pBdr/>
      <w:spacing/>
      <w:ind/>
    </w:pPr>
  </w:style>
  <w:style w:type="paragraph" w:styleId="1007">
    <w:name w:val="table of figures"/>
    <w:basedOn w:val="1008"/>
    <w:next w:val="1008"/>
    <w:uiPriority w:val="99"/>
    <w:unhideWhenUsed/>
    <w:pPr>
      <w:pBdr/>
      <w:spacing w:after="0" w:afterAutospacing="0"/>
      <w:ind/>
    </w:pPr>
  </w:style>
  <w:style w:type="paragraph" w:styleId="1008" w:default="1">
    <w:name w:val="Normal"/>
    <w:qFormat/>
    <w:pPr>
      <w:pBdr/>
      <w:spacing/>
      <w:ind/>
    </w:pPr>
  </w:style>
  <w:style w:type="character" w:styleId="1009" w:default="1">
    <w:name w:val="Default Paragraph Font"/>
    <w:uiPriority w:val="1"/>
    <w:semiHidden/>
    <w:unhideWhenUsed/>
    <w:pPr>
      <w:pBdr/>
      <w:spacing/>
      <w:ind/>
    </w:pPr>
  </w:style>
  <w:style w:type="table" w:styleId="10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1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i.org/10.3390/computation13010003" TargetMode="External"/><Relationship Id="rId10" Type="http://schemas.openxmlformats.org/officeDocument/2006/relationships/hyperlink" Target="https://doi.org/10.54047/bibted.140686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</dc:creator>
  <cp:keywords/>
  <dc:description/>
  <cp:revision>6</cp:revision>
  <dcterms:created xsi:type="dcterms:W3CDTF">2025-09-22T20:12:00Z</dcterms:created>
  <dcterms:modified xsi:type="dcterms:W3CDTF">2025-10-02T14:40:48Z</dcterms:modified>
</cp:coreProperties>
</file>