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0536" w14:textId="67E36EB9" w:rsidR="002914B8" w:rsidRPr="0013457D" w:rsidRDefault="0013457D" w:rsidP="001345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57D">
        <w:rPr>
          <w:rFonts w:ascii="Times New Roman" w:hAnsi="Times New Roman" w:cs="Times New Roman"/>
          <w:b/>
          <w:sz w:val="24"/>
          <w:szCs w:val="24"/>
        </w:rPr>
        <w:t>A</w:t>
      </w:r>
      <w:r w:rsidR="002914B8" w:rsidRPr="0013457D">
        <w:rPr>
          <w:rFonts w:ascii="Times New Roman" w:hAnsi="Times New Roman" w:cs="Times New Roman"/>
          <w:b/>
          <w:sz w:val="24"/>
          <w:szCs w:val="24"/>
        </w:rPr>
        <w:t>rrow-and-lag interface for simultaneous and lagged effects</w:t>
      </w:r>
    </w:p>
    <w:p w14:paraId="3A556436" w14:textId="77777777" w:rsidR="002914B8" w:rsidRPr="0013457D" w:rsidRDefault="002914B8">
      <w:pPr>
        <w:rPr>
          <w:rFonts w:ascii="Times New Roman" w:hAnsi="Times New Roman" w:cs="Times New Roman"/>
          <w:sz w:val="24"/>
          <w:szCs w:val="24"/>
        </w:rPr>
      </w:pPr>
    </w:p>
    <w:p w14:paraId="6BB3C0F5" w14:textId="1B1BA05A" w:rsidR="002914B8" w:rsidRDefault="002914B8">
      <w:pPr>
        <w:rPr>
          <w:rFonts w:ascii="Times New Roman" w:hAnsi="Times New Roman" w:cs="Times New Roman"/>
          <w:sz w:val="24"/>
          <w:szCs w:val="24"/>
        </w:rPr>
      </w:pPr>
      <w:r w:rsidRPr="0013457D">
        <w:rPr>
          <w:rFonts w:ascii="Times New Roman" w:hAnsi="Times New Roman" w:cs="Times New Roman"/>
          <w:sz w:val="24"/>
          <w:szCs w:val="24"/>
        </w:rPr>
        <w:t>Agenda section E:  Code tutorial</w:t>
      </w:r>
    </w:p>
    <w:p w14:paraId="6761B7E5" w14:textId="2C7BA743" w:rsidR="0013457D" w:rsidRDefault="0013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</w:t>
      </w:r>
    </w:p>
    <w:p w14:paraId="1ECC6F90" w14:textId="586170DA" w:rsidR="0013457D" w:rsidRDefault="0013457D" w:rsidP="00134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arrow-and-lag notation</w:t>
      </w:r>
    </w:p>
    <w:p w14:paraId="2D332FC1" w14:textId="511F7694" w:rsidR="0013457D" w:rsidRDefault="0013457D" w:rsidP="00134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simultaneous and lagged effects in a time-series model</w:t>
      </w:r>
    </w:p>
    <w:p w14:paraId="3F14F80A" w14:textId="62E30A60" w:rsidR="0013457D" w:rsidRDefault="0013457D" w:rsidP="0013457D">
      <w:pPr>
        <w:rPr>
          <w:rFonts w:ascii="Times New Roman" w:hAnsi="Times New Roman" w:cs="Times New Roman"/>
          <w:sz w:val="24"/>
          <w:szCs w:val="24"/>
        </w:rPr>
      </w:pPr>
    </w:p>
    <w:p w14:paraId="3B120334" w14:textId="30B71C33" w:rsidR="0013457D" w:rsidRPr="0013457D" w:rsidRDefault="0013457D" w:rsidP="0013457D">
      <w:pPr>
        <w:rPr>
          <w:rFonts w:ascii="Times New Roman" w:hAnsi="Times New Roman" w:cs="Times New Roman"/>
          <w:i/>
          <w:sz w:val="24"/>
          <w:szCs w:val="24"/>
        </w:rPr>
      </w:pPr>
      <w:r w:rsidRPr="0013457D">
        <w:rPr>
          <w:rFonts w:ascii="Times New Roman" w:hAnsi="Times New Roman" w:cs="Times New Roman"/>
          <w:i/>
          <w:sz w:val="24"/>
          <w:szCs w:val="24"/>
        </w:rPr>
        <w:t>Step 1:  Simulate data</w:t>
      </w:r>
      <w:r w:rsidR="00E95F9A">
        <w:rPr>
          <w:rFonts w:ascii="Times New Roman" w:hAnsi="Times New Roman" w:cs="Times New Roman"/>
          <w:i/>
          <w:sz w:val="24"/>
          <w:szCs w:val="24"/>
        </w:rPr>
        <w:t xml:space="preserve"> (20 minutes)</w:t>
      </w:r>
    </w:p>
    <w:p w14:paraId="52D6F481" w14:textId="10395315" w:rsidR="0013457D" w:rsidRDefault="0013457D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an R script that simulates abundance at 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ages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a∈{1,2,…,10}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years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t∈{1,2,…,40}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the following simplified dynamics:</w:t>
      </w:r>
    </w:p>
    <w:p w14:paraId="149F63A7" w14:textId="3EB546EF" w:rsidR="0013457D" w:rsidRPr="0013457D" w:rsidRDefault="0013457D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-ma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if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a=1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or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a-1,t-1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a,t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-m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62EC3472" w14:textId="0A435160" w:rsidR="0071399D" w:rsidRPr="0071399D" w:rsidRDefault="0071399D" w:rsidP="007F19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AA66D2">
        <w:rPr>
          <w:rFonts w:ascii="Times New Roman" w:hAnsi="Times New Roman" w:cs="Times New Roman"/>
          <w:sz w:val="24"/>
          <w:szCs w:val="24"/>
        </w:rPr>
        <w:t xml:space="preserve"> process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~Normal(0,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A66D2">
        <w:rPr>
          <w:rFonts w:ascii="Times New Roman" w:eastAsiaTheme="minorEastAsia" w:hAnsi="Times New Roman" w:cs="Times New Roman"/>
          <w:sz w:val="24"/>
          <w:szCs w:val="24"/>
        </w:rPr>
        <w:t xml:space="preserve">, median age-0 recruitment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[individuals]</m:t>
        </m:r>
      </m:oMath>
      <w:r w:rsidR="00AA66D2">
        <w:rPr>
          <w:rFonts w:ascii="Times New Roman" w:eastAsiaTheme="minorEastAsia" w:hAnsi="Times New Roman" w:cs="Times New Roman"/>
          <w:sz w:val="24"/>
          <w:szCs w:val="24"/>
        </w:rPr>
        <w:t xml:space="preserve">, recruitment variation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=0.6[dimensionless]</m:t>
        </m:r>
      </m:oMath>
      <w:r w:rsidR="00AA66D2">
        <w:rPr>
          <w:rFonts w:ascii="Times New Roman" w:eastAsiaTheme="minorEastAsia" w:hAnsi="Times New Roman" w:cs="Times New Roman"/>
          <w:sz w:val="24"/>
          <w:szCs w:val="24"/>
        </w:rPr>
        <w:t xml:space="preserve">, demographic variation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[dimensionless]</m:t>
        </m:r>
      </m:oMath>
      <w:r w:rsidR="00AA66D2">
        <w:rPr>
          <w:rFonts w:ascii="Times New Roman" w:eastAsiaTheme="minorEastAsia" w:hAnsi="Times New Roman" w:cs="Times New Roman"/>
          <w:sz w:val="24"/>
          <w:szCs w:val="24"/>
        </w:rPr>
        <w:t xml:space="preserve">, and natural mortality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m=0.4[yea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AA66D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794DC7" w14:textId="05703568" w:rsidR="0071399D" w:rsidRDefault="0071399D" w:rsidP="0013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imagine that we can only sample abundance-at-age from a sampling gear with logistic selectivity:</w:t>
      </w:r>
    </w:p>
    <w:p w14:paraId="3CBD8A08" w14:textId="5A89E5F4" w:rsidR="0071399D" w:rsidRPr="0071399D" w:rsidRDefault="0071399D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7B8568C8" w14:textId="72694104" w:rsidR="0071399D" w:rsidRDefault="0071399D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age at 50% selection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  <m:r>
          <w:rPr>
            <w:rFonts w:ascii="Cambria Math" w:eastAsiaTheme="minorEastAsia" w:hAnsi="Cambria Math" w:cs="Times New Roman"/>
            <w:sz w:val="24"/>
            <w:szCs w:val="24"/>
          </w:rPr>
          <m:t>[years]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logit-slope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=1[yea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We then observe:</w:t>
      </w:r>
    </w:p>
    <w:p w14:paraId="4AF0395A" w14:textId="23568236" w:rsidR="0071399D" w:rsidRPr="0071399D" w:rsidRDefault="0071399D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</m:oMath>
      </m:oMathPara>
    </w:p>
    <w:p w14:paraId="48CE2490" w14:textId="619696E2" w:rsidR="0071399D" w:rsidRDefault="00E95F9A" w:rsidP="0013457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Step 2:  Fit model using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dsem</w:t>
      </w:r>
      <w:proofErr w:type="spellEnd"/>
    </w:p>
    <w:p w14:paraId="299817E4" w14:textId="24F4778B" w:rsidR="009A16A0" w:rsidRDefault="000F0BF4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out the arrow-and-lag notation </w:t>
      </w:r>
      <w:r w:rsidR="009A16A0">
        <w:rPr>
          <w:rFonts w:ascii="Times New Roman" w:hAnsi="Times New Roman" w:cs="Times New Roman"/>
          <w:sz w:val="24"/>
          <w:szCs w:val="24"/>
        </w:rPr>
        <w:t xml:space="preserve">whereby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9A16A0">
        <w:rPr>
          <w:rFonts w:ascii="Times New Roman" w:eastAsiaTheme="minorEastAsia" w:hAnsi="Times New Roman" w:cs="Times New Roman"/>
          <w:sz w:val="24"/>
          <w:szCs w:val="24"/>
        </w:rPr>
        <w:t xml:space="preserve"> is caused by abundance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</m:oMath>
      <w:r w:rsidR="009A16A0">
        <w:rPr>
          <w:rFonts w:ascii="Times New Roman" w:eastAsiaTheme="minorEastAsia" w:hAnsi="Times New Roman" w:cs="Times New Roman"/>
          <w:sz w:val="24"/>
          <w:szCs w:val="24"/>
        </w:rPr>
        <w:t xml:space="preserve"> the preceding age and year.  This will presumably involve </w:t>
      </w:r>
      <w:r w:rsidR="00876876">
        <w:rPr>
          <w:rFonts w:ascii="Times New Roman" w:eastAsiaTheme="minorEastAsia" w:hAnsi="Times New Roman" w:cs="Times New Roman"/>
          <w:sz w:val="24"/>
          <w:szCs w:val="24"/>
        </w:rPr>
        <w:t>several</w:t>
      </w:r>
      <w:r w:rsidR="009A16A0">
        <w:rPr>
          <w:rFonts w:ascii="Times New Roman" w:eastAsiaTheme="minorEastAsia" w:hAnsi="Times New Roman" w:cs="Times New Roman"/>
          <w:sz w:val="24"/>
          <w:szCs w:val="24"/>
        </w:rPr>
        <w:t xml:space="preserve"> one-headed arrow</w:t>
      </w:r>
      <w:r w:rsidR="00876876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9A16A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A3C4A6B" w14:textId="3608C3C0" w:rsidR="009A16A0" w:rsidRDefault="009A16A0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X→Y, 1, parameter</m:t>
          </m:r>
        </m:oMath>
      </m:oMathPara>
    </w:p>
    <w:p w14:paraId="0ED94493" w14:textId="65F92569" w:rsidR="009A16A0" w:rsidRDefault="009A16A0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predictor,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response,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a time-lag, 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parameter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parameter name (you can use the same name multiple times to force a single parameter value to be estimated and shared across lines)</w:t>
      </w:r>
    </w:p>
    <w:p w14:paraId="6927514A" w14:textId="1E697C45" w:rsidR="00E95F9A" w:rsidRDefault="009A16A0" w:rsidP="001345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Next, </w:t>
      </w:r>
      <w:r w:rsidR="00876876">
        <w:rPr>
          <w:rFonts w:ascii="Times New Roman" w:eastAsiaTheme="minorEastAsia" w:hAnsi="Times New Roman" w:cs="Times New Roman"/>
          <w:sz w:val="24"/>
          <w:szCs w:val="24"/>
        </w:rPr>
        <w:t xml:space="preserve">modify this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arrow-and-lag </w:t>
      </w:r>
      <w:r w:rsidR="00876876">
        <w:rPr>
          <w:rFonts w:ascii="Times New Roman" w:eastAsiaTheme="minorEastAsia" w:hAnsi="Times New Roman" w:cs="Times New Roman"/>
          <w:sz w:val="24"/>
          <w:szCs w:val="24"/>
        </w:rPr>
        <w:t>notation to represent the assumption that exogenous variation at age1 (representing recruitment deviations) will be different than subsequent ages (representing demographic variation).  This will presumably involve several two-headed arrows:</w:t>
      </w:r>
    </w:p>
    <w:p w14:paraId="61CA342B" w14:textId="2F3756EB" w:rsidR="00876876" w:rsidRDefault="00876876" w:rsidP="008768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↔X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parameter</m:t>
          </m:r>
        </m:oMath>
      </m:oMathPara>
    </w:p>
    <w:p w14:paraId="4FD12839" w14:textId="722B46AC" w:rsidR="00876876" w:rsidRDefault="00876876" w:rsidP="0013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these always have a lag of zero.  </w:t>
      </w:r>
    </w:p>
    <w:p w14:paraId="01432C73" w14:textId="090CE3EA" w:rsidR="00970AFE" w:rsidRDefault="00970AFE" w:rsidP="0013457D">
      <w:pPr>
        <w:rPr>
          <w:rFonts w:ascii="Times New Roman" w:hAnsi="Times New Roman" w:cs="Times New Roman"/>
          <w:sz w:val="24"/>
          <w:szCs w:val="24"/>
        </w:rPr>
      </w:pPr>
    </w:p>
    <w:p w14:paraId="4E903AF6" w14:textId="1F66CF8D" w:rsidR="00970AFE" w:rsidRDefault="00970AFE" w:rsidP="0013457D">
      <w:pPr>
        <w:rPr>
          <w:rFonts w:ascii="Times New Roman" w:hAnsi="Times New Roman" w:cs="Times New Roman"/>
          <w:i/>
          <w:sz w:val="24"/>
          <w:szCs w:val="24"/>
        </w:rPr>
      </w:pPr>
      <w:r w:rsidRPr="00970AFE">
        <w:rPr>
          <w:rFonts w:ascii="Times New Roman" w:hAnsi="Times New Roman" w:cs="Times New Roman"/>
          <w:i/>
          <w:sz w:val="24"/>
          <w:szCs w:val="24"/>
        </w:rPr>
        <w:t>Step 3:</w:t>
      </w:r>
      <w:r>
        <w:rPr>
          <w:rFonts w:ascii="Times New Roman" w:hAnsi="Times New Roman" w:cs="Times New Roman"/>
          <w:i/>
          <w:sz w:val="24"/>
          <w:szCs w:val="24"/>
        </w:rPr>
        <w:t xml:space="preserve">  Retrospective skill testing</w:t>
      </w:r>
    </w:p>
    <w:p w14:paraId="4635103D" w14:textId="0CE79365" w:rsidR="00970AFE" w:rsidRPr="00970AFE" w:rsidRDefault="00970AFE" w:rsidP="0013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conduct a “leave-future-out”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dropping the final five years of simulated data.  To do so, modify `</w:t>
      </w:r>
      <w:proofErr w:type="spellStart"/>
      <w:r>
        <w:rPr>
          <w:rFonts w:ascii="Times New Roman" w:hAnsi="Times New Roman" w:cs="Times New Roman"/>
          <w:sz w:val="24"/>
          <w:szCs w:val="24"/>
        </w:rPr>
        <w:t>tsdata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by replacing values (measurements) with NAs (representing missing data).  This will ensure that the model still predicts those missing values.  </w:t>
      </w:r>
      <w:bookmarkStart w:id="0" w:name="_GoBack"/>
      <w:bookmarkEnd w:id="0"/>
    </w:p>
    <w:sectPr w:rsidR="00970AFE" w:rsidRPr="0097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4728C"/>
    <w:multiLevelType w:val="hybridMultilevel"/>
    <w:tmpl w:val="8132C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C5"/>
    <w:rsid w:val="000F0BF4"/>
    <w:rsid w:val="0013457D"/>
    <w:rsid w:val="002914B8"/>
    <w:rsid w:val="002A52C5"/>
    <w:rsid w:val="0071399D"/>
    <w:rsid w:val="0074231D"/>
    <w:rsid w:val="007941EA"/>
    <w:rsid w:val="007F1907"/>
    <w:rsid w:val="00876876"/>
    <w:rsid w:val="00970AFE"/>
    <w:rsid w:val="009A16A0"/>
    <w:rsid w:val="00A66CBD"/>
    <w:rsid w:val="00AA66D2"/>
    <w:rsid w:val="00E55C83"/>
    <w:rsid w:val="00E9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A08B"/>
  <w15:chartTrackingRefBased/>
  <w15:docId w15:val="{A890DD66-A6B0-43AA-88B1-6354390E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45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James.Thorson</dc:creator>
  <cp:keywords/>
  <dc:description/>
  <cp:lastModifiedBy>James.Thorson</cp:lastModifiedBy>
  <cp:revision>11</cp:revision>
  <dcterms:created xsi:type="dcterms:W3CDTF">2025-05-05T17:21:00Z</dcterms:created>
  <dcterms:modified xsi:type="dcterms:W3CDTF">2025-05-05T18:20:00Z</dcterms:modified>
</cp:coreProperties>
</file>