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Accessibility Requirements - Date Picker</w:t>
      </w:r>
    </w:p>
    <w:p>
      <w:r>
        <w:rPr>
          <w:i/>
        </w:rPr>
        <w:t>Akhilesh Malani. Last revised 9 September 2026.</w:t>
      </w:r>
    </w:p>
    <w:p>
      <w:r>
        <w:rPr>
          <w:b/>
        </w:rPr>
        <w:t xml:space="preserve">Design Pattern name: </w:t>
      </w:r>
      <w:r>
        <w:t>Date Picker</w:t>
      </w:r>
    </w:p>
    <w:p>
      <w:r>
        <w:rPr>
          <w:b/>
        </w:rPr>
        <w:t>Purpose:</w:t>
      </w:r>
    </w:p>
    <w:p>
      <w:r>
        <w:t>Lets the user select a single calendar date. Use for date-of-birth fields, appointment scheduling, "as-of" date filters, and any form field where the user must pick exactly one date. Do not use for date ranges (use Date Range Picker) or for free-form date text without a picker fallback.</w:t>
      </w:r>
    </w:p>
    <w:p>
      <w:pPr>
        <w:pStyle w:val="Heading2"/>
      </w:pPr>
      <w:r>
        <w:t>Accessibility Considerations</w:t>
      </w:r>
    </w:p>
    <w:p>
      <w:pPr>
        <w:pStyle w:val="Heading3"/>
      </w:pPr>
      <w:r>
        <w:t>Keyboard Accessibility</w:t>
      </w:r>
    </w:p>
    <w:p>
      <w:r>
        <w:rPr>
          <w:i/>
        </w:rPr>
        <w:t>Document expected keyboard interactions.</w:t>
      </w:r>
    </w:p>
    <w:p>
      <w:pPr>
        <w:pStyle w:val="Heading4"/>
      </w:pPr>
      <w:r>
        <w:t>a. Requirements:</w:t>
      </w:r>
    </w:p>
    <w:p>
      <w:pPr>
        <w:pStyle w:val="ListBullet"/>
      </w:pPr>
      <w:r>
        <w:t>The picker trigger (input, button, or input+button pair) is reachable via Tab.</w:t>
      </w:r>
    </w:p>
    <w:p>
      <w:pPr>
        <w:pStyle w:val="ListBullet"/>
      </w:pPr>
      <w:r>
        <w:t>Space or Enter on the trigger opens the calendar dialog.</w:t>
      </w:r>
    </w:p>
    <w:p>
      <w:pPr>
        <w:pStyle w:val="ListBullet"/>
      </w:pPr>
      <w:r>
        <w:t>Inside the open calendar: Arrow keys move focus by day (Left -1, Right +1, Up -7, Down +7). PageUp / PageDown move focus by month. Shift + PageUp / Shift + PageDown move by year. Home / End move to first / last day of the current week. Space or Enter selects the focused date and closes the picker. Escape closes the picker without selecting; focus returns to the trigger.</w:t>
      </w:r>
    </w:p>
    <w:p>
      <w:pPr>
        <w:pStyle w:val="ListBullet"/>
      </w:pPr>
      <w:r>
        <w:t>Tab within the open calendar cycles through interactive elements inside the picker and does not escape to page content behind.</w:t>
      </w:r>
    </w:p>
    <w:p>
      <w:pPr>
        <w:pStyle w:val="ListBullet"/>
      </w:pPr>
      <w:r>
        <w:t>If the trigger allows free typing, standard text-editing keys work in the input.</w:t>
      </w:r>
    </w:p>
    <w:p>
      <w:pPr>
        <w:pStyle w:val="Heading4"/>
      </w:pPr>
      <w:r>
        <w:t>b. Acceptance Criteria:</w:t>
      </w:r>
    </w:p>
    <w:p>
      <w:pPr>
        <w:pStyle w:val="ListBullet"/>
      </w:pPr>
      <w:r>
        <w:t>Given the picker is closed, when the user presses Space on the trigger, then the calendar opens and focus is on the previously selected date or today's date.</w:t>
      </w:r>
    </w:p>
    <w:p>
      <w:pPr>
        <w:pStyle w:val="ListBullet"/>
      </w:pPr>
      <w:r>
        <w:t>Given the calendar is open on September 2026 and focus is on the 15th, when the user presses PageUp, then focus is on 15 August 2026 and the month heading updates to "August 2026".</w:t>
      </w:r>
    </w:p>
    <w:p>
      <w:pPr>
        <w:pStyle w:val="ListBullet"/>
      </w:pPr>
      <w:r>
        <w:t>Given the calendar is open, when the user presses Escape, then the calendar closes and focus is on the trigger.</w:t>
      </w:r>
    </w:p>
    <w:p>
      <w:pPr>
        <w:pStyle w:val="ListBullet"/>
      </w:pPr>
      <w:r>
        <w:t>Given the user Tabs 5 times inside the open picker, when the last press wraps, then focus stays inside the picker.</w:t>
      </w:r>
    </w:p>
    <w:p>
      <w:pPr>
        <w:pStyle w:val="Heading4"/>
      </w:pPr>
      <w:r>
        <w:t>c. WCAG Mapping:</w:t>
      </w:r>
    </w:p>
    <w:p>
      <w:pPr>
        <w:pStyle w:val="ListBullet"/>
      </w:pPr>
      <w:hyperlink r:id="rId9">
        <w:r>
          <w:rPr>
            <w:rStyle w:val="Hyperlink"/>
            <w:color w:val="0563C1"/>
            <w:u w:val="single"/>
          </w:rPr>
          <w:t xml:space="preserve">2.1.1 Keyboard (Level A)</w:t>
        </w:r>
      </w:hyperlink>
    </w:p>
    <w:p>
      <w:pPr>
        <w:pStyle w:val="ListBullet"/>
      </w:pPr>
      <w:hyperlink r:id="rId10">
        <w:r>
          <w:rPr>
            <w:rStyle w:val="Hyperlink"/>
            <w:color w:val="0563C1"/>
            <w:u w:val="single"/>
          </w:rPr>
          <w:t xml:space="preserve">2.1.2 No Keyboard Trap (Level A)</w:t>
        </w:r>
      </w:hyperlink>
    </w:p>
    <w:p>
      <w:pPr>
        <w:pStyle w:val="ListBullet"/>
      </w:pPr>
      <w:hyperlink r:id="rId11">
        <w:r>
          <w:rPr>
            <w:rStyle w:val="Hyperlink"/>
            <w:color w:val="0563C1"/>
            <w:u w:val="single"/>
          </w:rPr>
          <w:t xml:space="preserve">2.4.3 Focus Order (Level A)</w:t>
        </w:r>
      </w:hyperlink>
    </w:p>
    <w:p/>
    <w:p>
      <w:pPr>
        <w:pStyle w:val="Heading3"/>
      </w:pPr>
      <w:r>
        <w:t>Focus Management</w:t>
      </w:r>
    </w:p>
    <w:p>
      <w:r>
        <w:rPr>
          <w:i/>
        </w:rPr>
        <w:t>Document how focus behaves.</w:t>
      </w:r>
    </w:p>
    <w:p>
      <w:pPr>
        <w:pStyle w:val="Heading4"/>
      </w:pPr>
      <w:r>
        <w:t>a. Requirements:</w:t>
      </w:r>
    </w:p>
    <w:p>
      <w:pPr>
        <w:pStyle w:val="ListBullet"/>
      </w:pPr>
      <w:r>
        <w:t>On picker open, focus moves to the currently selected date or, if none, today's date.</w:t>
      </w:r>
    </w:p>
    <w:p>
      <w:pPr>
        <w:pStyle w:val="ListBullet"/>
      </w:pPr>
      <w:r>
        <w:t>On picker close (via Escape or selection), focus returns to the trigger.</w:t>
      </w:r>
    </w:p>
    <w:p>
      <w:pPr>
        <w:pStyle w:val="ListBullet"/>
      </w:pPr>
      <w:r>
        <w:t>Focus is contained inside the picker dialog while it is open.</w:t>
      </w:r>
    </w:p>
    <w:p>
      <w:pPr>
        <w:pStyle w:val="ListBullet"/>
      </w:pPr>
      <w:r>
        <w:t>Focus indicator is visible on the focused date cell and on all interactive controls.</w:t>
      </w:r>
    </w:p>
    <w:p>
      <w:pPr>
        <w:pStyle w:val="ListBullet"/>
      </w:pPr>
      <w:r>
        <w:t>Only one cell has tabindex="0" at a time (roving tabindex).</w:t>
      </w:r>
    </w:p>
    <w:p>
      <w:pPr>
        <w:pStyle w:val="Heading4"/>
      </w:pPr>
      <w:r>
        <w:t>b. Acceptance Criteria:</w:t>
      </w:r>
    </w:p>
    <w:p>
      <w:pPr>
        <w:pStyle w:val="ListBullet"/>
      </w:pPr>
      <w:r>
        <w:t>Given the picker opens, then within 100ms focus is on the previously selected date or today's date.</w:t>
      </w:r>
    </w:p>
    <w:p>
      <w:pPr>
        <w:pStyle w:val="ListBullet"/>
      </w:pPr>
      <w:r>
        <w:t>Given the user closes the picker with Escape, then document.activeElement is the trigger.</w:t>
      </w:r>
    </w:p>
    <w:p>
      <w:pPr>
        <w:pStyle w:val="ListBullet"/>
      </w:pPr>
      <w:r>
        <w:t>Given the user Tabs from the last focusable element inside the picker, when Tab is pressed once more, then focus is on the first focusable element inside the picker.</w:t>
      </w:r>
    </w:p>
    <w:p>
      <w:pPr>
        <w:pStyle w:val="ListBullet"/>
      </w:pPr>
      <w:r>
        <w:t>Given the calendar shows September 2026 with focus on the 15th, when the user inspects the DOM, then only that cell has tabindex="0" and all other date cells have tabindex="-1".</w:t>
      </w:r>
    </w:p>
    <w:p>
      <w:pPr>
        <w:pStyle w:val="Heading4"/>
      </w:pPr>
      <w:r>
        <w:t>c. WCAG Mapping:</w:t>
      </w:r>
    </w:p>
    <w:p>
      <w:pPr>
        <w:pStyle w:val="ListBullet"/>
      </w:pPr>
      <w:hyperlink r:id="rId11">
        <w:r>
          <w:rPr>
            <w:rStyle w:val="Hyperlink"/>
            <w:color w:val="0563C1"/>
            <w:u w:val="single"/>
          </w:rPr>
          <w:t xml:space="preserve">2.4.3 Focus Order (Level A)</w:t>
        </w:r>
      </w:hyperlink>
    </w:p>
    <w:p>
      <w:pPr>
        <w:pStyle w:val="ListBullet"/>
      </w:pPr>
      <w:hyperlink r:id="rId12">
        <w:r>
          <w:rPr>
            <w:rStyle w:val="Hyperlink"/>
            <w:color w:val="0563C1"/>
            <w:u w:val="single"/>
          </w:rPr>
          <w:t xml:space="preserve">2.4.7 Focus Visible (Level AA)</w:t>
        </w:r>
      </w:hyperlink>
    </w:p>
    <w:p>
      <w:pPr>
        <w:pStyle w:val="ListBullet"/>
      </w:pPr>
      <w:hyperlink r:id="rId13">
        <w:r>
          <w:rPr>
            <w:rStyle w:val="Hyperlink"/>
            <w:color w:val="0563C1"/>
            <w:u w:val="single"/>
          </w:rPr>
          <w:t xml:space="preserve">2.4.11 Focus Not Obscured (Minimum) (Level AA)</w:t>
        </w:r>
      </w:hyperlink>
    </w:p>
    <w:p/>
    <w:p>
      <w:pPr>
        <w:pStyle w:val="Heading3"/>
      </w:pPr>
      <w:r>
        <w:t>Screen Reader Support</w:t>
      </w:r>
    </w:p>
    <w:p>
      <w:r>
        <w:rPr>
          <w:i/>
        </w:rPr>
        <w:t>Document semantic and assistive technology requirements.</w:t>
      </w:r>
    </w:p>
    <w:p>
      <w:pPr>
        <w:pStyle w:val="Heading4"/>
      </w:pPr>
      <w:r>
        <w:t>a. Requirements:</w:t>
      </w:r>
    </w:p>
    <w:p>
      <w:pPr>
        <w:pStyle w:val="ListBullet"/>
      </w:pPr>
      <w:r>
        <w:t>The trigger has a clear accessible name (for example "Departure date").</w:t>
      </w:r>
    </w:p>
    <w:p>
      <w:pPr>
        <w:pStyle w:val="ListBullet"/>
      </w:pPr>
      <w:r>
        <w:t>If free typing is allowed, the trigger includes hint text about the expected format via aria-describedby.</w:t>
      </w:r>
    </w:p>
    <w:p>
      <w:pPr>
        <w:pStyle w:val="ListBullet"/>
      </w:pPr>
      <w:r>
        <w:t>The picker dialog has role="dialog", aria-modal="true", and aria-labelledby pointing to the month/year heading.</w:t>
      </w:r>
    </w:p>
    <w:p>
      <w:pPr>
        <w:pStyle w:val="ListBullet"/>
      </w:pPr>
      <w:r>
        <w:t>The calendar grid uses role="grid" with role="row" per week and role="gridcell" per date.</w:t>
      </w:r>
    </w:p>
    <w:p>
      <w:pPr>
        <w:pStyle w:val="ListBullet"/>
      </w:pPr>
      <w:r>
        <w:t>Weekday header cells use role="columnheader".</w:t>
      </w:r>
    </w:p>
    <w:p>
      <w:pPr>
        <w:pStyle w:val="ListBullet"/>
      </w:pPr>
      <w:r>
        <w:t>Today's date carries aria-current="date".</w:t>
      </w:r>
    </w:p>
    <w:p>
      <w:pPr>
        <w:pStyle w:val="ListBullet"/>
      </w:pPr>
      <w:r>
        <w:t>Selected date (after commit) carries aria-selected="true".</w:t>
      </w:r>
    </w:p>
    <w:p>
      <w:pPr>
        <w:pStyle w:val="ListBullet"/>
      </w:pPr>
      <w:r>
        <w:t>The month/year heading is a live region (aria-live="polite") so month changes are announced.</w:t>
      </w:r>
    </w:p>
    <w:p>
      <w:pPr>
        <w:pStyle w:val="ListBullet"/>
      </w:pPr>
      <w:r>
        <w:t>Each date cell's accessible name includes weekday, day, month, and year ("Tuesday, 15 September 2026").</w:t>
      </w:r>
    </w:p>
    <w:p>
      <w:pPr>
        <w:pStyle w:val="Heading4"/>
      </w:pPr>
      <w:r>
        <w:t>b. Acceptance Criteria:</w:t>
      </w:r>
    </w:p>
    <w:p>
      <w:pPr>
        <w:pStyle w:val="ListBullet"/>
      </w:pPr>
      <w:r>
        <w:t>Given a screen reader user Tabs to the trigger, then NVDA announces the trigger label and hint text.</w:t>
      </w:r>
    </w:p>
    <w:p>
      <w:pPr>
        <w:pStyle w:val="ListBullet"/>
      </w:pPr>
      <w:r>
        <w:t>Given the user opens the picker, then NVDA announces the dialog title (the month/year heading) and the focused date's full accessible name.</w:t>
      </w:r>
    </w:p>
    <w:p>
      <w:pPr>
        <w:pStyle w:val="ListBullet"/>
      </w:pPr>
      <w:r>
        <w:t>Given the user moves focus with the arrow keys, then the new date's full accessible name (weekday, day, month, year) is announced.</w:t>
      </w:r>
    </w:p>
    <w:p>
      <w:pPr>
        <w:pStyle w:val="ListBullet"/>
      </w:pPr>
      <w:r>
        <w:t>Given the user presses PageUp, then within 2 seconds the polite live region announces the new month/year.</w:t>
      </w:r>
    </w:p>
    <w:p>
      <w:pPr>
        <w:pStyle w:val="ListBullet"/>
      </w:pPr>
      <w:r>
        <w:t>Given the user selects a date, when the picker closes, then the trigger's value reflects the selection and the screen reader announces the selection.</w:t>
      </w:r>
    </w:p>
    <w:p>
      <w:pPr>
        <w:pStyle w:val="Heading4"/>
      </w:pPr>
      <w:r>
        <w:t>c. WCAG Mapping:</w:t>
      </w:r>
    </w:p>
    <w:p>
      <w:pPr>
        <w:pStyle w:val="ListBullet"/>
      </w:pPr>
      <w:hyperlink r:id="rId14">
        <w:r>
          <w:rPr>
            <w:rStyle w:val="Hyperlink"/>
            <w:color w:val="0563C1"/>
            <w:u w:val="single"/>
          </w:rPr>
          <w:t xml:space="preserve">1.3.1 Info and Relationships (Level A)</w:t>
        </w:r>
      </w:hyperlink>
    </w:p>
    <w:p>
      <w:pPr>
        <w:pStyle w:val="ListBullet"/>
      </w:pPr>
      <w:hyperlink r:id="rId15">
        <w:r>
          <w:rPr>
            <w:rStyle w:val="Hyperlink"/>
            <w:color w:val="0563C1"/>
            <w:u w:val="single"/>
          </w:rPr>
          <w:t xml:space="preserve">3.3.2 Labels or Instructions (Level A)</w:t>
        </w:r>
      </w:hyperlink>
    </w:p>
    <w:p>
      <w:pPr>
        <w:pStyle w:val="ListBullet"/>
      </w:pPr>
      <w:hyperlink r:id="rId16">
        <w:r>
          <w:rPr>
            <w:rStyle w:val="Hyperlink"/>
            <w:color w:val="0563C1"/>
            <w:u w:val="single"/>
          </w:rPr>
          <w:t xml:space="preserve">4.1.2 Name, Role, Value (Level A)</w:t>
        </w:r>
      </w:hyperlink>
    </w:p>
    <w:p>
      <w:pPr>
        <w:pStyle w:val="ListBullet"/>
      </w:pPr>
      <w:hyperlink r:id="rId17">
        <w:r>
          <w:rPr>
            <w:rStyle w:val="Hyperlink"/>
            <w:color w:val="0563C1"/>
            <w:u w:val="single"/>
          </w:rPr>
          <w:t xml:space="preserve">4.1.3 Status Messages (Level AA)</w:t>
        </w:r>
      </w:hyperlink>
    </w:p>
    <w:p/>
    <w:p>
      <w:pPr>
        <w:pStyle w:val="Heading3"/>
      </w:pPr>
      <w:r>
        <w:t>Visual Accessibility</w:t>
      </w:r>
    </w:p>
    <w:p>
      <w:r>
        <w:rPr>
          <w:i/>
        </w:rPr>
        <w:t>Document visual design considerations.</w:t>
      </w:r>
    </w:p>
    <w:p>
      <w:pPr>
        <w:pStyle w:val="Heading4"/>
      </w:pPr>
      <w:r>
        <w:t>a. Requirements:</w:t>
      </w:r>
    </w:p>
    <w:p>
      <w:pPr>
        <w:pStyle w:val="ListBullet"/>
      </w:pPr>
      <w:r>
        <w:t>Today's date is visually distinct from surrounding dates via a border, icon, or background, not colour alone.</w:t>
      </w:r>
    </w:p>
    <w:p>
      <w:pPr>
        <w:pStyle w:val="ListBullet"/>
      </w:pPr>
      <w:r>
        <w:t>Selected date is visually distinct from today (filled background, contrasting text colour).</w:t>
      </w:r>
    </w:p>
    <w:p>
      <w:pPr>
        <w:pStyle w:val="ListBullet"/>
      </w:pPr>
      <w:r>
        <w:t>Focused date cell has a visible focus indicator (2px thick, 3:1 non-text contrast).</w:t>
      </w:r>
    </w:p>
    <w:p>
      <w:pPr>
        <w:pStyle w:val="ListBullet"/>
      </w:pPr>
      <w:r>
        <w:t>Dates outside the current month (if shown) are visually de-emphasised but still readable at 4.5:1.</w:t>
      </w:r>
    </w:p>
    <w:p>
      <w:pPr>
        <w:pStyle w:val="ListBullet"/>
      </w:pPr>
      <w:r>
        <w:t>All date cells meet 24 by 24 CSS pixel minimum touch target (AA), 44 by 44 for AAA.</w:t>
      </w:r>
    </w:p>
    <w:p>
      <w:pPr>
        <w:pStyle w:val="ListBullet"/>
      </w:pPr>
      <w:r>
        <w:t>Date labels meet 4.5:1 text contrast.</w:t>
      </w:r>
    </w:p>
    <w:p>
      <w:pPr>
        <w:pStyle w:val="Heading4"/>
      </w:pPr>
      <w:r>
        <w:t>b. Acceptance Criteria:</w:t>
      </w:r>
    </w:p>
    <w:p>
      <w:pPr>
        <w:pStyle w:val="ListBullet"/>
      </w:pPr>
      <w:r>
        <w:t>Given a colour-blind user views the calendar, when they identify today, then it is discernible via an icon, border, or text label.</w:t>
      </w:r>
    </w:p>
    <w:p>
      <w:pPr>
        <w:pStyle w:val="ListBullet"/>
      </w:pPr>
      <w:r>
        <w:t>Given a user zooms to 200%, when the picker is open, then all date cells remain tappable and labels remain readable.</w:t>
      </w:r>
    </w:p>
    <w:p>
      <w:pPr>
        <w:pStyle w:val="ListBullet"/>
      </w:pPr>
      <w:r>
        <w:t>Given a WCAG contrast checker runs against every date-vs-background pairing, when the check completes, then all pairings meet 4.5:1 and focus indicators meet 3:1 non-text contrast.</w:t>
      </w:r>
    </w:p>
    <w:p>
      <w:pPr>
        <w:pStyle w:val="Heading4"/>
      </w:pPr>
      <w:r>
        <w:t>c. WCAG Mapping:</w:t>
      </w:r>
    </w:p>
    <w:p>
      <w:pPr>
        <w:pStyle w:val="ListBullet"/>
      </w:pPr>
      <w:hyperlink r:id="rId18">
        <w:r>
          <w:rPr>
            <w:rStyle w:val="Hyperlink"/>
            <w:color w:val="0563C1"/>
            <w:u w:val="single"/>
          </w:rPr>
          <w:t xml:space="preserve">1.4.1 Use of Color (Level A)</w:t>
        </w:r>
      </w:hyperlink>
    </w:p>
    <w:p>
      <w:pPr>
        <w:pStyle w:val="ListBullet"/>
      </w:pPr>
      <w:hyperlink r:id="rId19">
        <w:r>
          <w:rPr>
            <w:rStyle w:val="Hyperlink"/>
            <w:color w:val="0563C1"/>
            <w:u w:val="single"/>
          </w:rPr>
          <w:t xml:space="preserve">1.4.3 Contrast (Minimum) (Level AA)</w:t>
        </w:r>
      </w:hyperlink>
    </w:p>
    <w:p>
      <w:pPr>
        <w:pStyle w:val="ListBullet"/>
      </w:pPr>
      <w:hyperlink r:id="rId20">
        <w:r>
          <w:rPr>
            <w:rStyle w:val="Hyperlink"/>
            <w:color w:val="0563C1"/>
            <w:u w:val="single"/>
          </w:rPr>
          <w:t xml:space="preserve">1.4.11 Non-text Contrast (Level AA)</w:t>
        </w:r>
      </w:hyperlink>
    </w:p>
    <w:p>
      <w:pPr>
        <w:pStyle w:val="ListBullet"/>
      </w:pPr>
      <w:hyperlink r:id="rId21">
        <w:r>
          <w:rPr>
            <w:rStyle w:val="Hyperlink"/>
            <w:color w:val="0563C1"/>
            <w:u w:val="single"/>
          </w:rPr>
          <w:t xml:space="preserve">2.5.8 Target Size (Minimum) (Level AA)</w:t>
        </w:r>
      </w:hyperlink>
    </w:p>
    <w:p/>
    <w:p>
      <w:pPr>
        <w:pStyle w:val="Heading3"/>
      </w:pPr>
      <w:r>
        <w:t>Error handling and validation</w:t>
      </w:r>
    </w:p>
    <w:p>
      <w:r>
        <w:rPr>
          <w:i/>
        </w:rPr>
        <w:t>If applicable.</w:t>
      </w:r>
    </w:p>
    <w:p>
      <w:pPr>
        <w:pStyle w:val="Heading4"/>
      </w:pPr>
      <w:r>
        <w:t>a. Requirements:</w:t>
      </w:r>
    </w:p>
    <w:p>
      <w:pPr>
        <w:pStyle w:val="ListBullet"/>
      </w:pPr>
      <w:r>
        <w:t>If the user picks or types a date outside the min/max range, an error message appears and is announced via assertive live region.</w:t>
      </w:r>
    </w:p>
    <w:p>
      <w:pPr>
        <w:pStyle w:val="ListBullet"/>
      </w:pPr>
      <w:r>
        <w:t>Dates outside the allowed window are aria-disabled and not selectable.</w:t>
      </w:r>
    </w:p>
    <w:p>
      <w:pPr>
        <w:pStyle w:val="ListBullet"/>
      </w:pPr>
      <w:r>
        <w:t>If the field is required and the form is submitted without a date, the trigger receives focus, aria-invalid="true" is set, and the assertive region announces the requirement.</w:t>
      </w:r>
    </w:p>
    <w:p>
      <w:pPr>
        <w:pStyle w:val="ListBullet"/>
      </w:pPr>
      <w:r>
        <w:t>If free typing is allowed, invalid format entries trigger the same error mechanism.</w:t>
      </w:r>
    </w:p>
    <w:p>
      <w:pPr>
        <w:pStyle w:val="Heading4"/>
      </w:pPr>
      <w:r>
        <w:t>b. Acceptance Criteria:</w:t>
      </w:r>
    </w:p>
    <w:p>
      <w:pPr>
        <w:pStyle w:val="ListBullet"/>
      </w:pPr>
      <w:r>
        <w:t>Given the picker has min="2026-01-01" and max="2026-12-31", when the user types "2027-05-15" in the input, then the input carries aria-invalid="true" and the assertive live region announces the error.</w:t>
      </w:r>
    </w:p>
    <w:p>
      <w:pPr>
        <w:pStyle w:val="ListBullet"/>
      </w:pPr>
      <w:r>
        <w:t>Given a date is outside the allowed range, when the user navigates to it with arrow keys, then either the cell is skipped or, if focused, the screen reader announces "dimmed" and Enter/Space does not select.</w:t>
      </w:r>
    </w:p>
    <w:p>
      <w:pPr>
        <w:pStyle w:val="ListBullet"/>
      </w:pPr>
      <w:r>
        <w:t>Given the field is required, when the form is submitted with no date, then focus moves to the trigger, aria-invalid="true" is set, and the assertive live region announces the requirement.</w:t>
      </w:r>
    </w:p>
    <w:p>
      <w:pPr>
        <w:pStyle w:val="Heading4"/>
      </w:pPr>
      <w:r>
        <w:t>c. WCAG Mapping:</w:t>
      </w:r>
    </w:p>
    <w:p>
      <w:pPr>
        <w:pStyle w:val="ListBullet"/>
      </w:pPr>
      <w:hyperlink r:id="rId22">
        <w:r>
          <w:rPr>
            <w:rStyle w:val="Hyperlink"/>
            <w:color w:val="0563C1"/>
            <w:u w:val="single"/>
          </w:rPr>
          <w:t xml:space="preserve">3.3.1 Error Identification (Level A)</w:t>
        </w:r>
      </w:hyperlink>
    </w:p>
    <w:p>
      <w:pPr>
        <w:pStyle w:val="ListBullet"/>
      </w:pPr>
      <w:hyperlink r:id="rId23">
        <w:r>
          <w:rPr>
            <w:rStyle w:val="Hyperlink"/>
            <w:color w:val="0563C1"/>
            <w:u w:val="single"/>
          </w:rPr>
          <w:t xml:space="preserve">3.3.3 Error Suggestion (Level AA)</w:t>
        </w:r>
      </w:hyperlink>
    </w:p>
    <w:p>
      <w:pPr>
        <w:pStyle w:val="ListBullet"/>
      </w:pPr>
      <w:hyperlink r:id="rId17">
        <w:r>
          <w:rPr>
            <w:rStyle w:val="Hyperlink"/>
            <w:color w:val="0563C1"/>
            <w:u w:val="single"/>
          </w:rPr>
          <w:t xml:space="preserve">4.1.3 Status Messages (Level AA)</w:t>
        </w:r>
      </w:hyperlink>
    </w:p>
    <w:p/>
    <w:p>
      <w:pPr>
        <w:pStyle w:val="Heading3"/>
      </w:pPr>
      <w:r>
        <w:t>Responsive and Reflow</w:t>
      </w:r>
    </w:p>
    <w:p>
      <w:pPr>
        <w:pStyle w:val="Heading4"/>
      </w:pPr>
      <w:r>
        <w:t>a. Requirements:</w:t>
      </w:r>
    </w:p>
    <w:p>
      <w:pPr>
        <w:pStyle w:val="ListBullet"/>
      </w:pPr>
      <w:r>
        <w:t>Component supports responsive layout.</w:t>
      </w:r>
    </w:p>
    <w:p>
      <w:pPr>
        <w:pStyle w:val="ListBullet"/>
      </w:pPr>
      <w:r>
        <w:t>Content reflows without horizontal scrolling where applicable.</w:t>
      </w:r>
    </w:p>
    <w:p>
      <w:pPr>
        <w:pStyle w:val="ListBullet"/>
      </w:pPr>
      <w:r>
        <w:t>On narrow viewports, the calendar dialog fills most of the viewport width; date cells remain at least 24 by 24 CSS pixels.</w:t>
      </w:r>
    </w:p>
    <w:p>
      <w:pPr>
        <w:pStyle w:val="ListBullet"/>
      </w:pPr>
      <w:r>
        <w:t>On very narrow viewports where a seven-column month cannot fit, the picker becomes a full-screen dialog rather than horizontal-scrolling the calendar.</w:t>
      </w:r>
    </w:p>
    <w:p>
      <w:pPr>
        <w:pStyle w:val="Heading4"/>
      </w:pPr>
      <w:r>
        <w:t>b. Acceptance Criteria:</w:t>
      </w:r>
    </w:p>
    <w:p>
      <w:pPr>
        <w:pStyle w:val="ListBullet"/>
      </w:pPr>
      <w:r>
        <w:t>Component remains functional on mobile and on desktop.</w:t>
      </w:r>
    </w:p>
    <w:p>
      <w:pPr>
        <w:pStyle w:val="ListBullet"/>
      </w:pPr>
      <w:r>
        <w:t>No critical content is hidden at increased zoom.</w:t>
      </w:r>
    </w:p>
    <w:p>
      <w:pPr>
        <w:pStyle w:val="ListBullet"/>
      </w:pPr>
      <w:r>
        <w:t>Given the viewport is 320 CSS pixels wide, when the user opens the picker, then the calendar renders without horizontal scroll and every date cell is at least 24 by 24 CSS pixels.</w:t>
      </w:r>
    </w:p>
    <w:p>
      <w:pPr>
        <w:pStyle w:val="ListBullet"/>
      </w:pPr>
      <w:r>
        <w:t>Given the user zooms to 400%, when they open the picker, then every date cell and control is reachable by keyboard.</w:t>
      </w:r>
    </w:p>
    <w:p>
      <w:pPr>
        <w:pStyle w:val="Heading4"/>
      </w:pPr>
      <w:r>
        <w:t>c. WCAG Mapping:</w:t>
      </w:r>
    </w:p>
    <w:p>
      <w:pPr>
        <w:pStyle w:val="ListBullet"/>
      </w:pPr>
      <w:hyperlink r:id="rId24">
        <w:r>
          <w:rPr>
            <w:rStyle w:val="Hyperlink"/>
            <w:color w:val="0563C1"/>
            <w:u w:val="single"/>
          </w:rPr>
          <w:t xml:space="preserve">1.4.4 Resize Text (Level AA)</w:t>
        </w:r>
      </w:hyperlink>
    </w:p>
    <w:p>
      <w:pPr>
        <w:pStyle w:val="ListBullet"/>
      </w:pPr>
      <w:hyperlink r:id="rId25">
        <w:r>
          <w:rPr>
            <w:rStyle w:val="Hyperlink"/>
            <w:color w:val="0563C1"/>
            <w:u w:val="single"/>
          </w:rPr>
          <w:t xml:space="preserve">1.4.10 Reflow (Level AA)</w:t>
        </w:r>
      </w:hyperlink>
    </w:p>
    <w:p>
      <w:pPr>
        <w:pStyle w:val="ListBullet"/>
      </w:pPr>
      <w:hyperlink r:id="rId21">
        <w:r>
          <w:rPr>
            <w:rStyle w:val="Hyperlink"/>
            <w:color w:val="0563C1"/>
            <w:u w:val="single"/>
          </w:rPr>
          <w:t xml:space="preserve">2.5.8 Target Size (Minimum) (Level AA)</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en-I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3.org/WAI/WCAG22/Understanding/keyboard" TargetMode="External"/><Relationship Id="rId10" Type="http://schemas.openxmlformats.org/officeDocument/2006/relationships/hyperlink" Target="https://www.w3.org/WAI/WCAG22/Understanding/no-keyboard-trap" TargetMode="External"/><Relationship Id="rId11" Type="http://schemas.openxmlformats.org/officeDocument/2006/relationships/hyperlink" Target="https://www.w3.org/WAI/WCAG22/Understanding/focus-order" TargetMode="External"/><Relationship Id="rId12" Type="http://schemas.openxmlformats.org/officeDocument/2006/relationships/hyperlink" Target="https://www.w3.org/WAI/WCAG22/Understanding/focus-visible" TargetMode="External"/><Relationship Id="rId13" Type="http://schemas.openxmlformats.org/officeDocument/2006/relationships/hyperlink" Target="https://www.w3.org/WAI/WCAG22/Understanding/focus-not-obscured-minimum" TargetMode="External"/><Relationship Id="rId14" Type="http://schemas.openxmlformats.org/officeDocument/2006/relationships/hyperlink" Target="https://www.w3.org/WAI/WCAG22/Understanding/info-and-relationships" TargetMode="External"/><Relationship Id="rId15" Type="http://schemas.openxmlformats.org/officeDocument/2006/relationships/hyperlink" Target="https://www.w3.org/WAI/WCAG22/Understanding/labels-or-instructions" TargetMode="External"/><Relationship Id="rId16" Type="http://schemas.openxmlformats.org/officeDocument/2006/relationships/hyperlink" Target="https://www.w3.org/WAI/WCAG22/Understanding/name-role-value" TargetMode="External"/><Relationship Id="rId17" Type="http://schemas.openxmlformats.org/officeDocument/2006/relationships/hyperlink" Target="https://www.w3.org/WAI/WCAG22/Understanding/status-messages" TargetMode="External"/><Relationship Id="rId18" Type="http://schemas.openxmlformats.org/officeDocument/2006/relationships/hyperlink" Target="https://www.w3.org/WAI/WCAG22/Understanding/use-of-color" TargetMode="External"/><Relationship Id="rId19" Type="http://schemas.openxmlformats.org/officeDocument/2006/relationships/hyperlink" Target="https://www.w3.org/WAI/WCAG22/Understanding/contrast-minimum" TargetMode="External"/><Relationship Id="rId20" Type="http://schemas.openxmlformats.org/officeDocument/2006/relationships/hyperlink" Target="https://www.w3.org/WAI/WCAG22/Understanding/non-text-contrast" TargetMode="External"/><Relationship Id="rId21" Type="http://schemas.openxmlformats.org/officeDocument/2006/relationships/hyperlink" Target="https://www.w3.org/WAI/WCAG22/Understanding/target-size-minimum" TargetMode="External"/><Relationship Id="rId22" Type="http://schemas.openxmlformats.org/officeDocument/2006/relationships/hyperlink" Target="https://www.w3.org/WAI/WCAG22/Understanding/error-identification" TargetMode="External"/><Relationship Id="rId23" Type="http://schemas.openxmlformats.org/officeDocument/2006/relationships/hyperlink" Target="https://www.w3.org/WAI/WCAG22/Understanding/error-suggestion" TargetMode="External"/><Relationship Id="rId24" Type="http://schemas.openxmlformats.org/officeDocument/2006/relationships/hyperlink" Target="https://www.w3.org/WAI/WCAG22/Understanding/resize-text" TargetMode="External"/><Relationship Id="rId25" Type="http://schemas.openxmlformats.org/officeDocument/2006/relationships/hyperlink" Target="https://www.w3.org/WAI/WCAG22/Understanding/re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Requirements - Date Picker</dc:title>
  <dc:subject>Accessibility requirements, acceptance criteria, and WCAG mapping.</dc:subject>
  <dc:creator>Akhilesh Malani</dc:creator>
  <cp:keywords>accessibility; date picker; calendar; WCAG 2.2; ARIA; acceptance criteria</cp:keywords>
  <dc:description>generated by python-docx</dc:description>
  <cp:lastModifiedBy/>
  <cp:revision>1</cp:revision>
  <dcterms:created xsi:type="dcterms:W3CDTF">2013-12-23T23:15:00Z</dcterms:created>
  <dcterms:modified xsi:type="dcterms:W3CDTF">2013-12-23T23:15:00Z</dcterms:modified>
  <cp:category>Accessibility requirements</cp:category>
</cp:coreProperties>
</file>