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удалённых объектов.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TX-AH-R900P, рабочий канал — 867 МГц в полосе 866–868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положении сидя при пятидневной рабочей неделе и продолжительности рабочего дня 8 ч с обеденным перерывом 1 ч.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[48].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[49, 50].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[50]. Для экрана 27″ проектное расстояние наблюдения стандартом не установлено [51];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на 25°,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[51] и ГОСТ Р 50923-96, параметры клавиатуры — ГОСТ Р ИСО 9241-4-2009 [52].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[53]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(866–868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[54], допустимые — СанПиН 1.2.3685-21 [55].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[55]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[56, 57].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[57].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[56];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3.1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[55].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в полосе 866–868 МГц. Для оценки принят наихудший случай — режим лабораторного этапа: частота 866 МГц и наибольшая мощность передатчика 20 дБм [58] (в рабочей конфигурации мощность не превышает 14 дБм).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–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[55].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размещаются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[59].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[60].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[61] и Правилами противопожарного режима в Российской Федерации [62].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[61]).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[63]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[64].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[65].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[65].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[65].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[66], используется одежда по погоде. Измерения не проводятся во время грозы; платы с антеннами размещаются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[67, 68],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[69]; оценка по отдельным факторам и итоговый класс определяются по Методике проведения специальной оценки условий труда [70]: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–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