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t>Федеральное государственное автономное образовательное учреждение высшего образования</w:t>
      </w:r>
    </w:p>
    <w:p>
      <w:pPr>
        <w:spacing w:after="0"/>
        <w:ind w:firstLine="0"/>
        <w:jc w:val="center"/>
      </w:pPr>
      <w:r>
        <w:t>«Московский авиационный институт (национальный исследовательский университет)»</w:t>
      </w:r>
    </w:p>
    <w:p>
      <w:pPr>
        <w:spacing w:after="0"/>
        <w:ind w:firstLine="0"/>
        <w:jc w:val="center"/>
      </w:pPr>
      <w:r>
        <w:t>Институт № 4 «Радиоэлектроника, инфокоммуникации и информационная безопасность»</w:t>
      </w:r>
    </w:p>
    <w:p>
      <w:pPr>
        <w:spacing w:after="0"/>
        <w:ind w:firstLine="0"/>
        <w:jc w:val="center"/>
      </w:pPr>
      <w:r>
        <w:t>Кафедра 402</w:t>
      </w:r>
    </w:p>
    <w:p>
      <w:pPr>
        <w:ind w:firstLine="0"/>
      </w:pPr>
      <w:r/>
    </w:p>
    <w:p>
      <w:pPr>
        <w:ind w:firstLine="0"/>
      </w:pPr>
      <w:r/>
    </w:p>
    <w:p>
      <w:pPr>
        <w:ind w:firstLine="0"/>
      </w:pPr>
      <w:r/>
    </w:p>
    <w:p>
      <w:pPr>
        <w:spacing w:after="0"/>
        <w:ind w:firstLine="0"/>
        <w:jc w:val="center"/>
      </w:pPr>
      <w:r>
        <w:rPr>
          <w:b/>
        </w:rPr>
        <w:t>ОТЧЁТ</w:t>
      </w:r>
    </w:p>
    <w:p>
      <w:pPr>
        <w:spacing w:after="0"/>
        <w:ind w:firstLine="0"/>
        <w:jc w:val="center"/>
      </w:pPr>
      <w:r>
        <w:rPr>
          <w:b/>
        </w:rPr>
        <w:t>о прохождении преддипломной практики</w:t>
      </w:r>
    </w:p>
    <w:p>
      <w:pPr>
        <w:ind w:firstLine="0"/>
      </w:pPr>
      <w:r/>
    </w:p>
    <w:p>
      <w:pPr>
        <w:spacing w:after="0"/>
        <w:ind w:firstLine="0"/>
        <w:jc w:val="center"/>
      </w:pPr>
      <w:r>
        <w:t>Тема выпускной квалификационной работы: «Исследование эффективности применения технологии Wi-Fi HaLow (IEEE 802.11ah) для передачи данных в реальных условиях на базе платформы LilyGO T-HaLow»</w:t>
      </w:r>
    </w:p>
    <w:p>
      <w:pPr>
        <w:ind w:firstLine="0"/>
      </w:pPr>
      <w:r/>
    </w:p>
    <w:p>
      <w:pPr>
        <w:ind w:firstLine="0"/>
        <w:jc w:val="left"/>
      </w:pPr>
      <w:r>
        <w:rPr>
          <w:b/>
        </w:rPr>
        <w:t xml:space="preserve">Обучающийся: </w:t>
      </w:r>
      <w:r>
        <w:t>Беляков Артём Михайлович, группа М4О-603С-21</w:t>
      </w:r>
    </w:p>
    <w:p>
      <w:pPr>
        <w:ind w:firstLine="0"/>
        <w:jc w:val="left"/>
      </w:pPr>
      <w:r>
        <w:rPr>
          <w:b/>
        </w:rPr>
        <w:t xml:space="preserve">Специальность: </w:t>
      </w:r>
      <w:r>
        <w:t>11.05.01 «Радиоэлектронные системы и комплексы»</w:t>
      </w:r>
    </w:p>
    <w:p>
      <w:pPr>
        <w:ind w:firstLine="0"/>
        <w:jc w:val="left"/>
      </w:pPr>
      <w:r>
        <w:rPr>
          <w:b/>
        </w:rPr>
        <w:t xml:space="preserve">Руководитель практики: </w:t>
      </w:r>
      <w:r>
        <w:t>Рощин Андрей Борисович, к. т. н., доцент кафедры 402</w:t>
      </w:r>
    </w:p>
    <w:p>
      <w:pPr>
        <w:ind w:firstLine="0"/>
        <w:jc w:val="left"/>
      </w:pPr>
      <w:r>
        <w:rPr>
          <w:b/>
        </w:rPr>
        <w:t xml:space="preserve">Место прохождения практики: </w:t>
      </w:r>
      <w:r>
        <w:t>________________</w:t>
      </w:r>
    </w:p>
    <w:p>
      <w:pPr>
        <w:ind w:firstLine="0"/>
        <w:jc w:val="left"/>
      </w:pPr>
      <w:r>
        <w:rPr>
          <w:b/>
        </w:rPr>
        <w:t xml:space="preserve">Сроки практики: </w:t>
      </w:r>
      <w:r>
        <w:t>с ________________ по ________________</w:t>
      </w:r>
    </w:p>
    <w:p>
      <w:pPr>
        <w:ind w:firstLine="0"/>
      </w:pPr>
      <w:r/>
    </w:p>
    <w:p>
      <w:pPr>
        <w:ind w:firstLine="0"/>
      </w:pPr>
      <w:r/>
    </w:p>
    <w:p>
      <w:pPr>
        <w:spacing w:after="0"/>
        <w:ind w:firstLine="0"/>
        <w:jc w:val="center"/>
      </w:pPr>
      <w:r>
        <w:t>Москва 2026</w:t>
      </w:r>
    </w:p>
    <w:p>
      <w:r>
        <w:br w:type="page"/>
      </w:r>
    </w:p>
    <w:p>
      <w:pPr>
        <w:pStyle w:val="Heading1"/>
        <w:ind w:firstLine="0"/>
        <w:jc w:val="center"/>
      </w:pPr>
      <w:r>
        <w:t>Индивидуальное задание</w:t>
      </w:r>
    </w:p>
    <w:p>
      <w:r>
        <w:t>Сформулировать системные задачи дипломной работы: определить назначение, границы и состав системы передачи данных с борта беспилотного летательного аппарата (БПЛА), требования к ней и ограничения, выполнить декомпозицию цели работы на частные задачи, определить для каждой задачи метод решения и ожидаемый результат, подготовить аппаратно-программные средства исследования и составить план дальнейшей работы.</w:t>
      </w:r>
    </w:p>
    <w:p>
      <w:pPr>
        <w:pStyle w:val="Heading1"/>
        <w:pageBreakBefore/>
        <w:ind w:firstLine="0"/>
        <w:jc w:val="center"/>
      </w:pPr>
      <w:r>
        <w:t>Введение</w:t>
      </w:r>
    </w:p>
    <w:p>
      <w:r>
        <w:t>Преддипломная практика предшествует выполнению выпускной квалификационной работы (ВКР). Её цель — перейти от темы работы к системной постановке задачи: понять, какую систему исследует работа, что от этой системы требуется, из каких частей она состоит и какие частные задачи нужно решить, чтобы достичь цели ВКР.</w:t>
      </w:r>
    </w:p>
    <w:p>
      <w:r>
        <w:t>Под системными задачами в отчёте понимаются задачи, полученные декомпозицией цели работы по уровням системы «бортовой узел — радиоканал — наземный пункт»: выбор технологии канала, оценка его характеристик, построение средств исследования, эксперимент, сопоставление результатов с теорией и оценка применимости. Для каждой задачи указываются метод решения, результат и раздел ВКР, в котором она решается.</w:t>
      </w:r>
    </w:p>
    <w:p>
      <w:r>
        <w:t>Объект исследования — канал передачи данных Wi-Fi HaLow (IEEE 802.11ah) [3] в полосе 866–868 МГц между удалённым объектом и наземным пунктом. Предмет исследования — дальность, уровень принимаемого сигнала, задержка и потери пакетов канала на серийной платформе LilyGO T-HaLow.</w:t>
      </w:r>
    </w:p>
    <w:p>
      <w:pPr>
        <w:pStyle w:val="Heading1"/>
      </w:pPr>
      <w:r>
        <w:t>1 Назначение, границы и ограничения системы</w:t>
      </w:r>
    </w:p>
    <w:p>
      <w:r>
        <w:t>БПЛА выступает удалённым источником данных: передаёт на наземный пункт видео с бортовой камеры и телеметрию. Существующие каналы решают эту задачу лишь частично. Технология LoRa обеспечивает дальность в единицы–десятки километров, но её скорость — единицы килобит в секунду, и видео по ней не передать. Wi-Fi 2,4 ГГц передаёт видео, но на малых скоростях уступает по дальности и сильнее ослабляется препятствиями. Сотовые сети требуют наземной инфраструктуры, которой нет над лесом и в удалённых районах. Технология Wi-Fi HaLow работает в нелицензируемом диапазоне ниже 1 ГГц и при этом сохраняет стек протоколов Wi-Fi, то есть потенциально закрывает нишу между LoRa и Wi-Fi 2,4 ГГц.</w:t>
      </w:r>
    </w:p>
    <w:p>
      <w:r>
        <w:t>Система, которую исследует работа, — канал «точка — точка» между бортовым узлом и наземным пунктом. В её границы входят: источник данных (камера), бортовой процессор, радиомодули Wi-Fi HaLow обоих концов, программное обеспечение передачи и приёма, компьютер наземного пункта. За границами остаются планер и автопилот БПЛА, навигация и обработка видео после приёма.</w:t>
      </w:r>
    </w:p>
    <w:p>
      <w:r>
        <w:t>Ограничения, которые накладываются на систему извне:</w:t>
      </w:r>
    </w:p>
    <w:p>
      <w:r>
        <w:t xml:space="preserve">– </w:t>
      </w:r>
      <w:r>
        <w:t>радиочастотные — полоса 866–868 МГц для устройств малого радиуса действия, эффективная излучаемая мощность не более 25 мВт (14 дБм) по решению ГКРЧ [1];</w:t>
      </w:r>
    </w:p>
    <w:p>
      <w:r>
        <w:t xml:space="preserve">– </w:t>
      </w:r>
      <w:r>
        <w:t>аппаратные — серийная плата LilyGO T-HaLow без доработок: процессор и радиомодуль связаны только интерфейсом UART без управления потоком [2];</w:t>
      </w:r>
    </w:p>
    <w:p>
      <w:r>
        <w:t xml:space="preserve">– </w:t>
      </w:r>
      <w:r>
        <w:t>эксплуатационные — автономное питание бортового узла от аккумулятора, отсутствие наземной инфраструктуры и лицензирования частот;</w:t>
      </w:r>
    </w:p>
    <w:p>
      <w:r>
        <w:t xml:space="preserve">– </w:t>
      </w:r>
      <w:r>
        <w:t>организационные — исследование выполняется в лабораторных и полевых условиях в сроки, установленные заданием на ВКР.</w:t>
      </w:r>
    </w:p>
    <w:p>
      <w:pPr>
        <w:pStyle w:val="Heading1"/>
      </w:pPr>
      <w:r>
        <w:t>2 Требования к системе</w:t>
      </w:r>
    </w:p>
    <w:p>
      <w:r>
        <w:t>Требования сформулированы исходя из задачи передачи видео и телеметрии с удалённого объекта и сведены в таблицу 2.1. Количественные значения служат критериями при оценке результатов экспериментов.</w:t>
      </w:r>
    </w:p>
    <w:p>
      <w:pPr>
        <w:pStyle w:val="TableCaption"/>
        <w:ind w:firstLine="0"/>
      </w:pPr>
      <w:r>
        <w:t>Таблица 2.1 – Требования к системе передачи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2948"/>
        <w:gridCol w:w="3571"/>
        <w:gridCol w:w="2834"/>
      </w:tblGrid>
      <w:tr>
        <w:trPr>
          <w:cantSplit/>
          <w:tblHeader w:val="true"/>
        </w:trPr>
        <w:tc>
          <w:tcPr>
            <w:tcW w:type="dxa" w:w="294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Характеристика</w:t>
            </w:r>
          </w:p>
        </w:tc>
        <w:tc>
          <w:tcPr>
            <w:tcW w:type="dxa" w:w="3572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Полезная скорость передачи</w:t>
            </w:r>
          </w:p>
        </w:tc>
        <w:tc>
          <w:tcPr>
            <w:tcW w:type="dxa" w:w="3572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не менее 1 Мбит/с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видео 480 × 320 с частотой около 5 кадров в секунду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Потери видеокадров</w:t>
            </w:r>
          </w:p>
        </w:tc>
        <w:tc>
          <w:tcPr>
            <w:tcW w:type="dxa" w:w="3572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не более нескольких процентов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сохранение наблюдаемости изображения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Задержка</w:t>
            </w:r>
          </w:p>
        </w:tc>
        <w:tc>
          <w:tcPr>
            <w:tcW w:type="dxa" w:w="3572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доли секунды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управление БПЛА оператором по видео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Дальность</w:t>
            </w:r>
          </w:p>
        </w:tc>
        <w:tc>
          <w:tcPr>
            <w:tcW w:type="dxa" w:w="3572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больше, чем у Wi-Fi 2,4 ГГц при той же скорости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назначение канала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Мощность передатчика</w:t>
            </w:r>
          </w:p>
        </w:tc>
        <w:tc>
          <w:tcPr>
            <w:tcW w:type="dxa" w:w="3572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не более 14 дБм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решение ГКРЧ [1]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Питание бортового узла</w:t>
            </w:r>
          </w:p>
        </w:tc>
        <w:tc>
          <w:tcPr>
            <w:tcW w:type="dxa" w:w="3572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аккумулятор 18650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автономность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Инфраструктура</w:t>
            </w:r>
          </w:p>
        </w:tc>
        <w:tc>
          <w:tcPr>
            <w:tcW w:type="dxa" w:w="3572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не требуется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работа над лесом и в удалённых районах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t>3 Структура системы и средства исследования</w:t>
      </w:r>
    </w:p>
    <w:p>
      <w:r>
        <w:t>Структурная схема системы приведена на рисунке 3.1. Бортовой узел и наземный пункт построены на одинаковых платах LilyGO T-HaLow: процессор ESP32-S3 с камерой OV5640 и радиомодуль Wi-Fi HaLow Taixin TX-AH-R900P [2]. Наземный пункт передаёт принятые данные на компьютер по USB, где программа приёма собирает видеокадры и записывает показатели канала.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3.1 – Структурная схема системы передачи данных</w:t>
      </w:r>
    </w:p>
    <w:p>
      <w:r>
        <w:t>Процессор ESP32-S3 содержит собственный приёмопередатчик Wi-Fi 2,4 ГГц. Это позволяет сравнить Wi-Fi HaLow с IEEE 802.11 на одной аппаратной платформе — без влияния различий оборудования, антенн и программ.</w:t>
      </w:r>
    </w:p>
    <w:p>
      <w:r>
        <w:t>Средства исследования, подготовленные в ходе практики:</w:t>
      </w:r>
    </w:p>
    <w:p>
      <w:r>
        <w:t xml:space="preserve">– </w:t>
      </w:r>
      <w:r>
        <w:t>встроенные программы платы камеры и платы приёмника для передачи видео по каналу Wi-Fi HaLow с регистрацией уровня сигнала, отношения сигнал/шум, потерь и задержки;</w:t>
      </w:r>
    </w:p>
    <w:p>
      <w:r>
        <w:t xml:space="preserve">– </w:t>
      </w:r>
      <w:r>
        <w:t>программа приёма и отображения видео на компьютере с записью журнала показателей;</w:t>
      </w:r>
    </w:p>
    <w:p>
      <w:r>
        <w:t xml:space="preserve">– </w:t>
      </w:r>
      <w:r>
        <w:t>программы передачи по Wi-Fi 2,4 ГГц на тех же платах для сравнительного опыта, включая режим измерения ёмкости канала синтетическим потоком;</w:t>
      </w:r>
    </w:p>
    <w:p>
      <w:r>
        <w:t xml:space="preserve">– </w:t>
      </w:r>
      <w:r>
        <w:t>средства резервного копирования и восстановления встроенного программного обеспечения радиомодуля.</w:t>
      </w:r>
    </w:p>
    <w:p>
      <w:pPr>
        <w:pStyle w:val="Heading1"/>
      </w:pPr>
      <w:r>
        <w:t>4 Декомпозиция цели работы на системные задачи</w:t>
      </w:r>
    </w:p>
    <w:p>
      <w:r>
        <w:t>Цель работы — анализ эффективности использования технологии Wi-Fi HaLow на базе платформы LilyGO T-HaLow по сравнению с традиционными протоколами Wi-Fi по дальности, уровню сигнала, задержке и потерям пакетов. Цель декомпозирована на задачи, приведённые в таблице 4.1. Задачи 1–3 относятся к уровню системы в целом, 4–5 — к средствам исследования, 6–7 — к каналу, 8–10 — к оценке результатов.</w:t>
      </w:r>
    </w:p>
    <w:p>
      <w:pPr>
        <w:pStyle w:val="TableCaption"/>
        <w:ind w:firstLine="0"/>
      </w:pPr>
      <w:r>
        <w:t>Таблица 4.1 – Системные задачи дипломной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453"/>
        <w:gridCol w:w="2948"/>
        <w:gridCol w:w="2834"/>
        <w:gridCol w:w="2267"/>
        <w:gridCol w:w="850"/>
      </w:tblGrid>
      <w:tr>
        <w:trPr>
          <w:cantSplit/>
          <w:tblHeader w:val="true"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Метод решения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Раздел ВКР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Анализ задач БПЛА, требующих канала передачи данных, и вариантов канала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обзор литературы, сравнение LoRa, Wi-Fi 2,4 ГГц, Wi-Fi HaLow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обоснованный выбор Wi-Fi HaLow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Теоретическая оценка характеристик канала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бюджет радиолинии, модели распространения радиоволн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расчётная дальность и скорость, границы моделей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1, 2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Обоснование необходимости эксперимента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анализ допущений моделей и неизвестных параметров среды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перечень величин, определяемых только измерением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Выбор и настройка аппаратных средств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сравнение доступного оборудования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плата LilyGO T-HaLow, конфигурация стенда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Разработка программы и методики экспериментов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планирование измерений, статистическая обработка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методика с числом повторов и критериями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Измерение характеристик канала Wi-Fi HaLow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натурный эксперимент на стенде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уровень сигнала, отношение сигнал/шум, потери, задержка, скорость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Сравнение с IEEE 802.11 на той же платформе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парный эксперимент на одних платах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сравнительные характеристики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Сопоставление теории и эксперимента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сравнение расчёта с измерениями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границы применимости моделей, причины расхождений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Экономическое обоснование и охрана труда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методики кафедры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индекс прогрессивности, затраты, условия труда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4, 5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Предложения по интеграции в БПЛА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обобщение результатов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рекомендации по параметрам канала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заключение</w:t>
            </w:r>
          </w:p>
        </w:tc>
      </w:tr>
    </w:tbl>
    <w:p>
      <w:pPr>
        <w:spacing w:line="240" w:lineRule="auto"/>
      </w:pPr>
    </w:p>
    <w:p>
      <w:r>
        <w:t>Задачи связаны последовательно: выбор технологии (1) определяет, что оценивается теоретически (2); допущения расчёта (3) определяют, что требуется измерить; средства (4, 5) обеспечивают измерения (6, 7); сопоставление (8) замыкает цикл «теория — эксперимент». Такой порядок отражён в задании на ВКР и в её разделах.</w:t>
      </w:r>
    </w:p>
    <w:p>
      <w:pPr>
        <w:pStyle w:val="Heading1"/>
      </w:pPr>
      <w:r>
        <w:t>5 Выполненные работы и полученные результаты</w:t>
      </w:r>
    </w:p>
    <w:p>
      <w:r>
        <w:t>В ходе практики выполнены задачи 1–5 и начаты задачи 6–8:</w:t>
      </w:r>
    </w:p>
    <w:p>
      <w:r>
        <w:t xml:space="preserve">– </w:t>
      </w:r>
      <w:r>
        <w:t>проведён сравнительный анализ вариантов канала связи с БПЛА и обоснован выбор Wi-Fi HaLow;</w:t>
      </w:r>
    </w:p>
    <w:p>
      <w:r>
        <w:t xml:space="preserve">– </w:t>
      </w:r>
      <w:r>
        <w:t>рассчитан бюджет радиолинии для Wi-Fi HaLow и Wi-Fi 2,4 ГГц при нормах мощности Российской Федерации;</w:t>
      </w:r>
    </w:p>
    <w:p>
      <w:r>
        <w:t xml:space="preserve">– </w:t>
      </w:r>
      <w:r>
        <w:t>собран и отлажен стенд передачи видео; найдены и устранены программные ограничения канала, установлено, что пропускную способность платформы ограничивает интерфейс UART между процессором и радиомодулем;</w:t>
      </w:r>
    </w:p>
    <w:p>
      <w:r>
        <w:t xml:space="preserve">– </w:t>
      </w:r>
      <w:r>
        <w:t>на трассе 5 м через стену получено: полезная скорость 1063 кбит/с, 5,0 видеокадра в секунду, потери видеокадров 1,4 %, мощность передатчика 1 дБм при отношении сигнал/шум 24–40 дБ;</w:t>
      </w:r>
    </w:p>
    <w:p>
      <w:r>
        <w:t xml:space="preserve">– </w:t>
      </w:r>
      <w:r>
        <w:t>выполнено сравнение с Wi-Fi 2,4 ГГц на той же паре плат: ёмкость канала Wi-Fi 2,4 ГГц 15,7–19,2 Мбит/с, видео передаётся сопоставимо (потери видеокадров 2,1–2,2 %), но запас по сигналу у Wi-Fi HaLow больше.</w:t>
      </w:r>
    </w:p>
    <w:p>
      <w:pPr>
        <w:pStyle w:val="Heading1"/>
      </w:pPr>
      <w:r>
        <w:t>6 План дальнейшей работы</w:t>
      </w:r>
    </w:p>
    <w:p>
      <w:r>
        <w:t>Для завершения ВКР предстоит:</w:t>
      </w:r>
    </w:p>
    <w:p>
      <w:r>
        <w:t xml:space="preserve">– </w:t>
      </w:r>
      <w:r>
        <w:t>провести измерения на открытой площадке с прямой видимостью при нескольких расстояниях (уровень сигнала, скорость, потери, задержка);</w:t>
      </w:r>
    </w:p>
    <w:p>
      <w:r>
        <w:t xml:space="preserve">– </w:t>
      </w:r>
      <w:r>
        <w:t>сопоставить результаты с расчётом и определить границы применимости моделей распространения;</w:t>
      </w:r>
    </w:p>
    <w:p>
      <w:r>
        <w:t xml:space="preserve">– </w:t>
      </w:r>
      <w:r>
        <w:t>сформулировать предложения по параметрам канала Wi-Fi HaLow для БПЛА;</w:t>
      </w:r>
    </w:p>
    <w:p>
      <w:r>
        <w:t xml:space="preserve">– </w:t>
      </w:r>
      <w:r>
        <w:t>оформить пояснительную записку и подготовить материалы к защите.</w:t>
      </w:r>
    </w:p>
    <w:p>
      <w:pPr>
        <w:pStyle w:val="Heading1"/>
        <w:pageBreakBefore/>
        <w:ind w:firstLine="0"/>
        <w:jc w:val="center"/>
      </w:pPr>
      <w:r>
        <w:t>Заключение</w:t>
      </w:r>
    </w:p>
    <w:p>
      <w:r>
        <w:t>В ходе преддипломной практики выполнена системная постановка задачи дипломной работы: определены назначение, границы и ограничения системы передачи данных с удалённого объекта, сформулированы требования к ней, разработана структура системы и средства исследования, цель работы декомпозирована на десять задач с методами решения и ожидаемыми результатами. Подготовлен и отлажен экспериментальный стенд, получены первые результаты, подтверждающие работоспособность канала Wi-Fi HaLow для передачи видео, и составлен план завершения ВКР.</w:t>
      </w:r>
    </w:p>
    <w:p>
      <w:pPr>
        <w:pStyle w:val="Heading1"/>
        <w:pageBreakBefore/>
        <w:ind w:firstLine="0"/>
        <w:jc w:val="center"/>
      </w:pPr>
      <w:r>
        <w:t>Список использованных источников</w:t>
      </w:r>
    </w:p>
    <w:p>
      <w:pPr>
        <w:ind w:firstLine="0"/>
        <w:jc w:val="left"/>
      </w:pPr>
      <w:r>
        <w:t>1. О выделении полос радиочастот устройствам малого радиуса действия : решение ГКРЧ при Мининформсвязи России от 07.05.2007 № 07-20-03-001 (ред. от 24.12.2018). – Текст : электронный.</w:t>
      </w:r>
    </w:p>
    <w:p>
      <w:pPr>
        <w:ind w:firstLine="0"/>
        <w:jc w:val="left"/>
      </w:pPr>
      <w:r>
        <w:t>2. T-Halow : исходные тексты, схема платы, комплект разработки модуля TX-AH / LilyGO. – Текст : электронный // GitHub : [сайт]. – URL: https://github.com/Xinyuan-LilyGO/T-Halow (дата обращения: 27.09.2026).</w:t>
      </w:r>
    </w:p>
    <w:p>
      <w:pPr>
        <w:ind w:firstLine="0"/>
        <w:jc w:val="left"/>
      </w:pPr>
      <w:r>
        <w:t>3. IEEE Std 802.11ah-2016. Amendment 2: Sub 1 GHz License Exempt Operation. – New York : IEEE, 2017. – Текст : электронный.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jc w:val="left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basedOn w:val="Normal"/>
    <w:pPr>
      <w:spacing w:line="240" w:lineRule="auto"/>
      <w:ind w:firstLine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TableCaption">
    <w:name w:val="TableCaption"/>
    <w:basedOn w:val="Normal"/>
    <w:pPr>
      <w:keepNext/>
      <w:spacing w:before="120"/>
      <w:ind w:firstLine="0"/>
      <w:jc w:val="left"/>
    </w:pPr>
  </w:style>
  <w:style w:type="paragraph" w:customStyle="1" w:styleId="Formula">
    <w:name w:val="Formula"/>
    <w:basedOn w:val="Normal"/>
    <w:pPr>
      <w:spacing w:before="120" w:after="120"/>
      <w:ind w:firstLine="0"/>
      <w:jc w:val="lef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