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A99AB" w14:textId="77777777" w:rsidR="00487FDA" w:rsidRDefault="00C80431">
      <w:pPr>
        <w:pStyle w:val="1"/>
      </w:pPr>
      <w:r>
        <w:t>5 Охрана труда и окружающей среды</w:t>
      </w:r>
    </w:p>
    <w:p w14:paraId="5AF5FB2D" w14:textId="77777777" w:rsidR="00487FDA" w:rsidRDefault="00C80431">
      <w:pPr>
        <w:pStyle w:val="21"/>
      </w:pPr>
      <w:r>
        <w:t>5.1 Введение</w:t>
      </w:r>
    </w:p>
    <w:p w14:paraId="29B1E72F" w14:textId="77777777" w:rsidR="00487FDA" w:rsidRDefault="00C80431">
      <w:r>
        <w:t xml:space="preserve"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</w:t>
      </w:r>
      <w:r w:rsidR="00295BA9">
        <w:t>–</w:t>
      </w:r>
      <w:r>
        <w:t xml:space="preserve"> разработка программ для экспериментального стенда, обработка результатов измерений, теоретическая оценка дальности связи и оформление документации </w:t>
      </w:r>
      <w:r w:rsidR="00295BA9">
        <w:t>–</w:t>
      </w:r>
      <w:r>
        <w:t xml:space="preserve"> выполняется на персональной электронно-вычислительной машине (ПЭВМ) в офисном кабинете.</w:t>
      </w:r>
    </w:p>
    <w:p w14:paraId="28FEB6E4" w14:textId="77777777" w:rsidR="00487FDA" w:rsidRDefault="00C80431">
      <w:r>
        <w:t xml:space="preserve">Параметры кабинета приведены в таблице 5.1, план </w:t>
      </w:r>
      <w:r w:rsidR="00295BA9">
        <w:t>–</w:t>
      </w:r>
      <w:r>
        <w:t xml:space="preserve"> на рисунке 5.1. Кабинет в плане имеет Г-образную форму. Окно </w:t>
      </w:r>
      <w:r w:rsidR="00295BA9">
        <w:t>–</w:t>
      </w:r>
      <w:r>
        <w:t xml:space="preserve"> оконный блок из трёх створок в левой стене </w:t>
      </w:r>
      <w:r w:rsidR="00295BA9">
        <w:t>–</w:t>
      </w:r>
      <w:r>
        <w:t xml:space="preserve"> выходит во двор; под окном установлены радиатор отопления </w:t>
      </w:r>
      <w:r w:rsidRPr="00103C53">
        <w:rPr>
          <w:color w:val="000000" w:themeColor="text1"/>
        </w:rPr>
        <w:t>и тумба</w:t>
      </w:r>
      <w:r>
        <w:t>.</w:t>
      </w:r>
    </w:p>
    <w:p w14:paraId="4EBB00E0" w14:textId="77777777" w:rsidR="00487FDA" w:rsidRDefault="00C80431">
      <w:pPr>
        <w:pStyle w:val="TableCaption"/>
      </w:pPr>
      <w:r>
        <w:t>Таблица 5.1 – Параметры помещения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386"/>
        <w:gridCol w:w="2268"/>
        <w:gridCol w:w="1701"/>
      </w:tblGrid>
      <w:tr w:rsidR="00487FDA" w14:paraId="3798BDA1" w14:textId="77777777">
        <w:trPr>
          <w:cantSplit/>
          <w:tblHeader/>
          <w:jc w:val="center"/>
        </w:trPr>
        <w:tc>
          <w:tcPr>
            <w:tcW w:w="5386" w:type="dxa"/>
            <w:vAlign w:val="center"/>
          </w:tcPr>
          <w:p w14:paraId="771D661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</w:rPr>
              <w:t>Наименование параметра</w:t>
            </w:r>
          </w:p>
        </w:tc>
        <w:tc>
          <w:tcPr>
            <w:tcW w:w="2268" w:type="dxa"/>
            <w:vAlign w:val="center"/>
          </w:tcPr>
          <w:p w14:paraId="3DE3777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</w:rPr>
              <w:t>Значение</w:t>
            </w:r>
          </w:p>
        </w:tc>
        <w:tc>
          <w:tcPr>
            <w:tcW w:w="1701" w:type="dxa"/>
            <w:vAlign w:val="center"/>
          </w:tcPr>
          <w:p w14:paraId="5A6A35A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</w:rPr>
              <w:t>Единица измерения</w:t>
            </w:r>
          </w:p>
        </w:tc>
      </w:tr>
      <w:tr w:rsidR="00487FDA" w14:paraId="3E9288F6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79AF9649" w14:textId="77777777" w:rsidR="00487FDA" w:rsidRDefault="00C80431">
            <w:pPr>
              <w:pStyle w:val="TableText"/>
              <w:keepNext/>
            </w:pPr>
            <w:r>
              <w:t>Длина основной части помещения (по левой / правой стене)</w:t>
            </w:r>
          </w:p>
        </w:tc>
        <w:tc>
          <w:tcPr>
            <w:tcW w:w="2268" w:type="dxa"/>
            <w:vAlign w:val="center"/>
          </w:tcPr>
          <w:p w14:paraId="602575B0" w14:textId="77777777" w:rsidR="00487FDA" w:rsidRDefault="00C80431">
            <w:pPr>
              <w:pStyle w:val="TableText"/>
              <w:keepNext/>
              <w:jc w:val="center"/>
            </w:pPr>
            <w:r>
              <w:t>9,3 / 10,0</w:t>
            </w:r>
          </w:p>
        </w:tc>
        <w:tc>
          <w:tcPr>
            <w:tcW w:w="1701" w:type="dxa"/>
            <w:vAlign w:val="center"/>
          </w:tcPr>
          <w:p w14:paraId="1820D4DB" w14:textId="77777777" w:rsidR="00487FDA" w:rsidRDefault="00C80431">
            <w:pPr>
              <w:pStyle w:val="TableText"/>
              <w:keepNext/>
              <w:jc w:val="center"/>
            </w:pPr>
            <w:r>
              <w:t>м</w:t>
            </w:r>
          </w:p>
        </w:tc>
      </w:tr>
      <w:tr w:rsidR="00487FDA" w14:paraId="2217F6AE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169D1013" w14:textId="77777777" w:rsidR="00487FDA" w:rsidRDefault="00C80431">
            <w:pPr>
              <w:pStyle w:val="TableText"/>
              <w:keepNext/>
            </w:pPr>
            <w:r>
              <w:t>Ширина основной части помещения</w:t>
            </w:r>
          </w:p>
        </w:tc>
        <w:tc>
          <w:tcPr>
            <w:tcW w:w="2268" w:type="dxa"/>
            <w:vAlign w:val="center"/>
          </w:tcPr>
          <w:p w14:paraId="227E600D" w14:textId="77777777" w:rsidR="00487FDA" w:rsidRDefault="00C80431">
            <w:pPr>
              <w:pStyle w:val="TableText"/>
              <w:keepNext/>
              <w:jc w:val="center"/>
            </w:pPr>
            <w:r>
              <w:t>5,0</w:t>
            </w:r>
          </w:p>
        </w:tc>
        <w:tc>
          <w:tcPr>
            <w:tcW w:w="1701" w:type="dxa"/>
            <w:vAlign w:val="center"/>
          </w:tcPr>
          <w:p w14:paraId="6537A092" w14:textId="77777777" w:rsidR="00487FDA" w:rsidRDefault="00C80431">
            <w:pPr>
              <w:pStyle w:val="TableText"/>
              <w:keepNext/>
              <w:jc w:val="center"/>
            </w:pPr>
            <w:r>
              <w:t>м</w:t>
            </w:r>
          </w:p>
        </w:tc>
      </w:tr>
      <w:tr w:rsidR="00487FDA" w14:paraId="0E96A54A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0C5F2B6F" w14:textId="77777777" w:rsidR="00487FDA" w:rsidRDefault="00C80431">
            <w:pPr>
              <w:pStyle w:val="TableText"/>
              <w:keepNext/>
            </w:pPr>
            <w:r>
              <w:t>Размеры прихожей у входа</w:t>
            </w:r>
          </w:p>
        </w:tc>
        <w:tc>
          <w:tcPr>
            <w:tcW w:w="2268" w:type="dxa"/>
            <w:vAlign w:val="center"/>
          </w:tcPr>
          <w:p w14:paraId="3A11F9F8" w14:textId="77777777" w:rsidR="00487FDA" w:rsidRDefault="00C80431">
            <w:pPr>
              <w:pStyle w:val="TableText"/>
              <w:keepNext/>
              <w:jc w:val="center"/>
            </w:pPr>
            <w:r>
              <w:t>1,4 × 2,0</w:t>
            </w:r>
          </w:p>
        </w:tc>
        <w:tc>
          <w:tcPr>
            <w:tcW w:w="1701" w:type="dxa"/>
            <w:vAlign w:val="center"/>
          </w:tcPr>
          <w:p w14:paraId="5EAF8538" w14:textId="77777777" w:rsidR="00487FDA" w:rsidRDefault="00C80431">
            <w:pPr>
              <w:pStyle w:val="TableText"/>
              <w:keepNext/>
              <w:jc w:val="center"/>
            </w:pPr>
            <w:r>
              <w:t>м</w:t>
            </w:r>
          </w:p>
        </w:tc>
      </w:tr>
      <w:tr w:rsidR="00487FDA" w14:paraId="25934AED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444FC998" w14:textId="77777777" w:rsidR="00487FDA" w:rsidRDefault="00C80431">
            <w:pPr>
              <w:pStyle w:val="TableText"/>
              <w:keepNext/>
            </w:pPr>
            <w:r>
              <w:t>Высота помещения</w:t>
            </w:r>
          </w:p>
        </w:tc>
        <w:tc>
          <w:tcPr>
            <w:tcW w:w="2268" w:type="dxa"/>
            <w:vAlign w:val="center"/>
          </w:tcPr>
          <w:p w14:paraId="43F5B186" w14:textId="77777777" w:rsidR="00487FDA" w:rsidRDefault="00C80431">
            <w:pPr>
              <w:pStyle w:val="TableText"/>
              <w:keepNext/>
              <w:jc w:val="center"/>
            </w:pPr>
            <w:r>
              <w:t>3,0</w:t>
            </w:r>
          </w:p>
        </w:tc>
        <w:tc>
          <w:tcPr>
            <w:tcW w:w="1701" w:type="dxa"/>
            <w:vAlign w:val="center"/>
          </w:tcPr>
          <w:p w14:paraId="43A82B56" w14:textId="77777777" w:rsidR="00487FDA" w:rsidRDefault="00C80431">
            <w:pPr>
              <w:pStyle w:val="TableText"/>
              <w:keepNext/>
              <w:jc w:val="center"/>
            </w:pPr>
            <w:r>
              <w:t>м</w:t>
            </w:r>
          </w:p>
        </w:tc>
      </w:tr>
      <w:tr w:rsidR="00487FDA" w14:paraId="2EEE4758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1EAE20EB" w14:textId="77777777" w:rsidR="00487FDA" w:rsidRDefault="00C80431">
            <w:pPr>
              <w:pStyle w:val="TableText"/>
              <w:keepNext/>
            </w:pPr>
            <w:r>
              <w:t>Площадь помещения</w:t>
            </w:r>
          </w:p>
        </w:tc>
        <w:tc>
          <w:tcPr>
            <w:tcW w:w="2268" w:type="dxa"/>
            <w:vAlign w:val="center"/>
          </w:tcPr>
          <w:p w14:paraId="1931A167" w14:textId="77777777" w:rsidR="00487FDA" w:rsidRDefault="00C80431">
            <w:pPr>
              <w:pStyle w:val="TableText"/>
              <w:keepNext/>
              <w:jc w:val="center"/>
            </w:pPr>
            <w:r>
              <w:t>51,1</w:t>
            </w:r>
          </w:p>
        </w:tc>
        <w:tc>
          <w:tcPr>
            <w:tcW w:w="1701" w:type="dxa"/>
            <w:vAlign w:val="center"/>
          </w:tcPr>
          <w:p w14:paraId="2009B194" w14:textId="77777777" w:rsidR="00487FDA" w:rsidRDefault="00C80431">
            <w:pPr>
              <w:pStyle w:val="TableText"/>
              <w:keepNext/>
              <w:jc w:val="center"/>
            </w:pPr>
            <w:r>
              <w:t>м²</w:t>
            </w:r>
          </w:p>
        </w:tc>
      </w:tr>
      <w:tr w:rsidR="00487FDA" w14:paraId="289CD5EE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0633C6E0" w14:textId="77777777" w:rsidR="00487FDA" w:rsidRDefault="00C80431">
            <w:pPr>
              <w:pStyle w:val="TableText"/>
              <w:keepNext/>
            </w:pPr>
            <w:r>
              <w:t>Объём помещения</w:t>
            </w:r>
          </w:p>
        </w:tc>
        <w:tc>
          <w:tcPr>
            <w:tcW w:w="2268" w:type="dxa"/>
            <w:vAlign w:val="center"/>
          </w:tcPr>
          <w:p w14:paraId="0B6132EE" w14:textId="77777777" w:rsidR="00487FDA" w:rsidRDefault="00C80431">
            <w:pPr>
              <w:pStyle w:val="TableText"/>
              <w:keepNext/>
              <w:jc w:val="center"/>
            </w:pPr>
            <w:r>
              <w:t>153,3</w:t>
            </w:r>
          </w:p>
        </w:tc>
        <w:tc>
          <w:tcPr>
            <w:tcW w:w="1701" w:type="dxa"/>
            <w:vAlign w:val="center"/>
          </w:tcPr>
          <w:p w14:paraId="2AEB86BD" w14:textId="77777777" w:rsidR="00487FDA" w:rsidRDefault="00C80431">
            <w:pPr>
              <w:pStyle w:val="TableText"/>
              <w:keepNext/>
              <w:jc w:val="center"/>
            </w:pPr>
            <w:r>
              <w:t>м³</w:t>
            </w:r>
          </w:p>
        </w:tc>
      </w:tr>
      <w:tr w:rsidR="00487FDA" w14:paraId="5FF8DFB0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23C7DA10" w14:textId="77777777" w:rsidR="00487FDA" w:rsidRDefault="00C80431">
            <w:pPr>
              <w:pStyle w:val="TableText"/>
              <w:keepNext/>
            </w:pPr>
            <w:r>
              <w:t>Оконный блок (три створки)</w:t>
            </w:r>
          </w:p>
        </w:tc>
        <w:tc>
          <w:tcPr>
            <w:tcW w:w="2268" w:type="dxa"/>
            <w:vAlign w:val="center"/>
          </w:tcPr>
          <w:p w14:paraId="4505600B" w14:textId="77777777" w:rsidR="00487FDA" w:rsidRDefault="00C80431">
            <w:pPr>
              <w:pStyle w:val="TableText"/>
              <w:keepNext/>
              <w:jc w:val="center"/>
            </w:pPr>
            <w:r>
              <w:t>2,10 × 1,45</w:t>
            </w:r>
          </w:p>
        </w:tc>
        <w:tc>
          <w:tcPr>
            <w:tcW w:w="1701" w:type="dxa"/>
            <w:vAlign w:val="center"/>
          </w:tcPr>
          <w:p w14:paraId="7A4263BA" w14:textId="77777777" w:rsidR="00487FDA" w:rsidRDefault="00C80431">
            <w:pPr>
              <w:pStyle w:val="TableText"/>
              <w:keepNext/>
              <w:jc w:val="center"/>
            </w:pPr>
            <w:r>
              <w:t>м</w:t>
            </w:r>
          </w:p>
        </w:tc>
      </w:tr>
      <w:tr w:rsidR="00487FDA" w14:paraId="00020DAB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69AA4C5C" w14:textId="77777777" w:rsidR="00487FDA" w:rsidRDefault="00C80431">
            <w:pPr>
              <w:pStyle w:val="TableText"/>
              <w:keepNext/>
            </w:pPr>
            <w:r>
              <w:t>Число рабочих мест с ПЭВМ</w:t>
            </w:r>
          </w:p>
        </w:tc>
        <w:tc>
          <w:tcPr>
            <w:tcW w:w="2268" w:type="dxa"/>
            <w:vAlign w:val="center"/>
          </w:tcPr>
          <w:p w14:paraId="45405511" w14:textId="77777777" w:rsidR="00487FDA" w:rsidRDefault="00C80431">
            <w:pPr>
              <w:pStyle w:val="TableText"/>
              <w:keepNext/>
              <w:jc w:val="center"/>
            </w:pPr>
            <w:r>
              <w:t>11</w:t>
            </w:r>
          </w:p>
        </w:tc>
        <w:tc>
          <w:tcPr>
            <w:tcW w:w="1701" w:type="dxa"/>
            <w:vAlign w:val="center"/>
          </w:tcPr>
          <w:p w14:paraId="500C3961" w14:textId="77777777" w:rsidR="00487FDA" w:rsidRDefault="00C80431">
            <w:pPr>
              <w:pStyle w:val="TableText"/>
              <w:keepNext/>
              <w:jc w:val="center"/>
            </w:pPr>
            <w:r>
              <w:t>шт.</w:t>
            </w:r>
          </w:p>
        </w:tc>
      </w:tr>
      <w:tr w:rsidR="00487FDA" w14:paraId="4EF8DACF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69D2FAE9" w14:textId="77777777" w:rsidR="00487FDA" w:rsidRDefault="00C80431">
            <w:pPr>
              <w:pStyle w:val="TableText"/>
              <w:keepNext/>
            </w:pPr>
            <w:r>
              <w:t>Число одновременно работающих</w:t>
            </w:r>
          </w:p>
        </w:tc>
        <w:tc>
          <w:tcPr>
            <w:tcW w:w="2268" w:type="dxa"/>
            <w:vAlign w:val="center"/>
          </w:tcPr>
          <w:p w14:paraId="5DF0B9C6" w14:textId="11F052E6" w:rsidR="00487FDA" w:rsidRDefault="00C80431">
            <w:pPr>
              <w:pStyle w:val="TableText"/>
              <w:keepNext/>
              <w:jc w:val="center"/>
            </w:pPr>
            <w:r>
              <w:t>6</w:t>
            </w:r>
          </w:p>
        </w:tc>
        <w:tc>
          <w:tcPr>
            <w:tcW w:w="1701" w:type="dxa"/>
            <w:vAlign w:val="center"/>
          </w:tcPr>
          <w:p w14:paraId="7713D5AA" w14:textId="77777777" w:rsidR="00487FDA" w:rsidRDefault="00C80431">
            <w:pPr>
              <w:pStyle w:val="TableText"/>
              <w:keepNext/>
              <w:jc w:val="center"/>
            </w:pPr>
            <w:r>
              <w:t>чел.</w:t>
            </w:r>
          </w:p>
        </w:tc>
      </w:tr>
      <w:tr w:rsidR="00487FDA" w14:paraId="1962AD00" w14:textId="77777777">
        <w:trPr>
          <w:cantSplit/>
          <w:jc w:val="center"/>
        </w:trPr>
        <w:tc>
          <w:tcPr>
            <w:tcW w:w="5386" w:type="dxa"/>
            <w:vAlign w:val="center"/>
          </w:tcPr>
          <w:p w14:paraId="3BEF2160" w14:textId="77777777" w:rsidR="00487FDA" w:rsidRDefault="00C80431">
            <w:pPr>
              <w:pStyle w:val="TableText"/>
            </w:pPr>
            <w:r>
              <w:t>Площадь на одно рабочее место</w:t>
            </w:r>
          </w:p>
        </w:tc>
        <w:tc>
          <w:tcPr>
            <w:tcW w:w="2268" w:type="dxa"/>
            <w:vAlign w:val="center"/>
          </w:tcPr>
          <w:p w14:paraId="5FE0221C" w14:textId="77777777" w:rsidR="00487FDA" w:rsidRDefault="00C80431">
            <w:pPr>
              <w:pStyle w:val="TableText"/>
              <w:jc w:val="center"/>
            </w:pPr>
            <w:r>
              <w:t>4,65</w:t>
            </w:r>
          </w:p>
        </w:tc>
        <w:tc>
          <w:tcPr>
            <w:tcW w:w="1701" w:type="dxa"/>
            <w:vAlign w:val="center"/>
          </w:tcPr>
          <w:p w14:paraId="34897BE4" w14:textId="77777777" w:rsidR="00487FDA" w:rsidRDefault="00C80431">
            <w:pPr>
              <w:pStyle w:val="TableText"/>
              <w:jc w:val="center"/>
            </w:pPr>
            <w:r>
              <w:t>м²</w:t>
            </w:r>
          </w:p>
        </w:tc>
      </w:tr>
    </w:tbl>
    <w:p w14:paraId="7993A44D" w14:textId="77777777" w:rsidR="00487FDA" w:rsidRDefault="00487FDA">
      <w:pPr>
        <w:spacing w:line="240" w:lineRule="auto"/>
      </w:pPr>
    </w:p>
    <w:p w14:paraId="30130CDE" w14:textId="77777777" w:rsidR="00487FDA" w:rsidRDefault="00C80431"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 w14:paraId="65E173E4" w14:textId="77777777" w:rsidR="00487FDA" w:rsidRDefault="00C80431">
      <w:pPr>
        <w:keepNext/>
        <w:ind w:firstLine="0"/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4E644E6D" wp14:editId="7921812A">
            <wp:extent cx="4320000" cy="586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EA77" w14:textId="77777777" w:rsidR="00487FDA" w:rsidRDefault="00295BA9">
      <w:pPr>
        <w:ind w:firstLine="0"/>
        <w:jc w:val="center"/>
      </w:pPr>
      <w:r>
        <w:t>Рисунок 5.1 – План помещения: 1 –</w:t>
      </w:r>
      <w:r w:rsidR="00C80431">
        <w:t xml:space="preserve"> рабочий стол специалиста (РМ);</w:t>
      </w:r>
      <w:r>
        <w:t xml:space="preserve"> 2 – кресло; 3 – окно; 4 – радиатор отопления; 5 –</w:t>
      </w:r>
      <w:r w:rsidR="00C80431">
        <w:t xml:space="preserve"> огнетушитель; 6 </w:t>
      </w:r>
      <w:r>
        <w:t>–</w:t>
      </w:r>
      <w:r w:rsidR="00C80431">
        <w:t xml:space="preserve"> дверь; Т </w:t>
      </w:r>
      <w:r>
        <w:t>–</w:t>
      </w:r>
      <w:r w:rsidR="00C80431">
        <w:t xml:space="preserve"> тумба; Ш </w:t>
      </w:r>
      <w:r>
        <w:t>–</w:t>
      </w:r>
      <w:r w:rsidR="00C80431">
        <w:t xml:space="preserve"> шкаф; ШР </w:t>
      </w:r>
      <w:r>
        <w:t>–</w:t>
      </w:r>
      <w:r w:rsidR="00C80431">
        <w:t xml:space="preserve"> шредер</w:t>
      </w:r>
    </w:p>
    <w:p w14:paraId="375A9BA4" w14:textId="77777777" w:rsidR="00487FDA" w:rsidRDefault="00C80431">
      <w:r>
        <w:t xml:space="preserve">Площадь на одно рабочее место пользователя ПЭВМ с монитором на плоском дискретном экране должна составлять не менее 4,5 м² [51]. Фактическая площадь на одно рабочее место </w:t>
      </w:r>
      <w:r w:rsidR="00295BA9">
        <w:t>–</w:t>
      </w:r>
      <w:r>
        <w:t xml:space="preserve"> 4,65 м², требование выполняется.</w:t>
      </w:r>
    </w:p>
    <w:p w14:paraId="2A11B633" w14:textId="77777777" w:rsidR="00487FDA" w:rsidRDefault="00C80431">
      <w:pPr>
        <w:pStyle w:val="31"/>
      </w:pPr>
      <w:r>
        <w:t>5.1.1 Характеристика производственного оборудования</w:t>
      </w:r>
    </w:p>
    <w:p w14:paraId="04879148" w14:textId="77777777" w:rsidR="00487FDA" w:rsidRDefault="00C80431"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 w14:paraId="5FDD26F5" w14:textId="77777777" w:rsidR="00487FDA" w:rsidRDefault="00C80431">
      <w:pPr>
        <w:pStyle w:val="TableCaption"/>
      </w:pPr>
      <w:r>
        <w:lastRenderedPageBreak/>
        <w:t>Таблица 5.2 – Характеристики ПЭВМ рабочего места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84"/>
        <w:gridCol w:w="7370"/>
      </w:tblGrid>
      <w:tr w:rsidR="00487FDA" w14:paraId="18B846D5" w14:textId="77777777"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422C80D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w="7370" w:type="dxa"/>
            <w:vAlign w:val="center"/>
          </w:tcPr>
          <w:p w14:paraId="40585B6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 w:rsidR="00487FDA" w14:paraId="6A410A92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08211DF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w="7370" w:type="dxa"/>
            <w:vAlign w:val="center"/>
          </w:tcPr>
          <w:p w14:paraId="48F49691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 w:rsidR="00487FDA" w14:paraId="551C82A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C3F7155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Монитор</w:t>
            </w:r>
          </w:p>
        </w:tc>
        <w:tc>
          <w:tcPr>
            <w:tcW w:w="7370" w:type="dxa"/>
            <w:vAlign w:val="center"/>
          </w:tcPr>
          <w:p w14:paraId="08EBB21C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 w:rsidR="00487FDA" w14:paraId="433586C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1CE5B5A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Клавиатура</w:t>
            </w:r>
          </w:p>
        </w:tc>
        <w:tc>
          <w:tcPr>
            <w:tcW w:w="7370" w:type="dxa"/>
            <w:vAlign w:val="center"/>
          </w:tcPr>
          <w:p w14:paraId="24935521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 w:rsidR="00487FDA" w14:paraId="6C8C14C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77FD462" w14:textId="77777777" w:rsidR="00487FDA" w:rsidRDefault="00C80431">
            <w:pPr>
              <w:pStyle w:val="TableText"/>
            </w:pPr>
            <w:r>
              <w:rPr>
                <w:sz w:val="22"/>
              </w:rPr>
              <w:t>Мышь</w:t>
            </w:r>
          </w:p>
        </w:tc>
        <w:tc>
          <w:tcPr>
            <w:tcW w:w="7370" w:type="dxa"/>
            <w:vAlign w:val="center"/>
          </w:tcPr>
          <w:p w14:paraId="7E03A2DE" w14:textId="77777777" w:rsidR="00487FDA" w:rsidRDefault="00C80431">
            <w:pPr>
              <w:pStyle w:val="TableTex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 w14:paraId="55073445" w14:textId="77777777" w:rsidR="00487FDA" w:rsidRDefault="00487FDA">
      <w:pPr>
        <w:spacing w:line="240" w:lineRule="auto"/>
      </w:pPr>
    </w:p>
    <w:p w14:paraId="106D2AA3" w14:textId="77777777" w:rsidR="00487FDA" w:rsidRDefault="00C80431">
      <w:r>
        <w:t>ПЭВМ питаются от однофазной сети переменного тока напряжением 220 В частотой 50 Гц. Системные блоки подключаются шнуром с заземляющей жилой к розеткам с заземляющим контактом: изделия, имеющие рабочую изоляцию и элемент для заземления, относятся к I классу защиты от поражения электрическим током [52]. Кроме ПЭВМ, в помещении находятся кондиционер сплит-системы, шредер, светильники общего освещения.</w:t>
      </w:r>
    </w:p>
    <w:p w14:paraId="47097473" w14:textId="77777777" w:rsidR="00487FDA" w:rsidRDefault="00C80431">
      <w:pPr>
        <w:pStyle w:val="31"/>
      </w:pPr>
      <w:r>
        <w:t>5.1.2 Характеристика производственного процесса</w:t>
      </w:r>
    </w:p>
    <w:p w14:paraId="50C53352" w14:textId="77777777" w:rsidR="00487FDA" w:rsidRDefault="00C80431"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</w:t>
      </w:r>
      <w:r w:rsidR="00295BA9">
        <w:t xml:space="preserve"> значительных физических усилий</w:t>
      </w:r>
      <w:r w:rsidR="00295BA9" w:rsidRPr="00295BA9">
        <w:t>.</w:t>
      </w:r>
      <w:r w:rsidR="00295BA9">
        <w:t xml:space="preserve"> О</w:t>
      </w:r>
      <w:r>
        <w:t>сновная нагрузка приходится на зрение и внимание.</w:t>
      </w:r>
    </w:p>
    <w:p w14:paraId="384EBEEF" w14:textId="77777777" w:rsidR="00487FDA" w:rsidRDefault="00C80431">
      <w:r>
        <w:t>Режим работы: пятидневная рабочая неделя, с 9:00 до 18:00, обеденный перерыв 1 ч; продолжительность смены 8 ч, из</w:t>
      </w:r>
      <w:r w:rsidR="00295BA9">
        <w:t xml:space="preserve"> них работа с экраном монитора –</w:t>
      </w:r>
      <w:r>
        <w:t xml:space="preserve"> до 6 ч. Одновременно в кабинете работают 5–6 сотрудников.</w:t>
      </w:r>
    </w:p>
    <w:p w14:paraId="3FFFB11D" w14:textId="77777777" w:rsidR="00487FDA" w:rsidRDefault="00C80431">
      <w:pPr>
        <w:pStyle w:val="21"/>
      </w:pPr>
      <w:r>
        <w:t>5.2 Оценка условий труда</w:t>
      </w:r>
    </w:p>
    <w:p w14:paraId="4F3A7AA7" w14:textId="77777777" w:rsidR="00487FDA" w:rsidRDefault="00C80431">
      <w:r>
        <w:t xml:space="preserve">Условия труда оцениваются по Методике проведения специальной оценки условий труда, утверждённой приказом Минтруда России от 21.11.2023 № 817н [53].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</w:t>
      </w:r>
      <w:r w:rsidR="00295BA9">
        <w:t>–</w:t>
      </w:r>
      <w:r>
        <w:t xml:space="preserve"> итоговый класс. При превышении нормативов предлагаются мероприятия по их устранению. Классы условий труда установлены Федеральным законом № 426-ФЗ [54]: 1 </w:t>
      </w:r>
      <w:r w:rsidR="00295BA9">
        <w:t>–</w:t>
      </w:r>
      <w:r>
        <w:t xml:space="preserve"> оптимальные, 2 </w:t>
      </w:r>
      <w:r w:rsidR="00295BA9">
        <w:t>–</w:t>
      </w:r>
      <w:r>
        <w:t xml:space="preserve"> допустимые, 3.1–3.4 </w:t>
      </w:r>
      <w:r w:rsidR="00295BA9">
        <w:t>–</w:t>
      </w:r>
      <w:r>
        <w:t xml:space="preserve"> вредные, 4 </w:t>
      </w:r>
      <w:r w:rsidR="00295BA9">
        <w:t>–</w:t>
      </w:r>
      <w:r>
        <w:t xml:space="preserve"> опасные.</w:t>
      </w:r>
    </w:p>
    <w:p w14:paraId="11803FB3" w14:textId="77777777" w:rsidR="00487FDA" w:rsidRDefault="00C80431">
      <w:pPr>
        <w:pStyle w:val="31"/>
      </w:pPr>
      <w:r>
        <w:lastRenderedPageBreak/>
        <w:t>5.2.1 Вредные и опасные производственные факторы</w:t>
      </w:r>
    </w:p>
    <w:p w14:paraId="00186024" w14:textId="77777777" w:rsidR="00487FDA" w:rsidRDefault="00C80431">
      <w:r>
        <w:t>Производственные факторы, которые могут воздействовать на специалиста [55], и их источники приведены в таблице 5.3.</w:t>
      </w:r>
    </w:p>
    <w:p w14:paraId="422CFBB3" w14:textId="77777777" w:rsidR="00487FDA" w:rsidRDefault="00C80431">
      <w:pPr>
        <w:pStyle w:val="TableCaption"/>
      </w:pPr>
      <w:r>
        <w:t>Таблица 5.3 – Производственные факторы на рабочем месте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721"/>
        <w:gridCol w:w="2948"/>
        <w:gridCol w:w="3685"/>
      </w:tblGrid>
      <w:tr w:rsidR="00487FDA" w14:paraId="643EFA39" w14:textId="77777777">
        <w:trPr>
          <w:cantSplit/>
          <w:tblHeader/>
          <w:jc w:val="center"/>
        </w:trPr>
        <w:tc>
          <w:tcPr>
            <w:tcW w:w="2721" w:type="dxa"/>
            <w:vAlign w:val="center"/>
          </w:tcPr>
          <w:p w14:paraId="52C0EBD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w="2948" w:type="dxa"/>
            <w:vAlign w:val="center"/>
          </w:tcPr>
          <w:p w14:paraId="4E23F76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w="3685" w:type="dxa"/>
            <w:vAlign w:val="center"/>
          </w:tcPr>
          <w:p w14:paraId="54D7575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 w:rsidR="00487FDA" w14:paraId="1967355A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5F125770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w="2948" w:type="dxa"/>
            <w:vAlign w:val="center"/>
          </w:tcPr>
          <w:p w14:paraId="5DB151C1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w="3685" w:type="dxa"/>
            <w:vAlign w:val="center"/>
          </w:tcPr>
          <w:p w14:paraId="769A52CB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 xml:space="preserve">Не идентифицируется: нет технологического оборудования </w:t>
            </w:r>
            <w:r w:rsidR="00295BA9">
              <w:rPr>
                <w:sz w:val="22"/>
              </w:rPr>
              <w:t>–</w:t>
            </w:r>
            <w:r>
              <w:rPr>
                <w:sz w:val="22"/>
              </w:rPr>
              <w:t xml:space="preserve"> источника тепла или холода; оценивается по СанПиН 1.2.3685-21</w:t>
            </w:r>
          </w:p>
        </w:tc>
      </w:tr>
      <w:tr w:rsidR="00487FDA" w14:paraId="3271B456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27767E0F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w="2948" w:type="dxa"/>
            <w:vAlign w:val="center"/>
          </w:tcPr>
          <w:p w14:paraId="07CEE06A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w="3685" w:type="dxa"/>
            <w:vAlign w:val="center"/>
          </w:tcPr>
          <w:p w14:paraId="2684099E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Идентифицируется; оценивается по СП 52.13330.2016 и СанПиН 1.2.3685-21</w:t>
            </w:r>
          </w:p>
        </w:tc>
      </w:tr>
      <w:tr w:rsidR="00487FDA" w14:paraId="341C38CA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4F201B16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Шум</w:t>
            </w:r>
          </w:p>
        </w:tc>
        <w:tc>
          <w:tcPr>
            <w:tcW w:w="2948" w:type="dxa"/>
            <w:vAlign w:val="center"/>
          </w:tcPr>
          <w:p w14:paraId="1DBBFEA6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w="3685" w:type="dxa"/>
            <w:vAlign w:val="center"/>
          </w:tcPr>
          <w:p w14:paraId="5024F01C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 w:rsidR="00487FDA" w14:paraId="34625548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39BB7653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w="2948" w:type="dxa"/>
            <w:vAlign w:val="center"/>
          </w:tcPr>
          <w:p w14:paraId="67B718EE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w="3685" w:type="dxa"/>
            <w:vAlign w:val="center"/>
          </w:tcPr>
          <w:p w14:paraId="764446F0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Оценивается расчётом по СанПиН 1.2.3685-21, раздел 5.2.5</w:t>
            </w:r>
          </w:p>
        </w:tc>
      </w:tr>
      <w:tr w:rsidR="00487FDA" w14:paraId="28DF7102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3B6E7ACE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w="2948" w:type="dxa"/>
            <w:vAlign w:val="center"/>
          </w:tcPr>
          <w:p w14:paraId="186A0DE6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w="3685" w:type="dxa"/>
            <w:vAlign w:val="center"/>
          </w:tcPr>
          <w:p w14:paraId="37A3FAF6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Оценивается по Р 2.2.2006-05</w:t>
            </w:r>
          </w:p>
        </w:tc>
      </w:tr>
      <w:tr w:rsidR="00487FDA" w14:paraId="4B37E9C8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1EFF11B3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w="2948" w:type="dxa"/>
            <w:vAlign w:val="center"/>
          </w:tcPr>
          <w:p w14:paraId="3A56CDCE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w="3685" w:type="dxa"/>
            <w:vAlign w:val="center"/>
          </w:tcPr>
          <w:p w14:paraId="2F222025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Оценивается по Р 2.2.2006-05</w:t>
            </w:r>
          </w:p>
        </w:tc>
      </w:tr>
      <w:tr w:rsidR="00487FDA" w14:paraId="1F9BD610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3B107C4B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w="2948" w:type="dxa"/>
            <w:vAlign w:val="center"/>
          </w:tcPr>
          <w:p w14:paraId="027D0C89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Сеть 220 В, 50 Гц</w:t>
            </w:r>
          </w:p>
        </w:tc>
        <w:tc>
          <w:tcPr>
            <w:tcW w:w="3685" w:type="dxa"/>
            <w:vAlign w:val="center"/>
          </w:tcPr>
          <w:p w14:paraId="12569B98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Раздел 5.4</w:t>
            </w:r>
          </w:p>
        </w:tc>
      </w:tr>
      <w:tr w:rsidR="00487FDA" w14:paraId="16199528" w14:textId="77777777">
        <w:trPr>
          <w:cantSplit/>
          <w:jc w:val="center"/>
        </w:trPr>
        <w:tc>
          <w:tcPr>
            <w:tcW w:w="2721" w:type="dxa"/>
            <w:vAlign w:val="center"/>
          </w:tcPr>
          <w:p w14:paraId="386FE500" w14:textId="77777777" w:rsidR="00487FDA" w:rsidRDefault="00C80431">
            <w:pPr>
              <w:pStyle w:val="TableTex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w="2948" w:type="dxa"/>
            <w:vAlign w:val="center"/>
          </w:tcPr>
          <w:p w14:paraId="37B10BE4" w14:textId="77777777" w:rsidR="00487FDA" w:rsidRDefault="00C80431">
            <w:pPr>
              <w:pStyle w:val="TableTex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w="3685" w:type="dxa"/>
            <w:vAlign w:val="center"/>
          </w:tcPr>
          <w:p w14:paraId="1E21E9F8" w14:textId="77777777" w:rsidR="00487FDA" w:rsidRDefault="00C80431">
            <w:pPr>
              <w:pStyle w:val="TableText"/>
            </w:pPr>
            <w:r>
              <w:rPr>
                <w:sz w:val="22"/>
              </w:rPr>
              <w:t>Раздел 5.5</w:t>
            </w:r>
          </w:p>
        </w:tc>
      </w:tr>
    </w:tbl>
    <w:p w14:paraId="6E7BCCA3" w14:textId="77777777" w:rsidR="00487FDA" w:rsidRDefault="00487FDA">
      <w:pPr>
        <w:spacing w:line="240" w:lineRule="auto"/>
      </w:pPr>
    </w:p>
    <w:p w14:paraId="1E667065" w14:textId="77777777" w:rsidR="00487FDA" w:rsidRDefault="00C80431">
      <w:r>
        <w:t>Химический, биологический факторы, вибрация и ионизирующие излучения на рабочем месте отсутствуют.</w:t>
      </w:r>
    </w:p>
    <w:p w14:paraId="5AF28AD0" w14:textId="77777777" w:rsidR="00487FDA" w:rsidRDefault="00C80431">
      <w:pPr>
        <w:pStyle w:val="31"/>
      </w:pPr>
      <w:r>
        <w:t>5.2.2 Микроклимат</w:t>
      </w:r>
    </w:p>
    <w:p w14:paraId="25C42947" w14:textId="77777777" w:rsidR="00487FDA" w:rsidRDefault="00C80431">
      <w:r>
        <w:t xml:space="preserve"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(приложение 1)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[56]. Оптимальные значения показателей для этой категории установлены ГОСТ 12.1.005-88 [56], допустимые </w:t>
      </w:r>
      <w:r w:rsidR="00295BA9">
        <w:t>–</w:t>
      </w:r>
      <w:r>
        <w:t xml:space="preserve"> СанПиН 1.2.3685-21 [57]. Источники тепла в помещении </w:t>
      </w:r>
      <w:r w:rsidR="00295BA9">
        <w:t>–</w:t>
      </w:r>
      <w:r>
        <w:t xml:space="preserve"> люди, ПЭВМ, св</w:t>
      </w:r>
      <w:r w:rsidR="00043DCE">
        <w:t>етильники и радиаторы отопления</w:t>
      </w:r>
      <w:r>
        <w:t>.</w:t>
      </w:r>
    </w:p>
    <w:p w14:paraId="717048DB" w14:textId="77777777" w:rsidR="00487FDA" w:rsidRDefault="00C80431">
      <w:r>
        <w:t>Температура воздуха поддерживается кондиционером. Нормативные и фактические значения показателей микроклимата приведены в таблице 5.4.</w:t>
      </w:r>
    </w:p>
    <w:p w14:paraId="7BA7DF02" w14:textId="77777777" w:rsidR="00487FDA" w:rsidRDefault="00C80431">
      <w:pPr>
        <w:pStyle w:val="TableCaption"/>
      </w:pPr>
      <w:r>
        <w:lastRenderedPageBreak/>
        <w:t>Таблица 5.4 – Нормативные и фактические значения показателей микроклимата (категория работ Iа)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65"/>
        <w:gridCol w:w="1417"/>
        <w:gridCol w:w="1701"/>
        <w:gridCol w:w="1871"/>
        <w:gridCol w:w="1701"/>
      </w:tblGrid>
      <w:tr w:rsidR="00487FDA" w14:paraId="57419288" w14:textId="77777777">
        <w:trPr>
          <w:cantSplit/>
          <w:tblHeader/>
          <w:jc w:val="center"/>
        </w:trPr>
        <w:tc>
          <w:tcPr>
            <w:tcW w:w="2665" w:type="dxa"/>
            <w:vAlign w:val="center"/>
          </w:tcPr>
          <w:p w14:paraId="72234DD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w="1417" w:type="dxa"/>
            <w:vAlign w:val="center"/>
          </w:tcPr>
          <w:p w14:paraId="4F6DB2D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w="1701" w:type="dxa"/>
            <w:vAlign w:val="center"/>
          </w:tcPr>
          <w:p w14:paraId="3E724FC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w="1871" w:type="dxa"/>
            <w:vAlign w:val="center"/>
          </w:tcPr>
          <w:p w14:paraId="426A3F5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w="1701" w:type="dxa"/>
            <w:vAlign w:val="center"/>
          </w:tcPr>
          <w:p w14:paraId="010C7DC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 w:rsidR="00487FDA" w14:paraId="1F4506EA" w14:textId="77777777">
        <w:trPr>
          <w:cantSplit/>
          <w:jc w:val="center"/>
        </w:trPr>
        <w:tc>
          <w:tcPr>
            <w:tcW w:w="2665" w:type="dxa"/>
            <w:vMerge w:val="restart"/>
            <w:vAlign w:val="center"/>
          </w:tcPr>
          <w:p w14:paraId="099F4C71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w="1417" w:type="dxa"/>
            <w:vAlign w:val="center"/>
          </w:tcPr>
          <w:p w14:paraId="3F44529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w="1701" w:type="dxa"/>
            <w:vAlign w:val="center"/>
          </w:tcPr>
          <w:p w14:paraId="3B21F00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w="1871" w:type="dxa"/>
            <w:vAlign w:val="center"/>
          </w:tcPr>
          <w:p w14:paraId="20032A9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 w14:paraId="3484E29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w="1701" w:type="dxa"/>
            <w:vAlign w:val="center"/>
          </w:tcPr>
          <w:p w14:paraId="68F522C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 w:rsidR="00487FDA" w14:paraId="3E410BAC" w14:textId="77777777">
        <w:trPr>
          <w:cantSplit/>
          <w:jc w:val="center"/>
        </w:trPr>
        <w:tc>
          <w:tcPr>
            <w:tcW w:w="2665" w:type="dxa"/>
            <w:vMerge/>
            <w:vAlign w:val="center"/>
          </w:tcPr>
          <w:p w14:paraId="3626FCD3" w14:textId="77777777" w:rsidR="00487FDA" w:rsidRDefault="00487FDA">
            <w:pPr>
              <w:keepNext/>
            </w:pPr>
          </w:p>
        </w:tc>
        <w:tc>
          <w:tcPr>
            <w:tcW w:w="1417" w:type="dxa"/>
            <w:vAlign w:val="center"/>
          </w:tcPr>
          <w:p w14:paraId="10BDFEE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w="1701" w:type="dxa"/>
            <w:vAlign w:val="center"/>
          </w:tcPr>
          <w:p w14:paraId="63E7912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w="1871" w:type="dxa"/>
            <w:vAlign w:val="center"/>
          </w:tcPr>
          <w:p w14:paraId="45B8140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 w14:paraId="41E442D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w="1701" w:type="dxa"/>
            <w:vAlign w:val="center"/>
          </w:tcPr>
          <w:p w14:paraId="6CE592E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 w:rsidR="00487FDA" w14:paraId="0C17A3AD" w14:textId="77777777">
        <w:trPr>
          <w:cantSplit/>
          <w:jc w:val="center"/>
        </w:trPr>
        <w:tc>
          <w:tcPr>
            <w:tcW w:w="2665" w:type="dxa"/>
            <w:vMerge w:val="restart"/>
            <w:vAlign w:val="center"/>
          </w:tcPr>
          <w:p w14:paraId="60698D0A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w="1417" w:type="dxa"/>
            <w:vAlign w:val="center"/>
          </w:tcPr>
          <w:p w14:paraId="4C54A46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w="1701" w:type="dxa"/>
            <w:vAlign w:val="center"/>
          </w:tcPr>
          <w:p w14:paraId="6632FEB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w="1871" w:type="dxa"/>
            <w:vAlign w:val="center"/>
          </w:tcPr>
          <w:p w14:paraId="4D62BEBF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w="1701" w:type="dxa"/>
            <w:vAlign w:val="center"/>
          </w:tcPr>
          <w:p w14:paraId="603C806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 w:rsidR="00487FDA" w14:paraId="40954E5E" w14:textId="77777777">
        <w:trPr>
          <w:cantSplit/>
          <w:jc w:val="center"/>
        </w:trPr>
        <w:tc>
          <w:tcPr>
            <w:tcW w:w="2665" w:type="dxa"/>
            <w:vMerge/>
            <w:vAlign w:val="center"/>
          </w:tcPr>
          <w:p w14:paraId="01EEE1AB" w14:textId="77777777" w:rsidR="00487FDA" w:rsidRDefault="00487FDA">
            <w:pPr>
              <w:keepNext/>
            </w:pPr>
          </w:p>
        </w:tc>
        <w:tc>
          <w:tcPr>
            <w:tcW w:w="1417" w:type="dxa"/>
            <w:vAlign w:val="center"/>
          </w:tcPr>
          <w:p w14:paraId="44540AF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w="1701" w:type="dxa"/>
            <w:vAlign w:val="center"/>
          </w:tcPr>
          <w:p w14:paraId="6735F8F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w="1871" w:type="dxa"/>
            <w:vAlign w:val="center"/>
          </w:tcPr>
          <w:p w14:paraId="1C9C9B3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w="1701" w:type="dxa"/>
            <w:vAlign w:val="center"/>
          </w:tcPr>
          <w:p w14:paraId="3EFB0FA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 w:rsidR="00487FDA" w14:paraId="2413D511" w14:textId="77777777">
        <w:trPr>
          <w:cantSplit/>
          <w:jc w:val="center"/>
        </w:trPr>
        <w:tc>
          <w:tcPr>
            <w:tcW w:w="2665" w:type="dxa"/>
            <w:vMerge w:val="restart"/>
            <w:vAlign w:val="center"/>
          </w:tcPr>
          <w:p w14:paraId="3AEC42EB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w="1417" w:type="dxa"/>
            <w:vAlign w:val="center"/>
          </w:tcPr>
          <w:p w14:paraId="14CFF1E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w="1701" w:type="dxa"/>
            <w:vAlign w:val="center"/>
          </w:tcPr>
          <w:p w14:paraId="087F540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w="1871" w:type="dxa"/>
            <w:vAlign w:val="center"/>
          </w:tcPr>
          <w:p w14:paraId="17C6693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w="1701" w:type="dxa"/>
            <w:vAlign w:val="center"/>
          </w:tcPr>
          <w:p w14:paraId="31BFBF1F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0,05</w:t>
            </w:r>
          </w:p>
        </w:tc>
      </w:tr>
      <w:tr w:rsidR="00487FDA" w14:paraId="60E0A1E8" w14:textId="77777777">
        <w:trPr>
          <w:cantSplit/>
          <w:jc w:val="center"/>
        </w:trPr>
        <w:tc>
          <w:tcPr>
            <w:tcW w:w="2665" w:type="dxa"/>
            <w:vMerge/>
            <w:vAlign w:val="center"/>
          </w:tcPr>
          <w:p w14:paraId="27E1A79F" w14:textId="77777777" w:rsidR="00487FDA" w:rsidRDefault="00487FDA"/>
        </w:tc>
        <w:tc>
          <w:tcPr>
            <w:tcW w:w="1417" w:type="dxa"/>
            <w:vAlign w:val="center"/>
          </w:tcPr>
          <w:p w14:paraId="16E84C51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w="1701" w:type="dxa"/>
            <w:vAlign w:val="center"/>
          </w:tcPr>
          <w:p w14:paraId="68C472D3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w="1871" w:type="dxa"/>
            <w:vAlign w:val="center"/>
          </w:tcPr>
          <w:p w14:paraId="5375F9B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w="1701" w:type="dxa"/>
            <w:vAlign w:val="center"/>
          </w:tcPr>
          <w:p w14:paraId="6FF9E55A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0,05</w:t>
            </w:r>
          </w:p>
        </w:tc>
      </w:tr>
    </w:tbl>
    <w:p w14:paraId="24B036FF" w14:textId="77777777" w:rsidR="00487FDA" w:rsidRDefault="00487FDA">
      <w:pPr>
        <w:spacing w:line="240" w:lineRule="auto"/>
      </w:pPr>
    </w:p>
    <w:p w14:paraId="173A95D4" w14:textId="77777777" w:rsidR="00487FDA" w:rsidRDefault="00C80431">
      <w:r>
        <w:t xml:space="preserve">Все показатели микроклимата в оба периода года находятся в пределах оптимальных значений; условия по микроклимату </w:t>
      </w:r>
      <w:r w:rsidR="00295BA9">
        <w:t>–</w:t>
      </w:r>
      <w:r>
        <w:t xml:space="preserve"> класс 1 (оптимальный).</w:t>
      </w:r>
    </w:p>
    <w:p w14:paraId="3D929A8A" w14:textId="77777777" w:rsidR="00487FDA" w:rsidRDefault="00C80431"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[58]: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7C5117E1" w14:textId="77777777">
        <w:trPr>
          <w:jc w:val="center"/>
        </w:trPr>
        <w:tc>
          <w:tcPr>
            <w:tcW w:w="1020" w:type="dxa"/>
            <w:vAlign w:val="center"/>
          </w:tcPr>
          <w:p w14:paraId="3C3F86A3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6C1CE145" w14:textId="77777777" w:rsidR="00487FDA" w:rsidRDefault="00C80431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·</m:t>
                </m:r>
                <m:r>
                  <w:rPr>
                    <w:rFonts w:ascii="Cambria Math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2AFB0DE7" w14:textId="77777777" w:rsidR="00487FDA" w:rsidRDefault="00C80431">
            <w:pPr>
              <w:pStyle w:val="Formula"/>
              <w:jc w:val="right"/>
            </w:pPr>
            <w:r>
              <w:t>(5.1)</w:t>
            </w:r>
          </w:p>
        </w:tc>
      </w:tr>
    </w:tbl>
    <w:p w14:paraId="4E0DFF16" w14:textId="77777777" w:rsidR="00487FDA" w:rsidRDefault="00C80431"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 w14:paraId="09FFBBA6" w14:textId="77777777" w:rsidR="00487FDA" w:rsidRDefault="00C80431">
      <w:pPr>
        <w:pStyle w:val="Formula"/>
        <w:jc w:val="center"/>
      </w:pPr>
      <m:oMathPara>
        <m:oMath>
          <m: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 xml:space="preserve"> = 6·40 = 240 м³/ч,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240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153,3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1,6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ч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2CE7BD0" w14:textId="77777777" w:rsidR="00487FDA" w:rsidRDefault="00C80431"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[58].</w:t>
      </w:r>
    </w:p>
    <w:p w14:paraId="3670B05B" w14:textId="77777777" w:rsidR="00487FDA" w:rsidRDefault="00C80431">
      <w:pPr>
        <w:pStyle w:val="31"/>
      </w:pPr>
      <w:r>
        <w:t>5.2.3 Световая среда</w:t>
      </w:r>
    </w:p>
    <w:p w14:paraId="1C2A6C13" w14:textId="77777777" w:rsidR="00487FDA" w:rsidRDefault="00C80431">
      <w:r>
        <w:t xml:space="preserve">Работа с экраном монитора и документами относится к зрительным работам высокой точности: наименьший размер объекта различения </w:t>
      </w:r>
      <w:r w:rsidR="00295BA9">
        <w:t>–</w:t>
      </w:r>
      <w:r>
        <w:t xml:space="preserve"> элементов знаков на экране </w:t>
      </w:r>
      <w:r w:rsidR="00295BA9">
        <w:t>–</w:t>
      </w:r>
      <w:r>
        <w:t xml:space="preserve"> 0,3–0,5 мм, это разряд III (высота самих знаков </w:t>
      </w:r>
      <w:r w:rsidR="00295BA9">
        <w:t>–</w:t>
      </w:r>
      <w:r>
        <w:t xml:space="preserve"> 1,1–5 мм, этот размер учитывается в оценке напряжённости, раздел 5.2.6); контраст объекта с фоном и фон средние, это подразряд «в». Для него нормируемая освещённость при общем освещении </w:t>
      </w:r>
      <w:r w:rsidR="00295BA9">
        <w:t>–</w:t>
      </w:r>
      <w:r>
        <w:t xml:space="preserve"> 300 лк, при комбинированном </w:t>
      </w:r>
      <w:r w:rsidR="00295BA9">
        <w:t>–</w:t>
      </w:r>
      <w:r>
        <w:t xml:space="preserve"> 750 лк, показатель ослеплённости </w:t>
      </w:r>
      <w:r w:rsidR="00295BA9">
        <w:t>–</w:t>
      </w:r>
      <w:r>
        <w:t xml:space="preserve"> не более 40 [59, 60]. В помещениях с рабочими местами, оборудованными ПЭВМ, коэффициент пульсации освещённости не должен превышать 5 % [57]. Нормы для зрительных работ разряда III по СП 52.13330.2016 приведены в таблице 5.5 [59].</w:t>
      </w:r>
    </w:p>
    <w:p w14:paraId="2280E6A7" w14:textId="77777777" w:rsidR="00487FDA" w:rsidRDefault="00C80431">
      <w:pPr>
        <w:pStyle w:val="TableCaption"/>
      </w:pPr>
      <w:r>
        <w:lastRenderedPageBreak/>
        <w:t>Таблица 5.5 – Требования к освещению помещений при зрительных работах высокой точности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10"/>
        <w:gridCol w:w="680"/>
        <w:gridCol w:w="454"/>
        <w:gridCol w:w="454"/>
        <w:gridCol w:w="964"/>
        <w:gridCol w:w="964"/>
        <w:gridCol w:w="737"/>
        <w:gridCol w:w="680"/>
        <w:gridCol w:w="680"/>
        <w:gridCol w:w="567"/>
        <w:gridCol w:w="567"/>
        <w:gridCol w:w="567"/>
        <w:gridCol w:w="510"/>
        <w:gridCol w:w="510"/>
        <w:gridCol w:w="510"/>
      </w:tblGrid>
      <w:tr w:rsidR="00487FDA" w14:paraId="029B81E5" w14:textId="77777777">
        <w:trPr>
          <w:cantSplit/>
          <w:tblHeader/>
          <w:jc w:val="center"/>
        </w:trPr>
        <w:tc>
          <w:tcPr>
            <w:tcW w:w="510" w:type="dxa"/>
            <w:vMerge w:val="restart"/>
            <w:textDirection w:val="btLr"/>
            <w:vAlign w:val="center"/>
          </w:tcPr>
          <w:p w14:paraId="461D4EA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w="680" w:type="dxa"/>
            <w:vMerge w:val="restart"/>
            <w:textDirection w:val="btLr"/>
            <w:vAlign w:val="center"/>
          </w:tcPr>
          <w:p w14:paraId="6D5F99D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w="454" w:type="dxa"/>
            <w:vMerge w:val="restart"/>
            <w:textDirection w:val="btLr"/>
            <w:vAlign w:val="center"/>
          </w:tcPr>
          <w:p w14:paraId="079E7F6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w="454" w:type="dxa"/>
            <w:vMerge w:val="restart"/>
            <w:textDirection w:val="btLr"/>
            <w:vAlign w:val="center"/>
          </w:tcPr>
          <w:p w14:paraId="668ACDF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w="964" w:type="dxa"/>
            <w:vMerge w:val="restart"/>
            <w:textDirection w:val="btLr"/>
            <w:vAlign w:val="center"/>
          </w:tcPr>
          <w:p w14:paraId="760C490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w="964" w:type="dxa"/>
            <w:vMerge w:val="restart"/>
            <w:textDirection w:val="btLr"/>
            <w:vAlign w:val="center"/>
          </w:tcPr>
          <w:p w14:paraId="5059A81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w="3231" w:type="dxa"/>
            <w:gridSpan w:val="5"/>
            <w:vAlign w:val="center"/>
          </w:tcPr>
          <w:p w14:paraId="1A93716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w="1077" w:type="dxa"/>
            <w:gridSpan w:val="2"/>
            <w:vAlign w:val="center"/>
          </w:tcPr>
          <w:p w14:paraId="257127A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 w14:paraId="0109DE0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 w14:paraId="7296544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w="1020" w:type="dxa"/>
            <w:gridSpan w:val="2"/>
            <w:vAlign w:val="center"/>
          </w:tcPr>
          <w:p w14:paraId="0C2D17E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 w14:paraId="38FB60D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 w14:paraId="1EBE38F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 w:rsidR="00487FDA" w14:paraId="330F7C63" w14:textId="77777777">
        <w:trPr>
          <w:cantSplit/>
          <w:tblHeader/>
          <w:jc w:val="center"/>
        </w:trPr>
        <w:tc>
          <w:tcPr>
            <w:tcW w:w="510" w:type="dxa"/>
            <w:vMerge/>
            <w:vAlign w:val="center"/>
          </w:tcPr>
          <w:p w14:paraId="22D2E9D6" w14:textId="77777777" w:rsidR="00487FDA" w:rsidRDefault="00487FDA">
            <w:pPr>
              <w:keepNext/>
            </w:pPr>
          </w:p>
        </w:tc>
        <w:tc>
          <w:tcPr>
            <w:tcW w:w="680" w:type="dxa"/>
            <w:vMerge/>
            <w:vAlign w:val="center"/>
          </w:tcPr>
          <w:p w14:paraId="106180B4" w14:textId="77777777" w:rsidR="00487FDA" w:rsidRDefault="00487FDA">
            <w:pPr>
              <w:keepNext/>
            </w:pPr>
          </w:p>
        </w:tc>
        <w:tc>
          <w:tcPr>
            <w:tcW w:w="454" w:type="dxa"/>
            <w:vMerge/>
            <w:vAlign w:val="center"/>
          </w:tcPr>
          <w:p w14:paraId="07932839" w14:textId="77777777" w:rsidR="00487FDA" w:rsidRDefault="00487FDA">
            <w:pPr>
              <w:keepNext/>
            </w:pPr>
          </w:p>
        </w:tc>
        <w:tc>
          <w:tcPr>
            <w:tcW w:w="454" w:type="dxa"/>
            <w:vMerge/>
            <w:vAlign w:val="center"/>
          </w:tcPr>
          <w:p w14:paraId="337ADA57" w14:textId="77777777" w:rsidR="00487FDA" w:rsidRDefault="00487FDA">
            <w:pPr>
              <w:keepNext/>
            </w:pPr>
          </w:p>
        </w:tc>
        <w:tc>
          <w:tcPr>
            <w:tcW w:w="964" w:type="dxa"/>
            <w:vMerge/>
            <w:vAlign w:val="center"/>
          </w:tcPr>
          <w:p w14:paraId="0B1707F6" w14:textId="77777777" w:rsidR="00487FDA" w:rsidRDefault="00487FDA">
            <w:pPr>
              <w:keepNext/>
            </w:pPr>
          </w:p>
        </w:tc>
        <w:tc>
          <w:tcPr>
            <w:tcW w:w="964" w:type="dxa"/>
            <w:vMerge/>
            <w:vAlign w:val="center"/>
          </w:tcPr>
          <w:p w14:paraId="0D991F5E" w14:textId="77777777" w:rsidR="00487FDA" w:rsidRDefault="00487FDA">
            <w:pPr>
              <w:keepNext/>
            </w:pPr>
          </w:p>
        </w:tc>
        <w:tc>
          <w:tcPr>
            <w:tcW w:w="2097" w:type="dxa"/>
            <w:gridSpan w:val="3"/>
            <w:vAlign w:val="center"/>
          </w:tcPr>
          <w:p w14:paraId="4655191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w="1134" w:type="dxa"/>
            <w:gridSpan w:val="2"/>
            <w:vAlign w:val="center"/>
          </w:tcPr>
          <w:p w14:paraId="49AF525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w="2097" w:type="dxa"/>
            <w:gridSpan w:val="4"/>
            <w:vAlign w:val="center"/>
          </w:tcPr>
          <w:p w14:paraId="65F6405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 w:rsidR="00487FDA" w14:paraId="4457FE95" w14:textId="77777777">
        <w:trPr>
          <w:cantSplit/>
          <w:tblHeader/>
          <w:jc w:val="center"/>
        </w:trPr>
        <w:tc>
          <w:tcPr>
            <w:tcW w:w="510" w:type="dxa"/>
            <w:vMerge/>
            <w:vAlign w:val="center"/>
          </w:tcPr>
          <w:p w14:paraId="7423A493" w14:textId="77777777" w:rsidR="00487FDA" w:rsidRDefault="00487FDA">
            <w:pPr>
              <w:keepNext/>
            </w:pPr>
          </w:p>
        </w:tc>
        <w:tc>
          <w:tcPr>
            <w:tcW w:w="680" w:type="dxa"/>
            <w:vMerge/>
            <w:vAlign w:val="center"/>
          </w:tcPr>
          <w:p w14:paraId="166D879A" w14:textId="77777777" w:rsidR="00487FDA" w:rsidRDefault="00487FDA">
            <w:pPr>
              <w:keepNext/>
            </w:pPr>
          </w:p>
        </w:tc>
        <w:tc>
          <w:tcPr>
            <w:tcW w:w="454" w:type="dxa"/>
            <w:vMerge/>
            <w:vAlign w:val="center"/>
          </w:tcPr>
          <w:p w14:paraId="02F7DD84" w14:textId="77777777" w:rsidR="00487FDA" w:rsidRDefault="00487FDA">
            <w:pPr>
              <w:keepNext/>
            </w:pPr>
          </w:p>
        </w:tc>
        <w:tc>
          <w:tcPr>
            <w:tcW w:w="454" w:type="dxa"/>
            <w:vMerge/>
            <w:vAlign w:val="center"/>
          </w:tcPr>
          <w:p w14:paraId="79F9B7C3" w14:textId="77777777" w:rsidR="00487FDA" w:rsidRDefault="00487FDA">
            <w:pPr>
              <w:keepNext/>
            </w:pPr>
          </w:p>
        </w:tc>
        <w:tc>
          <w:tcPr>
            <w:tcW w:w="964" w:type="dxa"/>
            <w:vMerge/>
            <w:vAlign w:val="center"/>
          </w:tcPr>
          <w:p w14:paraId="7C0BB77D" w14:textId="77777777" w:rsidR="00487FDA" w:rsidRDefault="00487FDA">
            <w:pPr>
              <w:keepNext/>
            </w:pPr>
          </w:p>
        </w:tc>
        <w:tc>
          <w:tcPr>
            <w:tcW w:w="964" w:type="dxa"/>
            <w:vMerge/>
            <w:vAlign w:val="center"/>
          </w:tcPr>
          <w:p w14:paraId="688B2CB8" w14:textId="77777777" w:rsidR="00487FDA" w:rsidRDefault="00487FDA">
            <w:pPr>
              <w:keepNext/>
            </w:pPr>
          </w:p>
        </w:tc>
        <w:tc>
          <w:tcPr>
            <w:tcW w:w="1417" w:type="dxa"/>
            <w:gridSpan w:val="2"/>
            <w:vAlign w:val="center"/>
          </w:tcPr>
          <w:p w14:paraId="3E3F87D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w="680" w:type="dxa"/>
            <w:vMerge w:val="restart"/>
            <w:textDirection w:val="btLr"/>
            <w:vAlign w:val="center"/>
          </w:tcPr>
          <w:p w14:paraId="264B9D7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w="567" w:type="dxa"/>
            <w:vMerge w:val="restart"/>
            <w:vAlign w:val="center"/>
          </w:tcPr>
          <w:p w14:paraId="3DE403C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w="567" w:type="dxa"/>
            <w:vMerge w:val="restart"/>
            <w:vAlign w:val="center"/>
          </w:tcPr>
          <w:p w14:paraId="6F72535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FF5281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w="510" w:type="dxa"/>
            <w:vMerge w:val="restart"/>
            <w:textDirection w:val="btLr"/>
            <w:vAlign w:val="center"/>
          </w:tcPr>
          <w:p w14:paraId="4B0F1C2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w="510" w:type="dxa"/>
            <w:vMerge w:val="restart"/>
            <w:textDirection w:val="btLr"/>
            <w:vAlign w:val="center"/>
          </w:tcPr>
          <w:p w14:paraId="1DB8917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w="510" w:type="dxa"/>
            <w:vMerge w:val="restart"/>
            <w:textDirection w:val="btLr"/>
            <w:vAlign w:val="center"/>
          </w:tcPr>
          <w:p w14:paraId="4CB12EA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 w:rsidR="00487FDA" w14:paraId="36D9C7C9" w14:textId="77777777">
        <w:trPr>
          <w:cantSplit/>
          <w:trHeight w:val="2154"/>
          <w:tblHeader/>
          <w:jc w:val="center"/>
        </w:trPr>
        <w:tc>
          <w:tcPr>
            <w:tcW w:w="510" w:type="dxa"/>
            <w:vMerge/>
            <w:vAlign w:val="center"/>
          </w:tcPr>
          <w:p w14:paraId="7ECE7743" w14:textId="77777777" w:rsidR="00487FDA" w:rsidRDefault="00487FDA">
            <w:pPr>
              <w:keepNext/>
            </w:pPr>
          </w:p>
        </w:tc>
        <w:tc>
          <w:tcPr>
            <w:tcW w:w="680" w:type="dxa"/>
            <w:vMerge/>
            <w:vAlign w:val="center"/>
          </w:tcPr>
          <w:p w14:paraId="51C23D13" w14:textId="77777777" w:rsidR="00487FDA" w:rsidRDefault="00487FDA">
            <w:pPr>
              <w:keepNext/>
            </w:pPr>
          </w:p>
        </w:tc>
        <w:tc>
          <w:tcPr>
            <w:tcW w:w="454" w:type="dxa"/>
            <w:vMerge/>
            <w:vAlign w:val="center"/>
          </w:tcPr>
          <w:p w14:paraId="23ADE5EF" w14:textId="77777777" w:rsidR="00487FDA" w:rsidRDefault="00487FDA">
            <w:pPr>
              <w:keepNext/>
            </w:pPr>
          </w:p>
        </w:tc>
        <w:tc>
          <w:tcPr>
            <w:tcW w:w="454" w:type="dxa"/>
            <w:vMerge/>
            <w:vAlign w:val="center"/>
          </w:tcPr>
          <w:p w14:paraId="615AC81B" w14:textId="77777777" w:rsidR="00487FDA" w:rsidRDefault="00487FDA">
            <w:pPr>
              <w:keepNext/>
            </w:pPr>
          </w:p>
        </w:tc>
        <w:tc>
          <w:tcPr>
            <w:tcW w:w="964" w:type="dxa"/>
            <w:vMerge/>
            <w:vAlign w:val="center"/>
          </w:tcPr>
          <w:p w14:paraId="72BB9C2E" w14:textId="77777777" w:rsidR="00487FDA" w:rsidRDefault="00487FDA">
            <w:pPr>
              <w:keepNext/>
            </w:pPr>
          </w:p>
        </w:tc>
        <w:tc>
          <w:tcPr>
            <w:tcW w:w="964" w:type="dxa"/>
            <w:vMerge/>
            <w:vAlign w:val="center"/>
          </w:tcPr>
          <w:p w14:paraId="226391E4" w14:textId="77777777" w:rsidR="00487FDA" w:rsidRDefault="00487FDA">
            <w:pPr>
              <w:keepNext/>
            </w:pPr>
          </w:p>
        </w:tc>
        <w:tc>
          <w:tcPr>
            <w:tcW w:w="737" w:type="dxa"/>
            <w:textDirection w:val="btLr"/>
            <w:vAlign w:val="center"/>
          </w:tcPr>
          <w:p w14:paraId="60E090FF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w="680" w:type="dxa"/>
            <w:textDirection w:val="btLr"/>
            <w:vAlign w:val="center"/>
          </w:tcPr>
          <w:p w14:paraId="2227772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w="680" w:type="dxa"/>
            <w:vMerge/>
            <w:vAlign w:val="center"/>
          </w:tcPr>
          <w:p w14:paraId="5F13F2CE" w14:textId="77777777" w:rsidR="00487FDA" w:rsidRDefault="00487FDA">
            <w:pPr>
              <w:keepNext/>
            </w:pPr>
          </w:p>
        </w:tc>
        <w:tc>
          <w:tcPr>
            <w:tcW w:w="567" w:type="dxa"/>
            <w:vMerge/>
            <w:vAlign w:val="center"/>
          </w:tcPr>
          <w:p w14:paraId="1B56B389" w14:textId="77777777" w:rsidR="00487FDA" w:rsidRDefault="00487FDA">
            <w:pPr>
              <w:keepNext/>
            </w:pPr>
          </w:p>
        </w:tc>
        <w:tc>
          <w:tcPr>
            <w:tcW w:w="567" w:type="dxa"/>
            <w:vMerge/>
            <w:vAlign w:val="center"/>
          </w:tcPr>
          <w:p w14:paraId="68325B6B" w14:textId="77777777" w:rsidR="00487FDA" w:rsidRDefault="00487FDA">
            <w:pPr>
              <w:keepNext/>
            </w:pPr>
          </w:p>
        </w:tc>
        <w:tc>
          <w:tcPr>
            <w:tcW w:w="567" w:type="dxa"/>
            <w:vMerge/>
            <w:vAlign w:val="center"/>
          </w:tcPr>
          <w:p w14:paraId="6EEA111A" w14:textId="77777777" w:rsidR="00487FDA" w:rsidRDefault="00487FDA">
            <w:pPr>
              <w:keepNext/>
            </w:pPr>
          </w:p>
        </w:tc>
        <w:tc>
          <w:tcPr>
            <w:tcW w:w="510" w:type="dxa"/>
            <w:vMerge/>
            <w:vAlign w:val="center"/>
          </w:tcPr>
          <w:p w14:paraId="249F0E9A" w14:textId="77777777" w:rsidR="00487FDA" w:rsidRDefault="00487FDA">
            <w:pPr>
              <w:keepNext/>
            </w:pPr>
          </w:p>
        </w:tc>
        <w:tc>
          <w:tcPr>
            <w:tcW w:w="510" w:type="dxa"/>
            <w:vMerge/>
            <w:vAlign w:val="center"/>
          </w:tcPr>
          <w:p w14:paraId="0500030A" w14:textId="77777777" w:rsidR="00487FDA" w:rsidRDefault="00487FDA">
            <w:pPr>
              <w:keepNext/>
            </w:pPr>
          </w:p>
        </w:tc>
        <w:tc>
          <w:tcPr>
            <w:tcW w:w="510" w:type="dxa"/>
            <w:vMerge/>
            <w:vAlign w:val="center"/>
          </w:tcPr>
          <w:p w14:paraId="6C8148FB" w14:textId="77777777" w:rsidR="00487FDA" w:rsidRDefault="00487FDA">
            <w:pPr>
              <w:keepNext/>
            </w:pPr>
          </w:p>
        </w:tc>
      </w:tr>
      <w:tr w:rsidR="00487FDA" w14:paraId="06ED634B" w14:textId="77777777">
        <w:trPr>
          <w:cantSplit/>
          <w:jc w:val="center"/>
        </w:trPr>
        <w:tc>
          <w:tcPr>
            <w:tcW w:w="510" w:type="dxa"/>
            <w:vMerge w:val="restart"/>
            <w:textDirection w:val="btLr"/>
            <w:vAlign w:val="center"/>
          </w:tcPr>
          <w:p w14:paraId="5BD2349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w="680" w:type="dxa"/>
            <w:vMerge w:val="restart"/>
            <w:vAlign w:val="center"/>
          </w:tcPr>
          <w:p w14:paraId="2A37BAF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w="454" w:type="dxa"/>
            <w:vMerge w:val="restart"/>
            <w:vAlign w:val="center"/>
          </w:tcPr>
          <w:p w14:paraId="370CDEE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w="454" w:type="dxa"/>
            <w:vAlign w:val="center"/>
          </w:tcPr>
          <w:p w14:paraId="03D0858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964" w:type="dxa"/>
            <w:vAlign w:val="center"/>
          </w:tcPr>
          <w:p w14:paraId="719F9A0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w="964" w:type="dxa"/>
            <w:vAlign w:val="center"/>
          </w:tcPr>
          <w:p w14:paraId="12E506C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w="737" w:type="dxa"/>
            <w:vAlign w:val="center"/>
          </w:tcPr>
          <w:p w14:paraId="7741495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 w14:paraId="1EA895E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w="680" w:type="dxa"/>
            <w:vAlign w:val="center"/>
          </w:tcPr>
          <w:p w14:paraId="448AC6F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 w14:paraId="1AFF864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680" w:type="dxa"/>
            <w:vAlign w:val="center"/>
          </w:tcPr>
          <w:p w14:paraId="57CE895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 w14:paraId="29778FA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w="567" w:type="dxa"/>
            <w:vAlign w:val="center"/>
          </w:tcPr>
          <w:p w14:paraId="6ACE79E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 w14:paraId="0E270E9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14:paraId="0B66E2D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 w14:paraId="0519FA6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567" w:type="dxa"/>
            <w:vMerge w:val="restart"/>
            <w:vAlign w:val="center"/>
          </w:tcPr>
          <w:p w14:paraId="50A6F04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w="510" w:type="dxa"/>
            <w:vMerge w:val="restart"/>
            <w:vAlign w:val="center"/>
          </w:tcPr>
          <w:p w14:paraId="2F5D48A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w="510" w:type="dxa"/>
            <w:vMerge w:val="restart"/>
            <w:vAlign w:val="center"/>
          </w:tcPr>
          <w:p w14:paraId="28B945F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w="510" w:type="dxa"/>
            <w:vMerge w:val="restart"/>
            <w:vAlign w:val="center"/>
          </w:tcPr>
          <w:p w14:paraId="66BD4AD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 w:rsidR="00487FDA" w14:paraId="7A92127C" w14:textId="77777777">
        <w:trPr>
          <w:cantSplit/>
          <w:jc w:val="center"/>
        </w:trPr>
        <w:tc>
          <w:tcPr>
            <w:tcW w:w="510" w:type="dxa"/>
            <w:vMerge/>
            <w:vAlign w:val="center"/>
          </w:tcPr>
          <w:p w14:paraId="5C06DC68" w14:textId="77777777" w:rsidR="00487FDA" w:rsidRDefault="00487FDA">
            <w:pPr>
              <w:keepNext/>
            </w:pPr>
          </w:p>
        </w:tc>
        <w:tc>
          <w:tcPr>
            <w:tcW w:w="680" w:type="dxa"/>
            <w:vMerge/>
            <w:vAlign w:val="center"/>
          </w:tcPr>
          <w:p w14:paraId="0E426969" w14:textId="77777777" w:rsidR="00487FDA" w:rsidRDefault="00487FDA">
            <w:pPr>
              <w:keepNext/>
            </w:pPr>
          </w:p>
        </w:tc>
        <w:tc>
          <w:tcPr>
            <w:tcW w:w="454" w:type="dxa"/>
            <w:vMerge/>
            <w:vAlign w:val="center"/>
          </w:tcPr>
          <w:p w14:paraId="24D29CA4" w14:textId="77777777" w:rsidR="00487FDA" w:rsidRDefault="00487FDA">
            <w:pPr>
              <w:keepNext/>
            </w:pPr>
          </w:p>
        </w:tc>
        <w:tc>
          <w:tcPr>
            <w:tcW w:w="454" w:type="dxa"/>
            <w:vAlign w:val="center"/>
          </w:tcPr>
          <w:p w14:paraId="3ECFFB9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w="964" w:type="dxa"/>
            <w:vAlign w:val="center"/>
          </w:tcPr>
          <w:p w14:paraId="4BF3E30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 w14:paraId="6658E06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w="964" w:type="dxa"/>
            <w:vAlign w:val="center"/>
          </w:tcPr>
          <w:p w14:paraId="7AA5A1F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 w14:paraId="3F44473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w="737" w:type="dxa"/>
            <w:vAlign w:val="center"/>
          </w:tcPr>
          <w:p w14:paraId="396C0C6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 w14:paraId="0123961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w="680" w:type="dxa"/>
            <w:vAlign w:val="center"/>
          </w:tcPr>
          <w:p w14:paraId="4D41DAA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 w14:paraId="726F156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680" w:type="dxa"/>
            <w:vAlign w:val="center"/>
          </w:tcPr>
          <w:p w14:paraId="2A94438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 w14:paraId="14EFF78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567" w:type="dxa"/>
            <w:vAlign w:val="center"/>
          </w:tcPr>
          <w:p w14:paraId="54F89DB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 w14:paraId="60C71F8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14:paraId="5210E0F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 w14:paraId="6C93780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567" w:type="dxa"/>
            <w:vMerge/>
            <w:vAlign w:val="center"/>
          </w:tcPr>
          <w:p w14:paraId="706FF6D6" w14:textId="77777777" w:rsidR="00487FDA" w:rsidRDefault="00487FDA">
            <w:pPr>
              <w:keepNext/>
            </w:pPr>
          </w:p>
        </w:tc>
        <w:tc>
          <w:tcPr>
            <w:tcW w:w="510" w:type="dxa"/>
            <w:vMerge/>
            <w:vAlign w:val="center"/>
          </w:tcPr>
          <w:p w14:paraId="125D5160" w14:textId="77777777" w:rsidR="00487FDA" w:rsidRDefault="00487FDA">
            <w:pPr>
              <w:keepNext/>
            </w:pPr>
          </w:p>
        </w:tc>
        <w:tc>
          <w:tcPr>
            <w:tcW w:w="510" w:type="dxa"/>
            <w:vMerge/>
            <w:vAlign w:val="center"/>
          </w:tcPr>
          <w:p w14:paraId="21079D6E" w14:textId="77777777" w:rsidR="00487FDA" w:rsidRDefault="00487FDA">
            <w:pPr>
              <w:keepNext/>
            </w:pPr>
          </w:p>
        </w:tc>
        <w:tc>
          <w:tcPr>
            <w:tcW w:w="510" w:type="dxa"/>
            <w:vMerge/>
            <w:vAlign w:val="center"/>
          </w:tcPr>
          <w:p w14:paraId="3C2F385D" w14:textId="77777777" w:rsidR="00487FDA" w:rsidRDefault="00487FDA">
            <w:pPr>
              <w:keepNext/>
            </w:pPr>
          </w:p>
        </w:tc>
      </w:tr>
      <w:tr w:rsidR="00487FDA" w14:paraId="5D0CF16C" w14:textId="77777777">
        <w:trPr>
          <w:cantSplit/>
          <w:jc w:val="center"/>
        </w:trPr>
        <w:tc>
          <w:tcPr>
            <w:tcW w:w="510" w:type="dxa"/>
            <w:vMerge/>
            <w:vAlign w:val="center"/>
          </w:tcPr>
          <w:p w14:paraId="50DC22EC" w14:textId="77777777" w:rsidR="00487FDA" w:rsidRDefault="00487FDA">
            <w:pPr>
              <w:keepNext/>
            </w:pPr>
          </w:p>
        </w:tc>
        <w:tc>
          <w:tcPr>
            <w:tcW w:w="680" w:type="dxa"/>
            <w:vMerge/>
            <w:vAlign w:val="center"/>
          </w:tcPr>
          <w:p w14:paraId="28348596" w14:textId="77777777" w:rsidR="00487FDA" w:rsidRDefault="00487FDA">
            <w:pPr>
              <w:keepNext/>
            </w:pPr>
          </w:p>
        </w:tc>
        <w:tc>
          <w:tcPr>
            <w:tcW w:w="454" w:type="dxa"/>
            <w:vMerge/>
            <w:vAlign w:val="center"/>
          </w:tcPr>
          <w:p w14:paraId="01F59AC5" w14:textId="77777777" w:rsidR="00487FDA" w:rsidRDefault="00487FDA">
            <w:pPr>
              <w:keepNext/>
            </w:pPr>
          </w:p>
        </w:tc>
        <w:tc>
          <w:tcPr>
            <w:tcW w:w="454" w:type="dxa"/>
            <w:vAlign w:val="center"/>
          </w:tcPr>
          <w:p w14:paraId="463F31C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964" w:type="dxa"/>
            <w:vAlign w:val="center"/>
          </w:tcPr>
          <w:p w14:paraId="0165CB0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 w14:paraId="392AC8A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 w14:paraId="3961555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w="964" w:type="dxa"/>
            <w:vAlign w:val="center"/>
          </w:tcPr>
          <w:p w14:paraId="66149EC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 w14:paraId="401C623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 w14:paraId="1BF149C7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w="737" w:type="dxa"/>
            <w:vAlign w:val="center"/>
          </w:tcPr>
          <w:p w14:paraId="12A810B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 w14:paraId="54950F0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w="680" w:type="dxa"/>
            <w:vAlign w:val="center"/>
          </w:tcPr>
          <w:p w14:paraId="756E1FE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 w14:paraId="1CCB197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680" w:type="dxa"/>
            <w:vAlign w:val="center"/>
          </w:tcPr>
          <w:p w14:paraId="369CD2C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 w14:paraId="394E1ED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567" w:type="dxa"/>
            <w:vAlign w:val="center"/>
          </w:tcPr>
          <w:p w14:paraId="0502DB9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 w14:paraId="59AE87B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14:paraId="179883B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 w14:paraId="5101EB5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567" w:type="dxa"/>
            <w:vMerge/>
            <w:vAlign w:val="center"/>
          </w:tcPr>
          <w:p w14:paraId="51ADEC47" w14:textId="77777777" w:rsidR="00487FDA" w:rsidRDefault="00487FDA">
            <w:pPr>
              <w:keepNext/>
            </w:pPr>
          </w:p>
        </w:tc>
        <w:tc>
          <w:tcPr>
            <w:tcW w:w="510" w:type="dxa"/>
            <w:vMerge/>
            <w:vAlign w:val="center"/>
          </w:tcPr>
          <w:p w14:paraId="184E35D0" w14:textId="77777777" w:rsidR="00487FDA" w:rsidRDefault="00487FDA">
            <w:pPr>
              <w:keepNext/>
            </w:pPr>
          </w:p>
        </w:tc>
        <w:tc>
          <w:tcPr>
            <w:tcW w:w="510" w:type="dxa"/>
            <w:vMerge/>
            <w:vAlign w:val="center"/>
          </w:tcPr>
          <w:p w14:paraId="0B73341F" w14:textId="77777777" w:rsidR="00487FDA" w:rsidRDefault="00487FDA">
            <w:pPr>
              <w:keepNext/>
            </w:pPr>
          </w:p>
        </w:tc>
        <w:tc>
          <w:tcPr>
            <w:tcW w:w="510" w:type="dxa"/>
            <w:vMerge/>
            <w:vAlign w:val="center"/>
          </w:tcPr>
          <w:p w14:paraId="5DA34EA5" w14:textId="77777777" w:rsidR="00487FDA" w:rsidRDefault="00487FDA">
            <w:pPr>
              <w:keepNext/>
            </w:pPr>
          </w:p>
        </w:tc>
      </w:tr>
      <w:tr w:rsidR="00487FDA" w14:paraId="597407AD" w14:textId="77777777">
        <w:trPr>
          <w:cantSplit/>
          <w:jc w:val="center"/>
        </w:trPr>
        <w:tc>
          <w:tcPr>
            <w:tcW w:w="510" w:type="dxa"/>
            <w:vMerge/>
            <w:vAlign w:val="center"/>
          </w:tcPr>
          <w:p w14:paraId="5496A223" w14:textId="77777777" w:rsidR="00487FDA" w:rsidRDefault="00487FDA"/>
        </w:tc>
        <w:tc>
          <w:tcPr>
            <w:tcW w:w="680" w:type="dxa"/>
            <w:vMerge/>
            <w:vAlign w:val="center"/>
          </w:tcPr>
          <w:p w14:paraId="31D6F3C1" w14:textId="77777777" w:rsidR="00487FDA" w:rsidRDefault="00487FDA"/>
        </w:tc>
        <w:tc>
          <w:tcPr>
            <w:tcW w:w="454" w:type="dxa"/>
            <w:vMerge/>
            <w:vAlign w:val="center"/>
          </w:tcPr>
          <w:p w14:paraId="1E520131" w14:textId="77777777" w:rsidR="00487FDA" w:rsidRDefault="00487FDA"/>
        </w:tc>
        <w:tc>
          <w:tcPr>
            <w:tcW w:w="454" w:type="dxa"/>
            <w:vAlign w:val="center"/>
          </w:tcPr>
          <w:p w14:paraId="4B04729E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w="964" w:type="dxa"/>
            <w:vAlign w:val="center"/>
          </w:tcPr>
          <w:p w14:paraId="04ADEB9F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 w14:paraId="1F34EC89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w="964" w:type="dxa"/>
            <w:vAlign w:val="center"/>
          </w:tcPr>
          <w:p w14:paraId="4C62F8F8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 w14:paraId="0BF61A96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w="737" w:type="dxa"/>
            <w:vAlign w:val="center"/>
          </w:tcPr>
          <w:p w14:paraId="7B66B3D2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w="680" w:type="dxa"/>
            <w:vAlign w:val="center"/>
          </w:tcPr>
          <w:p w14:paraId="2E0D7C7F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680" w:type="dxa"/>
            <w:vAlign w:val="center"/>
          </w:tcPr>
          <w:p w14:paraId="566DDBB1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567" w:type="dxa"/>
            <w:vAlign w:val="center"/>
          </w:tcPr>
          <w:p w14:paraId="4F92010C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567" w:type="dxa"/>
            <w:vAlign w:val="center"/>
          </w:tcPr>
          <w:p w14:paraId="2F3F0AD8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567" w:type="dxa"/>
            <w:vMerge/>
            <w:vAlign w:val="center"/>
          </w:tcPr>
          <w:p w14:paraId="208FC003" w14:textId="77777777" w:rsidR="00487FDA" w:rsidRDefault="00487FDA"/>
        </w:tc>
        <w:tc>
          <w:tcPr>
            <w:tcW w:w="510" w:type="dxa"/>
            <w:vMerge/>
            <w:vAlign w:val="center"/>
          </w:tcPr>
          <w:p w14:paraId="45C5E7C4" w14:textId="77777777" w:rsidR="00487FDA" w:rsidRDefault="00487FDA"/>
        </w:tc>
        <w:tc>
          <w:tcPr>
            <w:tcW w:w="510" w:type="dxa"/>
            <w:vMerge/>
            <w:vAlign w:val="center"/>
          </w:tcPr>
          <w:p w14:paraId="54591847" w14:textId="77777777" w:rsidR="00487FDA" w:rsidRDefault="00487FDA"/>
        </w:tc>
        <w:tc>
          <w:tcPr>
            <w:tcW w:w="510" w:type="dxa"/>
            <w:vMerge/>
            <w:vAlign w:val="center"/>
          </w:tcPr>
          <w:p w14:paraId="79053FF8" w14:textId="77777777" w:rsidR="00487FDA" w:rsidRDefault="00487FDA"/>
        </w:tc>
      </w:tr>
    </w:tbl>
    <w:p w14:paraId="535757FB" w14:textId="77777777" w:rsidR="00487FDA" w:rsidRDefault="00487FDA">
      <w:pPr>
        <w:spacing w:line="240" w:lineRule="auto"/>
      </w:pPr>
    </w:p>
    <w:p w14:paraId="58D713BF" w14:textId="77777777" w:rsidR="00487FDA" w:rsidRDefault="00C80431">
      <w:r>
        <w:t xml:space="preserve">Общее освещение создают 8 встраиваемых светодиодных панелей 595 × 595 мм; по паспортным данным панели того же типа мощность одной панели </w:t>
      </w:r>
      <w:r w:rsidR="00295BA9">
        <w:t>–</w:t>
      </w:r>
      <w:r>
        <w:t xml:space="preserve"> 48 Вт, световой поток </w:t>
      </w:r>
      <w:r w:rsidR="00295BA9">
        <w:t>–</w:t>
      </w:r>
      <w:r>
        <w:t xml:space="preserve"> 4 800 лм, коэффициент пульсации </w:t>
      </w:r>
      <w:r w:rsidR="00295BA9">
        <w:t>–</w:t>
      </w:r>
      <w:r>
        <w:t xml:space="preserve"> менее 1 % [61]; естественное освещение </w:t>
      </w:r>
      <w:r w:rsidR="00295BA9">
        <w:t>–</w:t>
      </w:r>
      <w:r>
        <w:t xml:space="preserve"> боковое, через окно в левой стене. Расчёт в разделе 5.6 показывает, что к концу срока службы, с учётом коэффициента запаса, светильники создают на рабочей поверхности 287 лк: отклонение от нормы 300 лк составляет −4,3 % и находится в пределах допуска −10…+20 %, принятого при проектировании освещения [60]. Допуск относится именно к этой, расчётной освещённости. Новые светильники дают больше </w:t>
      </w:r>
      <w:r w:rsidR="00295BA9">
        <w:t>–</w:t>
      </w:r>
      <w:r>
        <w:t xml:space="preserve"> около 430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[53].</w:t>
      </w:r>
    </w:p>
    <w:p w14:paraId="4E1D5EE0" w14:textId="77777777" w:rsidR="00487FDA" w:rsidRDefault="00C80431">
      <w:pPr>
        <w:pStyle w:val="31"/>
      </w:pPr>
      <w:r>
        <w:lastRenderedPageBreak/>
        <w:t>5.2.4 Шум</w:t>
      </w:r>
    </w:p>
    <w:p w14:paraId="57CDA512" w14:textId="77777777" w:rsidR="00487FDA" w:rsidRDefault="00C80431">
      <w:r>
        <w:t xml:space="preserve">Шум снижает внимание и работоспособность и повышает утомляемость. Гигиенический норматив для рабочих мест </w:t>
      </w:r>
      <w:r w:rsidR="00295BA9">
        <w:t>–</w:t>
      </w:r>
      <w:r>
        <w:t xml:space="preserve"> эквивалентный уровень звука за смену 80 дБА [57]; он один для всех видов работ и относится к шуму на рабочем месте, в том числе от собственного оборудования. Для помещений офисов и кабинетов конструкторских, проектных и научно-исследовательских организаций свод правил по защите от шума устанавливает более строгие допустимые уровни шума, проникающего из других помещений и извне: эквивалентный уровень звука 50 дБА, максимальный </w:t>
      </w:r>
      <w:r w:rsidR="00295BA9">
        <w:t>–</w:t>
      </w:r>
      <w:r>
        <w:t xml:space="preserve"> 65 дБА, уровни звукового давления в октавных полосах частот </w:t>
      </w:r>
      <w:r w:rsidR="00295BA9">
        <w:t>–</w:t>
      </w:r>
      <w:r>
        <w:t xml:space="preserve"> по таблице 5.6 [62]. Шум оборудования кабинета оценивается по нормативу 80 дБА и дополнительно сравнивается с более строгим значением 50 дБА. Спектр шума в кабинете не измерялся, поэтому шум оценивается по уровню звука в дБА.</w:t>
      </w:r>
    </w:p>
    <w:p w14:paraId="07427A62" w14:textId="77777777" w:rsidR="00487FDA" w:rsidRDefault="00C80431">
      <w:pPr>
        <w:pStyle w:val="TableCaption"/>
      </w:pPr>
      <w:r>
        <w:t>Таблица 5.6 – Допустимые уровни проникающего шума в помещениях офисов и научно-исследовательских организаций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54"/>
        <w:gridCol w:w="510"/>
        <w:gridCol w:w="510"/>
        <w:gridCol w:w="510"/>
        <w:gridCol w:w="510"/>
        <w:gridCol w:w="510"/>
        <w:gridCol w:w="567"/>
        <w:gridCol w:w="567"/>
        <w:gridCol w:w="567"/>
        <w:gridCol w:w="567"/>
        <w:gridCol w:w="1474"/>
        <w:gridCol w:w="1474"/>
      </w:tblGrid>
      <w:tr w:rsidR="00487FDA" w14:paraId="76226083" w14:textId="77777777">
        <w:trPr>
          <w:cantSplit/>
          <w:tblHeader/>
          <w:jc w:val="center"/>
        </w:trPr>
        <w:tc>
          <w:tcPr>
            <w:tcW w:w="2154" w:type="dxa"/>
            <w:vMerge w:val="restart"/>
            <w:vAlign w:val="center"/>
          </w:tcPr>
          <w:p w14:paraId="1C5DC91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Назначение помещений</w:t>
            </w:r>
          </w:p>
        </w:tc>
        <w:tc>
          <w:tcPr>
            <w:tcW w:w="4818" w:type="dxa"/>
            <w:gridSpan w:val="9"/>
            <w:vAlign w:val="center"/>
          </w:tcPr>
          <w:p w14:paraId="54F80F6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w="1474" w:type="dxa"/>
            <w:vMerge w:val="restart"/>
            <w:vAlign w:val="center"/>
          </w:tcPr>
          <w:p w14:paraId="4B73EE6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Эквива-</w:t>
            </w:r>
          </w:p>
          <w:p w14:paraId="398D0B2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лентный уровень звука, дБА</w:t>
            </w:r>
          </w:p>
        </w:tc>
        <w:tc>
          <w:tcPr>
            <w:tcW w:w="1474" w:type="dxa"/>
            <w:vMerge w:val="restart"/>
            <w:vAlign w:val="center"/>
          </w:tcPr>
          <w:p w14:paraId="72F0CF8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Макси-</w:t>
            </w:r>
          </w:p>
          <w:p w14:paraId="1B57108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мальный уровень звука, дБА</w:t>
            </w:r>
          </w:p>
        </w:tc>
      </w:tr>
      <w:tr w:rsidR="00487FDA" w14:paraId="7F821D9C" w14:textId="77777777">
        <w:trPr>
          <w:cantSplit/>
          <w:tblHeader/>
          <w:jc w:val="center"/>
        </w:trPr>
        <w:tc>
          <w:tcPr>
            <w:tcW w:w="2154" w:type="dxa"/>
            <w:vMerge/>
            <w:vAlign w:val="center"/>
          </w:tcPr>
          <w:p w14:paraId="1FDD6E63" w14:textId="77777777" w:rsidR="00487FDA" w:rsidRDefault="00487FDA">
            <w:pPr>
              <w:keepNext/>
            </w:pPr>
          </w:p>
        </w:tc>
        <w:tc>
          <w:tcPr>
            <w:tcW w:w="510" w:type="dxa"/>
            <w:vAlign w:val="center"/>
          </w:tcPr>
          <w:p w14:paraId="0CE09BE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w="510" w:type="dxa"/>
            <w:vAlign w:val="center"/>
          </w:tcPr>
          <w:p w14:paraId="1FCA329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w="510" w:type="dxa"/>
            <w:vAlign w:val="center"/>
          </w:tcPr>
          <w:p w14:paraId="2B03380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w="510" w:type="dxa"/>
            <w:vAlign w:val="center"/>
          </w:tcPr>
          <w:p w14:paraId="358A0DD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w="510" w:type="dxa"/>
            <w:vAlign w:val="center"/>
          </w:tcPr>
          <w:p w14:paraId="0C42812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w="567" w:type="dxa"/>
            <w:vAlign w:val="center"/>
          </w:tcPr>
          <w:p w14:paraId="6E623D1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w="567" w:type="dxa"/>
            <w:vAlign w:val="center"/>
          </w:tcPr>
          <w:p w14:paraId="49CD84F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w="567" w:type="dxa"/>
            <w:vAlign w:val="center"/>
          </w:tcPr>
          <w:p w14:paraId="6C732F87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w="567" w:type="dxa"/>
            <w:vAlign w:val="center"/>
          </w:tcPr>
          <w:p w14:paraId="19F33D8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w="1474" w:type="dxa"/>
            <w:vMerge/>
            <w:vAlign w:val="center"/>
          </w:tcPr>
          <w:p w14:paraId="238C9566" w14:textId="77777777" w:rsidR="00487FDA" w:rsidRDefault="00487FDA">
            <w:pPr>
              <w:keepNext/>
            </w:pPr>
          </w:p>
        </w:tc>
        <w:tc>
          <w:tcPr>
            <w:tcW w:w="1474" w:type="dxa"/>
            <w:vMerge/>
            <w:vAlign w:val="center"/>
          </w:tcPr>
          <w:p w14:paraId="634C41B8" w14:textId="77777777" w:rsidR="00487FDA" w:rsidRDefault="00487FDA">
            <w:pPr>
              <w:keepNext/>
            </w:pPr>
          </w:p>
        </w:tc>
      </w:tr>
      <w:tr w:rsidR="00487FDA" w14:paraId="76CFD80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DB6EDD9" w14:textId="77777777" w:rsidR="00487FDA" w:rsidRDefault="00C80431">
            <w:pPr>
              <w:pStyle w:val="TableText"/>
            </w:pPr>
            <w:r>
              <w:rPr>
                <w:sz w:val="22"/>
              </w:rPr>
              <w:t>Помещения офисов, рабочие помещения и кабинеты административных зданий, конструкторских, проектных и научно-исследовательских организаций</w:t>
            </w:r>
          </w:p>
        </w:tc>
        <w:tc>
          <w:tcPr>
            <w:tcW w:w="510" w:type="dxa"/>
            <w:vAlign w:val="center"/>
          </w:tcPr>
          <w:p w14:paraId="2DCF6132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w="510" w:type="dxa"/>
            <w:vAlign w:val="center"/>
          </w:tcPr>
          <w:p w14:paraId="07D079F5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w="510" w:type="dxa"/>
            <w:vAlign w:val="center"/>
          </w:tcPr>
          <w:p w14:paraId="63E367B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w="510" w:type="dxa"/>
            <w:vAlign w:val="center"/>
          </w:tcPr>
          <w:p w14:paraId="260EF522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w="510" w:type="dxa"/>
            <w:vAlign w:val="center"/>
          </w:tcPr>
          <w:p w14:paraId="26DED36C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w="567" w:type="dxa"/>
            <w:vAlign w:val="center"/>
          </w:tcPr>
          <w:p w14:paraId="4D61A74E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w="567" w:type="dxa"/>
            <w:vAlign w:val="center"/>
          </w:tcPr>
          <w:p w14:paraId="365C49B5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w="567" w:type="dxa"/>
            <w:vAlign w:val="center"/>
          </w:tcPr>
          <w:p w14:paraId="0D846D96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w="567" w:type="dxa"/>
            <w:vAlign w:val="center"/>
          </w:tcPr>
          <w:p w14:paraId="2C6CDC40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w="1474" w:type="dxa"/>
            <w:vAlign w:val="center"/>
          </w:tcPr>
          <w:p w14:paraId="674A4509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w="1474" w:type="dxa"/>
            <w:vAlign w:val="center"/>
          </w:tcPr>
          <w:p w14:paraId="2747568B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</w:tr>
    </w:tbl>
    <w:p w14:paraId="1E9F73F7" w14:textId="77777777" w:rsidR="00487FDA" w:rsidRDefault="00487FDA">
      <w:pPr>
        <w:spacing w:line="240" w:lineRule="auto"/>
      </w:pPr>
    </w:p>
    <w:p w14:paraId="6630821A" w14:textId="77777777" w:rsidR="00487FDA" w:rsidRDefault="00C80431">
      <w:r>
        <w:t xml:space="preserve">Источники шума в кабинете </w:t>
      </w:r>
      <w:r w:rsidR="00295BA9">
        <w:t>–</w:t>
      </w:r>
      <w:r>
        <w:t xml:space="preserve">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</w:t>
      </w:r>
      <w:r w:rsidR="00295BA9">
        <w:t>–</w:t>
      </w:r>
      <w:r>
        <w:t xml:space="preserve"> 19 дБА на месте оператора в наиболее шумном из указанных в паспорте режимов [63]; внутренний блок настенной сплит-системы холодопроизводительностью 5,3 кВт, рассчитанной на помещение около 50 м², </w:t>
      </w:r>
      <w:r w:rsidR="00295BA9">
        <w:t>–</w:t>
      </w:r>
      <w:r>
        <w:t xml:space="preserve"> от 30 до 44 дБА в зависимости от скорости вентилятора, принято наибольшее значение 44 дБА [64]; шредер с уровнем секретности P-5 </w:t>
      </w:r>
      <w:r w:rsidR="00295BA9">
        <w:t>–</w:t>
      </w:r>
      <w:r>
        <w:t xml:space="preserve"> 60 дБ [65]. Вклад источника в эквивалентный уровень за смену [66, 67]: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42814A1A" w14:textId="77777777">
        <w:trPr>
          <w:jc w:val="center"/>
        </w:trPr>
        <w:tc>
          <w:tcPr>
            <w:tcW w:w="1020" w:type="dxa"/>
            <w:vAlign w:val="center"/>
          </w:tcPr>
          <w:p w14:paraId="6DFC0233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77ED47CC" w14:textId="77777777" w:rsidR="00487FDA" w:rsidRDefault="008B5EAC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экв,i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+ 10·lg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+ 10·lg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64E86541" w14:textId="77777777" w:rsidR="00487FDA" w:rsidRDefault="00C80431">
            <w:pPr>
              <w:pStyle w:val="Formula"/>
              <w:jc w:val="right"/>
            </w:pPr>
            <w:r>
              <w:t>(5.2)</w:t>
            </w:r>
          </w:p>
        </w:tc>
      </w:tr>
    </w:tbl>
    <w:p w14:paraId="750498F7" w14:textId="77777777" w:rsidR="00487FDA" w:rsidRDefault="00C80431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– уровень звука одного источника, дБА;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– число одинаковых источников;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>T</m:t>
        </m:r>
      </m:oMath>
      <w:r>
        <w:t xml:space="preserve"> – продолжительность смены, 8 ч.</w:t>
      </w:r>
    </w:p>
    <w:p w14:paraId="4C6D2D8C" w14:textId="77777777" w:rsidR="00487FDA" w:rsidRDefault="00C80431">
      <w:pPr>
        <w:keepNext/>
      </w:pPr>
      <w:r>
        <w:t xml:space="preserve">Эквивалентный уровень звука от всех источников </w:t>
      </w:r>
      <w:r w:rsidR="00295BA9">
        <w:t>–</w:t>
      </w:r>
      <w:r>
        <w:t xml:space="preserve"> энергетическая сумма: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60AA2F2C" w14:textId="77777777">
        <w:trPr>
          <w:jc w:val="center"/>
        </w:trPr>
        <w:tc>
          <w:tcPr>
            <w:tcW w:w="1020" w:type="dxa"/>
            <w:vAlign w:val="center"/>
          </w:tcPr>
          <w:p w14:paraId="13792A68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2A5C8364" w14:textId="77777777" w:rsidR="00487FDA" w:rsidRDefault="008B5EAC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экв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10·lg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k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0,1·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экв,i</m:t>
                            </m:r>
                          </m:sub>
                        </m:sSub>
                      </m:sup>
                    </m:sSup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3A29623A" w14:textId="77777777" w:rsidR="00487FDA" w:rsidRDefault="00C80431">
            <w:pPr>
              <w:pStyle w:val="Formula"/>
              <w:jc w:val="right"/>
            </w:pPr>
            <w:r>
              <w:t>(5.3)</w:t>
            </w:r>
          </w:p>
        </w:tc>
      </w:tr>
    </w:tbl>
    <w:p w14:paraId="7BE09E98" w14:textId="77777777" w:rsidR="00487FDA" w:rsidRDefault="00C80431">
      <w:r>
        <w:t>Результаты расчёта приведены в таблице 5.7.</w:t>
      </w:r>
    </w:p>
    <w:p w14:paraId="733137D5" w14:textId="77777777" w:rsidR="00487FDA" w:rsidRDefault="00C80431">
      <w:pPr>
        <w:pStyle w:val="TableCaption"/>
      </w:pPr>
      <w:r>
        <w:t>Таблица 5.7 – Расчёт эквивалентного уровня звука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515"/>
        <w:gridCol w:w="1474"/>
        <w:gridCol w:w="1247"/>
        <w:gridCol w:w="1417"/>
        <w:gridCol w:w="1701"/>
      </w:tblGrid>
      <w:tr w:rsidR="00487FDA" w14:paraId="51E2BE39" w14:textId="77777777">
        <w:trPr>
          <w:cantSplit/>
          <w:tblHeader/>
          <w:jc w:val="center"/>
        </w:trPr>
        <w:tc>
          <w:tcPr>
            <w:tcW w:w="3515" w:type="dxa"/>
            <w:vAlign w:val="center"/>
          </w:tcPr>
          <w:p w14:paraId="4237E81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w="1474" w:type="dxa"/>
            <w:vAlign w:val="center"/>
          </w:tcPr>
          <w:p w14:paraId="75CF314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w="1247" w:type="dxa"/>
            <w:vAlign w:val="center"/>
          </w:tcPr>
          <w:p w14:paraId="28A2BE8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w="1417" w:type="dxa"/>
            <w:vAlign w:val="center"/>
          </w:tcPr>
          <w:p w14:paraId="0674D29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w="1701" w:type="dxa"/>
            <w:vAlign w:val="center"/>
          </w:tcPr>
          <w:p w14:paraId="4AC064A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 w:rsidR="00487FDA" w14:paraId="428A6144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02A88334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w="1474" w:type="dxa"/>
            <w:vAlign w:val="center"/>
          </w:tcPr>
          <w:p w14:paraId="15BE03F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1247" w:type="dxa"/>
            <w:vAlign w:val="center"/>
          </w:tcPr>
          <w:p w14:paraId="35ABA6D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17" w:type="dxa"/>
            <w:vAlign w:val="center"/>
          </w:tcPr>
          <w:p w14:paraId="152BDA0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01" w:type="dxa"/>
            <w:vAlign w:val="center"/>
          </w:tcPr>
          <w:p w14:paraId="4E58DFB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 w:rsidR="00487FDA" w14:paraId="489132E6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51C250FB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w="1474" w:type="dxa"/>
            <w:vAlign w:val="center"/>
          </w:tcPr>
          <w:p w14:paraId="26A9A0E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w="1247" w:type="dxa"/>
            <w:vAlign w:val="center"/>
          </w:tcPr>
          <w:p w14:paraId="548D763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14:paraId="51FDB2D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01" w:type="dxa"/>
            <w:vAlign w:val="center"/>
          </w:tcPr>
          <w:p w14:paraId="0CC3A4A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 w:rsidR="00487FDA" w14:paraId="5B629B2D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055A8849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Шредер</w:t>
            </w:r>
          </w:p>
        </w:tc>
        <w:tc>
          <w:tcPr>
            <w:tcW w:w="1474" w:type="dxa"/>
            <w:vAlign w:val="center"/>
          </w:tcPr>
          <w:p w14:paraId="7D2B0D1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w="1247" w:type="dxa"/>
            <w:vAlign w:val="center"/>
          </w:tcPr>
          <w:p w14:paraId="77A3255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17" w:type="dxa"/>
            <w:vAlign w:val="center"/>
          </w:tcPr>
          <w:p w14:paraId="48DD6F8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w="1701" w:type="dxa"/>
            <w:vAlign w:val="center"/>
          </w:tcPr>
          <w:p w14:paraId="720C429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43,3</w:t>
            </w:r>
          </w:p>
        </w:tc>
      </w:tr>
      <w:tr w:rsidR="00487FDA" w14:paraId="729E1698" w14:textId="77777777">
        <w:trPr>
          <w:cantSplit/>
          <w:jc w:val="center"/>
        </w:trPr>
        <w:tc>
          <w:tcPr>
            <w:tcW w:w="7653" w:type="dxa"/>
            <w:gridSpan w:val="4"/>
            <w:vAlign w:val="center"/>
          </w:tcPr>
          <w:p w14:paraId="70E7F9C4" w14:textId="77777777" w:rsidR="00487FDA" w:rsidRDefault="00C80431">
            <w:pPr>
              <w:pStyle w:val="TableTex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w="1701" w:type="dxa"/>
            <w:vAlign w:val="center"/>
          </w:tcPr>
          <w:p w14:paraId="0E65CE0A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 w14:paraId="35D5B191" w14:textId="77777777" w:rsidR="00487FDA" w:rsidRDefault="00487FDA">
      <w:pPr>
        <w:spacing w:line="240" w:lineRule="auto"/>
      </w:pPr>
    </w:p>
    <w:p w14:paraId="6209D453" w14:textId="4D535420" w:rsidR="00487FDA" w:rsidRDefault="00C80431">
      <w:r>
        <w:t xml:space="preserve">Эквивалентный уровень звука 46,7 дБА не превышает гигиенического норматива 80 дБА и укладывается даже в более строгий допустимый уровень 50 дБА для офисов (запас 3,3 дБА). По Методике СОУТ, условия труда по шуму </w:t>
      </w:r>
      <w:r w:rsidR="00295BA9">
        <w:t>–</w:t>
      </w:r>
      <w:r>
        <w:t xml:space="preserve"> класс 2 (допустимый).</w:t>
      </w:r>
    </w:p>
    <w:p w14:paraId="2E236D63" w14:textId="77777777" w:rsidR="00487FDA" w:rsidRDefault="00C80431">
      <w:pPr>
        <w:pStyle w:val="31"/>
      </w:pPr>
      <w:r>
        <w:t>5.2.5 Электромагнитные поля</w:t>
      </w:r>
    </w:p>
    <w:p w14:paraId="202844C3" w14:textId="42E233F9" w:rsidR="00487FDA" w:rsidRDefault="00C80431">
      <w:r>
        <w:t xml:space="preserve">Источники электромагнитных полей на рабочем месте </w:t>
      </w:r>
      <w:r w:rsidR="00295BA9">
        <w:t>–</w:t>
      </w:r>
      <w:r>
        <w:t xml:space="preserve"> ПЭВМ и мониторы, которые питаются от сети 50 Гц, и радиомодули плат экспериментального стенда: при отладке программ платы передают данные по каналу Wi-Fi HaLow на частоте 867 МГц. Отдельных нормативов электромагнитных полей от ПЭВМ действующий</w:t>
      </w:r>
      <w:r w:rsidR="002A6C6A">
        <w:t xml:space="preserve"> СанПиН 1.2.3685-21 не содержит</w:t>
      </w:r>
      <w:r w:rsidR="002A6C6A" w:rsidRPr="002A6C6A">
        <w:t>,</w:t>
      </w:r>
      <w:r>
        <w:t xml:space="preserve"> поля частотой 50 Гц в кабинете не измерялись. Излучение стенда оценивается расчётом.</w:t>
      </w:r>
    </w:p>
    <w:p w14:paraId="43E29F7E" w14:textId="77777777" w:rsidR="00487FDA" w:rsidRDefault="00C80431">
      <w:pPr>
        <w:keepNext/>
      </w:pPr>
      <w:r>
        <w:t xml:space="preserve">Наибольшая мощность передатчика модуля TX-AH стенда </w:t>
      </w:r>
      <w:r w:rsidR="00295BA9">
        <w:t>–</w:t>
      </w:r>
      <w:r>
        <w:t xml:space="preserve"> +20 дБм, то есть 100 мВт [17]. В опытах мощность стенда ограничена 14 дБм: в полосе 866–868 МГц решения ГКРЧ допускают эффективную излучаемую мощность не более 25 мВт [15, 23], поэтому расчёт по 20 дБм идёт в запас. Усиление штатных антенн </w:t>
      </w:r>
      <w:r w:rsidR="00295BA9">
        <w:t>–</w:t>
      </w:r>
      <w:r>
        <w:t xml:space="preserve"> 0 дБи. На расстоянии больше длины волны (0,35 м) плотность потока энергии от одновременно передающих плат: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3C9086C5" w14:textId="77777777">
        <w:trPr>
          <w:jc w:val="center"/>
        </w:trPr>
        <w:tc>
          <w:tcPr>
            <w:tcW w:w="1020" w:type="dxa"/>
            <w:vAlign w:val="center"/>
          </w:tcPr>
          <w:p w14:paraId="680D7685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6788ACAC" w14:textId="77777777" w:rsidR="00487FDA" w:rsidRDefault="00C80431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ППЭ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G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4π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015532F5" w14:textId="77777777" w:rsidR="00487FDA" w:rsidRDefault="00C80431">
            <w:pPr>
              <w:pStyle w:val="Formula"/>
              <w:jc w:val="right"/>
            </w:pPr>
            <w:r>
              <w:t>(5.4)</w:t>
            </w:r>
          </w:p>
        </w:tc>
      </w:tr>
    </w:tbl>
    <w:p w14:paraId="0F8EFC07" w14:textId="77777777" w:rsidR="00487FDA" w:rsidRDefault="00C80431">
      <w:pPr>
        <w:ind w:firstLine="0"/>
      </w:pPr>
      <w:r>
        <w:lastRenderedPageBreak/>
        <w:t xml:space="preserve">где </w:t>
      </w:r>
      <m:oMath>
        <m:r>
          <w:rPr>
            <w:rFonts w:ascii="Cambria Math" w:hAnsi="Cambria Math"/>
          </w:rPr>
          <m:t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>r</m:t>
        </m:r>
      </m:oMath>
      <w:r>
        <w:t xml:space="preserve"> – расстояние от антенн до оператора, 0,5 м.</w:t>
      </w:r>
    </w:p>
    <w:p w14:paraId="7B6749EB" w14:textId="77777777" w:rsidR="00487FDA" w:rsidRDefault="00C80431">
      <w:pPr>
        <w:pStyle w:val="Formula"/>
        <w:jc w:val="center"/>
      </w:pPr>
      <m:oMathPara>
        <m:oMath>
          <m:r>
            <w:rPr>
              <w:rFonts w:ascii="Cambria Math" w:hAnsi="Cambria Math"/>
            </w:rPr>
            <m:t>ППЭ</m:t>
          </m:r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2·0,1·1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4π·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0,5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0,0637 Вт/м² = 6,4 мкВт/см².</m:t>
          </m:r>
        </m:oMath>
      </m:oMathPara>
    </w:p>
    <w:p w14:paraId="448BB11C" w14:textId="77777777" w:rsidR="00487FDA" w:rsidRDefault="00C80431">
      <w:pPr>
        <w:keepNext/>
      </w:pPr>
      <w:r>
        <w:t>Энергетическая экспозиция за смену при непрерывной передаче [57]: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03A050BD" w14:textId="77777777">
        <w:trPr>
          <w:jc w:val="center"/>
        </w:trPr>
        <w:tc>
          <w:tcPr>
            <w:tcW w:w="1020" w:type="dxa"/>
            <w:vAlign w:val="center"/>
          </w:tcPr>
          <w:p w14:paraId="3E165903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7A6199C2" w14:textId="77777777" w:rsidR="00487FDA" w:rsidRDefault="008B5EAC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ЭЭ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ППЭ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r>
                  <w:rPr>
                    <w:rFonts w:ascii="Cambria Math" w:hAnsi="Cambria Math"/>
                  </w:rPr>
                  <m:t>ППЭ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·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6,4·8 = 51,2 (мкВт/см²)·ч,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0D54A73C" w14:textId="77777777" w:rsidR="00487FDA" w:rsidRDefault="00C80431">
            <w:pPr>
              <w:pStyle w:val="Formula"/>
              <w:jc w:val="right"/>
            </w:pPr>
            <w:r>
              <w:t>(5.5)</w:t>
            </w:r>
          </w:p>
        </w:tc>
      </w:tr>
    </w:tbl>
    <w:p w14:paraId="38460F05" w14:textId="77777777" w:rsidR="00487FDA" w:rsidRDefault="00C80431"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>T</m:t>
        </m:r>
      </m:oMath>
      <w:r>
        <w:t xml:space="preserve"> – продолжительность смены, 8 ч.</w:t>
      </w:r>
    </w:p>
    <w:p w14:paraId="72BAFAAB" w14:textId="77777777" w:rsidR="00487FDA" w:rsidRDefault="00C80431">
      <w:r>
        <w:t xml:space="preserve">Для диапазона 300 МГц – 300 ГГц энергетическая экспозиция за смену должна быть не более 200 (мкВт/см²)·ч, плотность потока энергии </w:t>
      </w:r>
      <w:r w:rsidR="00295BA9">
        <w:t>–</w:t>
      </w:r>
      <w:r>
        <w:t xml:space="preserve"> не более 1000 мкВт/см² [57].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 (рисунок 5.3). Уровень фактора не превышает предельно допустимого, поэтому по Методике СОУТ условия труда по излучению стенда </w:t>
      </w:r>
      <w:r w:rsidR="00295BA9">
        <w:t>–</w:t>
      </w:r>
      <w:r>
        <w:t xml:space="preserve"> класс 2 (допустимый) [53].</w:t>
      </w:r>
    </w:p>
    <w:p w14:paraId="0A2F79BF" w14:textId="77777777" w:rsidR="00487FDA" w:rsidRDefault="00C80431">
      <w:pPr>
        <w:pStyle w:val="31"/>
      </w:pPr>
      <w:r>
        <w:t>5.2.6 Тяжесть и напряжённость трудового процесса</w:t>
      </w:r>
    </w:p>
    <w:p w14:paraId="5A5E3F2B" w14:textId="77777777" w:rsidR="00487FDA" w:rsidRDefault="00C80431">
      <w:r>
        <w:t xml:space="preserve">Тяжесть трудового процесса характеризует физическую нагрузку, напряжённость </w:t>
      </w:r>
      <w:r w:rsidR="00295BA9">
        <w:t>–</w:t>
      </w:r>
      <w:r>
        <w:t xml:space="preserve"> нагрузку на центральную нервную систему, органы чувств и эмоциональную сферу [68]. Оценка тяжести приведена в таблице 5.8; итоговый класс равен наибольшему из классов по отдельным показателям.</w:t>
      </w:r>
    </w:p>
    <w:p w14:paraId="6CAA49F5" w14:textId="77777777" w:rsidR="00487FDA" w:rsidRDefault="00C80431">
      <w:pPr>
        <w:pStyle w:val="TableCaption"/>
      </w:pPr>
      <w:r>
        <w:t>Таблица 5.8 – Оценка тяжести трудового процесса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515"/>
        <w:gridCol w:w="4989"/>
        <w:gridCol w:w="850"/>
      </w:tblGrid>
      <w:tr w:rsidR="00487FDA" w14:paraId="5890E158" w14:textId="77777777">
        <w:trPr>
          <w:cantSplit/>
          <w:tblHeader/>
          <w:jc w:val="center"/>
        </w:trPr>
        <w:tc>
          <w:tcPr>
            <w:tcW w:w="3515" w:type="dxa"/>
            <w:vAlign w:val="center"/>
          </w:tcPr>
          <w:p w14:paraId="5BE4271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w="4989" w:type="dxa"/>
            <w:vAlign w:val="center"/>
          </w:tcPr>
          <w:p w14:paraId="5ABBF37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w="850" w:type="dxa"/>
            <w:vAlign w:val="center"/>
          </w:tcPr>
          <w:p w14:paraId="77782E3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 w:rsidR="00487FDA" w14:paraId="38DA0CCC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4921DB30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w="4989" w:type="dxa"/>
            <w:vAlign w:val="center"/>
          </w:tcPr>
          <w:p w14:paraId="32E2A1B2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Отсутствует</w:t>
            </w:r>
          </w:p>
        </w:tc>
        <w:tc>
          <w:tcPr>
            <w:tcW w:w="850" w:type="dxa"/>
            <w:vAlign w:val="center"/>
          </w:tcPr>
          <w:p w14:paraId="3B61FAA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87FDA" w14:paraId="1537188C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2029BB10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w="4989" w:type="dxa"/>
            <w:vAlign w:val="center"/>
          </w:tcPr>
          <w:p w14:paraId="7BFA1D31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w="850" w:type="dxa"/>
            <w:vAlign w:val="center"/>
          </w:tcPr>
          <w:p w14:paraId="453ECC7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87FDA" w14:paraId="5EAD19CE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7DB57D7C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w="4989" w:type="dxa"/>
            <w:vAlign w:val="center"/>
          </w:tcPr>
          <w:p w14:paraId="369BFAF4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w="850" w:type="dxa"/>
            <w:vAlign w:val="center"/>
          </w:tcPr>
          <w:p w14:paraId="18F734B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87FDA" w14:paraId="77B8189A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31C3D3D2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w="4989" w:type="dxa"/>
            <w:vAlign w:val="center"/>
          </w:tcPr>
          <w:p w14:paraId="40A1ECEA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Отсутствует</w:t>
            </w:r>
          </w:p>
        </w:tc>
        <w:tc>
          <w:tcPr>
            <w:tcW w:w="850" w:type="dxa"/>
            <w:vAlign w:val="center"/>
          </w:tcPr>
          <w:p w14:paraId="1F0AADB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87FDA" w14:paraId="60471D0D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6C94D031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Рабочая поза</w:t>
            </w:r>
          </w:p>
        </w:tc>
        <w:tc>
          <w:tcPr>
            <w:tcW w:w="4989" w:type="dxa"/>
            <w:vAlign w:val="center"/>
          </w:tcPr>
          <w:p w14:paraId="2403D892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w="850" w:type="dxa"/>
            <w:vAlign w:val="center"/>
          </w:tcPr>
          <w:p w14:paraId="42981AC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487FDA" w14:paraId="6EEE236E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23326BBE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w="4989" w:type="dxa"/>
            <w:vAlign w:val="center"/>
          </w:tcPr>
          <w:p w14:paraId="605C20B4" w14:textId="539CF4C8" w:rsidR="00487FDA" w:rsidRDefault="008B51CE">
            <w:pPr>
              <w:pStyle w:val="TableText"/>
              <w:keepNext/>
            </w:pPr>
            <w:r>
              <w:rPr>
                <w:sz w:val="22"/>
              </w:rPr>
              <w:t>Нерегулярные</w:t>
            </w:r>
            <w:r w:rsidR="00C80431">
              <w:rPr>
                <w:sz w:val="22"/>
              </w:rPr>
              <w:t xml:space="preserve">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w="850" w:type="dxa"/>
            <w:vAlign w:val="center"/>
          </w:tcPr>
          <w:p w14:paraId="495F7A9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87FDA" w14:paraId="55DEFD59" w14:textId="77777777">
        <w:trPr>
          <w:cantSplit/>
          <w:jc w:val="center"/>
        </w:trPr>
        <w:tc>
          <w:tcPr>
            <w:tcW w:w="3515" w:type="dxa"/>
            <w:vAlign w:val="center"/>
          </w:tcPr>
          <w:p w14:paraId="40D21E7C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w="4989" w:type="dxa"/>
            <w:vAlign w:val="center"/>
          </w:tcPr>
          <w:p w14:paraId="57E847B3" w14:textId="64218846" w:rsidR="00487FDA" w:rsidRDefault="008B51CE">
            <w:pPr>
              <w:pStyle w:val="TableText"/>
              <w:keepNext/>
            </w:pPr>
            <w:r>
              <w:rPr>
                <w:sz w:val="22"/>
              </w:rPr>
              <w:t>Нерегулярные</w:t>
            </w:r>
            <w:r w:rsidR="00C80431">
              <w:rPr>
                <w:sz w:val="22"/>
              </w:rPr>
              <w:t>, в пределах кабинета и этажа; в пределах нормы класса 1 (до 4 км за смену)</w:t>
            </w:r>
          </w:p>
        </w:tc>
        <w:tc>
          <w:tcPr>
            <w:tcW w:w="850" w:type="dxa"/>
            <w:vAlign w:val="center"/>
          </w:tcPr>
          <w:p w14:paraId="051370E7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87FDA" w14:paraId="6CC53F9F" w14:textId="77777777">
        <w:trPr>
          <w:cantSplit/>
          <w:jc w:val="center"/>
        </w:trPr>
        <w:tc>
          <w:tcPr>
            <w:tcW w:w="8504" w:type="dxa"/>
            <w:gridSpan w:val="2"/>
            <w:vAlign w:val="center"/>
          </w:tcPr>
          <w:p w14:paraId="66AA1858" w14:textId="77777777" w:rsidR="00487FDA" w:rsidRDefault="00C80431">
            <w:pPr>
              <w:pStyle w:val="TableTex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w="850" w:type="dxa"/>
            <w:vAlign w:val="center"/>
          </w:tcPr>
          <w:p w14:paraId="2674E015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 w14:paraId="6626A73A" w14:textId="77777777" w:rsidR="00487FDA" w:rsidRDefault="00487FDA">
      <w:pPr>
        <w:spacing w:line="240" w:lineRule="auto"/>
      </w:pPr>
    </w:p>
    <w:p w14:paraId="73EA4EA2" w14:textId="77777777" w:rsidR="00487FDA" w:rsidRDefault="00C80431">
      <w:r>
        <w:t>Напряжённость оценивается по 23 показателям; результаты приведены в таблице 5.9.</w:t>
      </w:r>
    </w:p>
    <w:p w14:paraId="7ED792A3" w14:textId="77777777" w:rsidR="00487FDA" w:rsidRDefault="00C80431">
      <w:pPr>
        <w:pStyle w:val="TableCaption"/>
      </w:pPr>
      <w:r>
        <w:lastRenderedPageBreak/>
        <w:t>Таблица 5.9 – Оценка напряжённости трудового процесса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082"/>
        <w:gridCol w:w="4422"/>
        <w:gridCol w:w="850"/>
      </w:tblGrid>
      <w:tr w:rsidR="00487FDA" w14:paraId="3C3DA2BA" w14:textId="77777777">
        <w:trPr>
          <w:cantSplit/>
          <w:tblHeader/>
          <w:jc w:val="center"/>
        </w:trPr>
        <w:tc>
          <w:tcPr>
            <w:tcW w:w="4082" w:type="dxa"/>
            <w:vAlign w:val="center"/>
          </w:tcPr>
          <w:p w14:paraId="2F2165BC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w="4422" w:type="dxa"/>
            <w:vAlign w:val="center"/>
          </w:tcPr>
          <w:p w14:paraId="2F48B424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w="850" w:type="dxa"/>
            <w:vAlign w:val="center"/>
          </w:tcPr>
          <w:p w14:paraId="13339090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 w:rsidR="00487FDA" w14:paraId="311F4083" w14:textId="77777777">
        <w:trPr>
          <w:cantSplit/>
          <w:jc w:val="center"/>
        </w:trPr>
        <w:tc>
          <w:tcPr>
            <w:tcW w:w="9354" w:type="dxa"/>
            <w:gridSpan w:val="3"/>
            <w:vAlign w:val="center"/>
          </w:tcPr>
          <w:p w14:paraId="23989F2D" w14:textId="77777777" w:rsidR="00487FDA" w:rsidRDefault="00C80431">
            <w:pPr>
              <w:pStyle w:val="TableTex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 w:rsidR="00487FDA" w14:paraId="1EF29186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16FAC027" w14:textId="77777777" w:rsidR="00487FDA" w:rsidRDefault="00C80431">
            <w:pPr>
              <w:pStyle w:val="TableTex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w="4422" w:type="dxa"/>
            <w:vAlign w:val="center"/>
          </w:tcPr>
          <w:p w14:paraId="2CAA547D" w14:textId="77777777" w:rsidR="00487FDA" w:rsidRDefault="00C80431">
            <w:pPr>
              <w:pStyle w:val="TableTex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w="850" w:type="dxa"/>
            <w:vAlign w:val="center"/>
          </w:tcPr>
          <w:p w14:paraId="1D77FB5B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 w:rsidR="00487FDA" w14:paraId="6A340D95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5AC595BF" w14:textId="77777777" w:rsidR="00487FDA" w:rsidRDefault="00C80431">
            <w:pPr>
              <w:pStyle w:val="TableTex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w="4422" w:type="dxa"/>
            <w:vAlign w:val="center"/>
          </w:tcPr>
          <w:p w14:paraId="690EB8F2" w14:textId="77777777" w:rsidR="00487FDA" w:rsidRDefault="00C80431">
            <w:pPr>
              <w:pStyle w:val="TableTex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w="850" w:type="dxa"/>
            <w:vAlign w:val="center"/>
          </w:tcPr>
          <w:p w14:paraId="74D9FFB7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 w:rsidR="00487FDA" w14:paraId="46394771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69FA01F1" w14:textId="77777777" w:rsidR="00487FDA" w:rsidRDefault="00C80431">
            <w:pPr>
              <w:pStyle w:val="TableTex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w="4422" w:type="dxa"/>
            <w:vAlign w:val="center"/>
          </w:tcPr>
          <w:p w14:paraId="37295B36" w14:textId="77777777" w:rsidR="00487FDA" w:rsidRDefault="00C80431">
            <w:pPr>
              <w:pStyle w:val="TableTex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w="850" w:type="dxa"/>
            <w:vAlign w:val="center"/>
          </w:tcPr>
          <w:p w14:paraId="489CE63B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 w:rsidR="00487FDA" w14:paraId="6BC1D410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1E768402" w14:textId="77777777" w:rsidR="00487FDA" w:rsidRDefault="00C80431">
            <w:pPr>
              <w:pStyle w:val="TableTex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w="4422" w:type="dxa"/>
            <w:vAlign w:val="center"/>
          </w:tcPr>
          <w:p w14:paraId="43B2FEEB" w14:textId="77777777" w:rsidR="00487FDA" w:rsidRDefault="00C80431">
            <w:pPr>
              <w:pStyle w:val="TableTex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w="850" w:type="dxa"/>
            <w:vAlign w:val="center"/>
          </w:tcPr>
          <w:p w14:paraId="44EA4E12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 w:rsidR="00487FDA" w14:paraId="1A06E6FF" w14:textId="77777777">
        <w:trPr>
          <w:cantSplit/>
          <w:jc w:val="center"/>
        </w:trPr>
        <w:tc>
          <w:tcPr>
            <w:tcW w:w="9354" w:type="dxa"/>
            <w:gridSpan w:val="3"/>
            <w:vAlign w:val="center"/>
          </w:tcPr>
          <w:p w14:paraId="05F16D9E" w14:textId="77777777" w:rsidR="00487FDA" w:rsidRDefault="00C80431">
            <w:pPr>
              <w:pStyle w:val="TableTex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 w:rsidR="00487FDA" w14:paraId="543B6D96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15D878A4" w14:textId="77777777" w:rsidR="00487FDA" w:rsidRDefault="00C80431">
            <w:pPr>
              <w:pStyle w:val="TableTex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w="4422" w:type="dxa"/>
            <w:vAlign w:val="center"/>
          </w:tcPr>
          <w:p w14:paraId="2C98E14E" w14:textId="77777777" w:rsidR="00487FDA" w:rsidRDefault="00C80431">
            <w:pPr>
              <w:pStyle w:val="TableText"/>
            </w:pPr>
            <w:r>
              <w:rPr>
                <w:sz w:val="20"/>
              </w:rPr>
              <w:t>26–50</w:t>
            </w:r>
          </w:p>
        </w:tc>
        <w:tc>
          <w:tcPr>
            <w:tcW w:w="850" w:type="dxa"/>
            <w:vAlign w:val="center"/>
          </w:tcPr>
          <w:p w14:paraId="000829E2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 w:rsidR="00487FDA" w14:paraId="18BFFD5A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06E7ECF6" w14:textId="77777777" w:rsidR="00487FDA" w:rsidRDefault="00C80431">
            <w:pPr>
              <w:pStyle w:val="TableTex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w="4422" w:type="dxa"/>
            <w:vAlign w:val="center"/>
          </w:tcPr>
          <w:p w14:paraId="0A7A55D7" w14:textId="77777777" w:rsidR="00487FDA" w:rsidRDefault="00C80431">
            <w:pPr>
              <w:pStyle w:val="TableText"/>
            </w:pPr>
            <w:r>
              <w:rPr>
                <w:sz w:val="20"/>
              </w:rPr>
              <w:t>До 75</w:t>
            </w:r>
          </w:p>
        </w:tc>
        <w:tc>
          <w:tcPr>
            <w:tcW w:w="850" w:type="dxa"/>
            <w:vAlign w:val="center"/>
          </w:tcPr>
          <w:p w14:paraId="123BBCA0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4E261BE0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18671427" w14:textId="77777777" w:rsidR="00487FDA" w:rsidRDefault="00C80431">
            <w:pPr>
              <w:pStyle w:val="TableTex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w="4422" w:type="dxa"/>
            <w:vAlign w:val="center"/>
          </w:tcPr>
          <w:p w14:paraId="457CE752" w14:textId="77777777" w:rsidR="00487FDA" w:rsidRDefault="00C80431">
            <w:pPr>
              <w:pStyle w:val="TableText"/>
            </w:pPr>
            <w:r>
              <w:rPr>
                <w:sz w:val="20"/>
              </w:rPr>
              <w:t>До 5</w:t>
            </w:r>
          </w:p>
        </w:tc>
        <w:tc>
          <w:tcPr>
            <w:tcW w:w="850" w:type="dxa"/>
            <w:vAlign w:val="center"/>
          </w:tcPr>
          <w:p w14:paraId="63C315BF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280F902C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270831E6" w14:textId="77777777" w:rsidR="00487FDA" w:rsidRDefault="00C80431">
            <w:pPr>
              <w:pStyle w:val="TableTex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w="4422" w:type="dxa"/>
            <w:vAlign w:val="center"/>
          </w:tcPr>
          <w:p w14:paraId="006F1003" w14:textId="77777777" w:rsidR="00487FDA" w:rsidRDefault="00C80431">
            <w:pPr>
              <w:pStyle w:val="TableText"/>
            </w:pPr>
            <w:r>
              <w:rPr>
                <w:sz w:val="20"/>
              </w:rPr>
              <w:t xml:space="preserve">5–1,1 мм </w:t>
            </w:r>
            <w:r w:rsidR="00295BA9">
              <w:rPr>
                <w:sz w:val="20"/>
              </w:rPr>
              <w:t>–</w:t>
            </w:r>
            <w:r>
              <w:rPr>
                <w:sz w:val="20"/>
              </w:rPr>
              <w:t xml:space="preserve"> более 50 % времени (знаки на экране)</w:t>
            </w:r>
          </w:p>
        </w:tc>
        <w:tc>
          <w:tcPr>
            <w:tcW w:w="850" w:type="dxa"/>
            <w:vAlign w:val="center"/>
          </w:tcPr>
          <w:p w14:paraId="3FC5F332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 w:rsidR="00487FDA" w14:paraId="6EE3E179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781AA01A" w14:textId="77777777" w:rsidR="00487FDA" w:rsidRDefault="00C80431">
            <w:pPr>
              <w:pStyle w:val="TableTex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w="4422" w:type="dxa"/>
            <w:vAlign w:val="center"/>
          </w:tcPr>
          <w:p w14:paraId="307D0786" w14:textId="77777777" w:rsidR="00487FDA" w:rsidRDefault="00C80431">
            <w:pPr>
              <w:pStyle w:val="TableTex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850" w:type="dxa"/>
            <w:vAlign w:val="center"/>
          </w:tcPr>
          <w:p w14:paraId="47965FBE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272AA336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374DDCEA" w14:textId="77777777" w:rsidR="00487FDA" w:rsidRDefault="00C80431">
            <w:pPr>
              <w:pStyle w:val="TableTex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w="4422" w:type="dxa"/>
            <w:vAlign w:val="center"/>
          </w:tcPr>
          <w:p w14:paraId="4120BD85" w14:textId="77777777" w:rsidR="00487FDA" w:rsidRDefault="00C80431">
            <w:pPr>
              <w:pStyle w:val="TableTex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w="850" w:type="dxa"/>
            <w:vAlign w:val="center"/>
          </w:tcPr>
          <w:p w14:paraId="20138038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 w:rsidR="00487FDA" w14:paraId="3FEF9F3B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29C4114E" w14:textId="77777777" w:rsidR="00487FDA" w:rsidRDefault="00C80431">
            <w:pPr>
              <w:pStyle w:val="TableTex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w="4422" w:type="dxa"/>
            <w:vAlign w:val="center"/>
          </w:tcPr>
          <w:p w14:paraId="61D8AA23" w14:textId="77777777" w:rsidR="00487FDA" w:rsidRDefault="00C80431">
            <w:pPr>
              <w:pStyle w:val="TableText"/>
            </w:pPr>
            <w:r>
              <w:rPr>
                <w:sz w:val="20"/>
              </w:rPr>
              <w:t>Работа на слух не выполняется; речь в кабинете разборчива без помех (разборчивость 100–90 %)</w:t>
            </w:r>
          </w:p>
        </w:tc>
        <w:tc>
          <w:tcPr>
            <w:tcW w:w="850" w:type="dxa"/>
            <w:vAlign w:val="center"/>
          </w:tcPr>
          <w:p w14:paraId="5003E186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2D17E0C4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66BC7432" w14:textId="77777777" w:rsidR="00487FDA" w:rsidRDefault="00C80431">
            <w:pPr>
              <w:pStyle w:val="TableTex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w="4422" w:type="dxa"/>
            <w:vAlign w:val="center"/>
          </w:tcPr>
          <w:p w14:paraId="66C2933B" w14:textId="77777777" w:rsidR="00487FDA" w:rsidRDefault="00C80431">
            <w:pPr>
              <w:pStyle w:val="TableText"/>
            </w:pPr>
            <w:r>
              <w:rPr>
                <w:sz w:val="20"/>
              </w:rPr>
              <w:t>До 16</w:t>
            </w:r>
          </w:p>
        </w:tc>
        <w:tc>
          <w:tcPr>
            <w:tcW w:w="850" w:type="dxa"/>
            <w:vAlign w:val="center"/>
          </w:tcPr>
          <w:p w14:paraId="51971BF1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6464BEE7" w14:textId="77777777">
        <w:trPr>
          <w:cantSplit/>
          <w:jc w:val="center"/>
        </w:trPr>
        <w:tc>
          <w:tcPr>
            <w:tcW w:w="9354" w:type="dxa"/>
            <w:gridSpan w:val="3"/>
            <w:vAlign w:val="center"/>
          </w:tcPr>
          <w:p w14:paraId="08168E7B" w14:textId="77777777" w:rsidR="00487FDA" w:rsidRDefault="00C80431">
            <w:pPr>
              <w:pStyle w:val="TableTex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 w:rsidR="00487FDA" w14:paraId="62D2DE87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07FC82EE" w14:textId="77777777" w:rsidR="00487FDA" w:rsidRDefault="00C80431">
            <w:pPr>
              <w:pStyle w:val="TableTex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w="4422" w:type="dxa"/>
            <w:vAlign w:val="center"/>
          </w:tcPr>
          <w:p w14:paraId="7D37A439" w14:textId="77777777" w:rsidR="00487FDA" w:rsidRDefault="00C80431">
            <w:pPr>
              <w:pStyle w:val="TableTex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w="850" w:type="dxa"/>
            <w:vAlign w:val="center"/>
          </w:tcPr>
          <w:p w14:paraId="5AA40EA6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 w:rsidR="00487FDA" w14:paraId="27F0A6C1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4EAFD448" w14:textId="77777777" w:rsidR="00487FDA" w:rsidRDefault="00C80431">
            <w:pPr>
              <w:pStyle w:val="TableTex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w="4422" w:type="dxa"/>
            <w:vAlign w:val="center"/>
          </w:tcPr>
          <w:p w14:paraId="4A6FB5EE" w14:textId="77777777" w:rsidR="00487FDA" w:rsidRDefault="00C80431">
            <w:pPr>
              <w:pStyle w:val="TableText"/>
            </w:pPr>
            <w:r>
              <w:rPr>
                <w:sz w:val="20"/>
              </w:rPr>
              <w:t>Исключена</w:t>
            </w:r>
          </w:p>
        </w:tc>
        <w:tc>
          <w:tcPr>
            <w:tcW w:w="850" w:type="dxa"/>
            <w:vAlign w:val="center"/>
          </w:tcPr>
          <w:p w14:paraId="3AA35B41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11C83CE1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563A014B" w14:textId="77777777" w:rsidR="00487FDA" w:rsidRDefault="00C80431">
            <w:pPr>
              <w:pStyle w:val="TableTex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w="4422" w:type="dxa"/>
            <w:vAlign w:val="center"/>
          </w:tcPr>
          <w:p w14:paraId="0A508985" w14:textId="77777777" w:rsidR="00487FDA" w:rsidRDefault="00C80431">
            <w:pPr>
              <w:pStyle w:val="TableText"/>
            </w:pPr>
            <w:r>
              <w:rPr>
                <w:sz w:val="20"/>
              </w:rPr>
              <w:t>Исключена</w:t>
            </w:r>
          </w:p>
        </w:tc>
        <w:tc>
          <w:tcPr>
            <w:tcW w:w="850" w:type="dxa"/>
            <w:vAlign w:val="center"/>
          </w:tcPr>
          <w:p w14:paraId="4EB85CAD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649CEA91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49D44A05" w14:textId="77777777" w:rsidR="00487FDA" w:rsidRDefault="00C80431">
            <w:pPr>
              <w:pStyle w:val="TableTex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w="4422" w:type="dxa"/>
            <w:vAlign w:val="center"/>
          </w:tcPr>
          <w:p w14:paraId="70288A30" w14:textId="77777777" w:rsidR="00487FDA" w:rsidRDefault="00C80431">
            <w:pPr>
              <w:pStyle w:val="TableText"/>
            </w:pPr>
            <w:r>
              <w:rPr>
                <w:sz w:val="20"/>
              </w:rPr>
              <w:t>Отсутствуют</w:t>
            </w:r>
          </w:p>
        </w:tc>
        <w:tc>
          <w:tcPr>
            <w:tcW w:w="850" w:type="dxa"/>
            <w:vAlign w:val="center"/>
          </w:tcPr>
          <w:p w14:paraId="5E4A549D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0A051071" w14:textId="77777777">
        <w:trPr>
          <w:cantSplit/>
          <w:jc w:val="center"/>
        </w:trPr>
        <w:tc>
          <w:tcPr>
            <w:tcW w:w="9354" w:type="dxa"/>
            <w:gridSpan w:val="3"/>
            <w:vAlign w:val="center"/>
          </w:tcPr>
          <w:p w14:paraId="72DFAD37" w14:textId="77777777" w:rsidR="00487FDA" w:rsidRDefault="00C80431">
            <w:pPr>
              <w:pStyle w:val="TableTex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 w:rsidR="00487FDA" w14:paraId="6EF0BE0F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7F548375" w14:textId="77777777" w:rsidR="00487FDA" w:rsidRDefault="00C80431">
            <w:pPr>
              <w:pStyle w:val="TableTex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w="4422" w:type="dxa"/>
            <w:vAlign w:val="center"/>
          </w:tcPr>
          <w:p w14:paraId="6844197C" w14:textId="77777777" w:rsidR="00487FDA" w:rsidRDefault="00C80431">
            <w:pPr>
              <w:pStyle w:val="TableText"/>
            </w:pPr>
            <w:r>
              <w:rPr>
                <w:sz w:val="20"/>
              </w:rPr>
              <w:t>Более 10</w:t>
            </w:r>
          </w:p>
        </w:tc>
        <w:tc>
          <w:tcPr>
            <w:tcW w:w="850" w:type="dxa"/>
            <w:vAlign w:val="center"/>
          </w:tcPr>
          <w:p w14:paraId="17929F2A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6FD24DFD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24B8414F" w14:textId="77777777" w:rsidR="00487FDA" w:rsidRDefault="00C80431">
            <w:pPr>
              <w:pStyle w:val="TableTex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w="4422" w:type="dxa"/>
            <w:vAlign w:val="center"/>
          </w:tcPr>
          <w:p w14:paraId="4BAE30EA" w14:textId="77777777" w:rsidR="00487FDA" w:rsidRDefault="00C80431">
            <w:pPr>
              <w:pStyle w:val="TableText"/>
            </w:pPr>
            <w:r>
              <w:rPr>
                <w:sz w:val="20"/>
              </w:rPr>
              <w:t>Более 100</w:t>
            </w:r>
          </w:p>
        </w:tc>
        <w:tc>
          <w:tcPr>
            <w:tcW w:w="850" w:type="dxa"/>
            <w:vAlign w:val="center"/>
          </w:tcPr>
          <w:p w14:paraId="74976A34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382999AF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7206E1E9" w14:textId="77777777" w:rsidR="00487FDA" w:rsidRDefault="00C80431">
            <w:pPr>
              <w:pStyle w:val="TableTex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w="4422" w:type="dxa"/>
            <w:vAlign w:val="center"/>
          </w:tcPr>
          <w:p w14:paraId="0D15A35B" w14:textId="77777777" w:rsidR="00487FDA" w:rsidRDefault="00C80431">
            <w:pPr>
              <w:pStyle w:val="TableText"/>
            </w:pPr>
            <w:r>
              <w:rPr>
                <w:sz w:val="20"/>
              </w:rPr>
              <w:t>20 и более</w:t>
            </w:r>
          </w:p>
        </w:tc>
        <w:tc>
          <w:tcPr>
            <w:tcW w:w="850" w:type="dxa"/>
            <w:vAlign w:val="center"/>
          </w:tcPr>
          <w:p w14:paraId="12288957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1A96F614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2EF9A891" w14:textId="77777777" w:rsidR="00487FDA" w:rsidRDefault="00C80431">
            <w:pPr>
              <w:pStyle w:val="TableTex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w="4422" w:type="dxa"/>
            <w:vAlign w:val="center"/>
          </w:tcPr>
          <w:p w14:paraId="3AC47BEC" w14:textId="77777777" w:rsidR="00487FDA" w:rsidRDefault="00C80431">
            <w:pPr>
              <w:pStyle w:val="TableText"/>
            </w:pPr>
            <w:r>
              <w:rPr>
                <w:sz w:val="20"/>
              </w:rPr>
              <w:t>Менее 75</w:t>
            </w:r>
          </w:p>
        </w:tc>
        <w:tc>
          <w:tcPr>
            <w:tcW w:w="850" w:type="dxa"/>
            <w:vAlign w:val="center"/>
          </w:tcPr>
          <w:p w14:paraId="1ED2DDE2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25033CF4" w14:textId="77777777">
        <w:trPr>
          <w:cantSplit/>
          <w:jc w:val="center"/>
        </w:trPr>
        <w:tc>
          <w:tcPr>
            <w:tcW w:w="9354" w:type="dxa"/>
            <w:gridSpan w:val="3"/>
            <w:vAlign w:val="center"/>
          </w:tcPr>
          <w:p w14:paraId="2C6B21FA" w14:textId="77777777" w:rsidR="00487FDA" w:rsidRDefault="00C80431">
            <w:pPr>
              <w:pStyle w:val="TableText"/>
            </w:pPr>
            <w:r>
              <w:rPr>
                <w:b/>
                <w:sz w:val="20"/>
              </w:rPr>
              <w:t>5. Режим работы</w:t>
            </w:r>
          </w:p>
        </w:tc>
      </w:tr>
      <w:tr w:rsidR="00487FDA" w14:paraId="47CA1962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08461AE9" w14:textId="77777777" w:rsidR="00487FDA" w:rsidRDefault="00C80431">
            <w:pPr>
              <w:pStyle w:val="TableTex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w="4422" w:type="dxa"/>
            <w:vAlign w:val="center"/>
          </w:tcPr>
          <w:p w14:paraId="04830DF4" w14:textId="77777777" w:rsidR="00487FDA" w:rsidRDefault="00C80431">
            <w:pPr>
              <w:pStyle w:val="TableText"/>
            </w:pPr>
            <w:r>
              <w:rPr>
                <w:sz w:val="20"/>
              </w:rPr>
              <w:t>8–9 ч</w:t>
            </w:r>
          </w:p>
        </w:tc>
        <w:tc>
          <w:tcPr>
            <w:tcW w:w="850" w:type="dxa"/>
            <w:vAlign w:val="center"/>
          </w:tcPr>
          <w:p w14:paraId="32BAEAAF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 w:rsidR="00487FDA" w14:paraId="3C7A06CB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2F3CAE54" w14:textId="77777777" w:rsidR="00487FDA" w:rsidRDefault="00C80431">
            <w:pPr>
              <w:pStyle w:val="TableTex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w="4422" w:type="dxa"/>
            <w:vAlign w:val="center"/>
          </w:tcPr>
          <w:p w14:paraId="45F88B4E" w14:textId="77777777" w:rsidR="00487FDA" w:rsidRDefault="00C80431">
            <w:pPr>
              <w:pStyle w:val="TableTex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w="850" w:type="dxa"/>
            <w:vAlign w:val="center"/>
          </w:tcPr>
          <w:p w14:paraId="6B05116A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69493F72" w14:textId="77777777">
        <w:trPr>
          <w:cantSplit/>
          <w:jc w:val="center"/>
        </w:trPr>
        <w:tc>
          <w:tcPr>
            <w:tcW w:w="4082" w:type="dxa"/>
            <w:vAlign w:val="center"/>
          </w:tcPr>
          <w:p w14:paraId="30637A2E" w14:textId="77777777" w:rsidR="00487FDA" w:rsidRDefault="00C80431">
            <w:pPr>
              <w:pStyle w:val="TableTex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w="4422" w:type="dxa"/>
            <w:vAlign w:val="center"/>
          </w:tcPr>
          <w:p w14:paraId="735307C8" w14:textId="77777777" w:rsidR="00487FDA" w:rsidRDefault="00C80431">
            <w:pPr>
              <w:pStyle w:val="TableTex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w="850" w:type="dxa"/>
            <w:vAlign w:val="center"/>
          </w:tcPr>
          <w:p w14:paraId="535E7206" w14:textId="77777777" w:rsidR="00487FDA" w:rsidRDefault="00C80431"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 w:rsidR="00487FDA" w14:paraId="29B18888" w14:textId="77777777">
        <w:trPr>
          <w:cantSplit/>
          <w:jc w:val="center"/>
        </w:trPr>
        <w:tc>
          <w:tcPr>
            <w:tcW w:w="9354" w:type="dxa"/>
            <w:gridSpan w:val="3"/>
            <w:vAlign w:val="center"/>
          </w:tcPr>
          <w:p w14:paraId="3A13EE80" w14:textId="77777777" w:rsidR="00487FDA" w:rsidRDefault="00C80431">
            <w:pPr>
              <w:pStyle w:val="TableText"/>
            </w:pPr>
            <w:r>
              <w:rPr>
                <w:sz w:val="20"/>
              </w:rPr>
              <w:t xml:space="preserve">Число показателей: класс 1 </w:t>
            </w:r>
            <w:r w:rsidR="00295BA9">
              <w:rPr>
                <w:sz w:val="20"/>
              </w:rPr>
              <w:t>–</w:t>
            </w:r>
            <w:r>
              <w:rPr>
                <w:sz w:val="20"/>
              </w:rPr>
              <w:t xml:space="preserve"> 14, класс 2 </w:t>
            </w:r>
            <w:r w:rsidR="00295BA9">
              <w:rPr>
                <w:sz w:val="20"/>
              </w:rPr>
              <w:t>–</w:t>
            </w:r>
            <w:r>
              <w:rPr>
                <w:sz w:val="20"/>
              </w:rPr>
              <w:t xml:space="preserve"> 6, класс 3.1 </w:t>
            </w:r>
            <w:r w:rsidR="00295BA9">
              <w:rPr>
                <w:sz w:val="20"/>
              </w:rPr>
              <w:t>–</w:t>
            </w:r>
            <w:r>
              <w:rPr>
                <w:sz w:val="20"/>
              </w:rPr>
              <w:t xml:space="preserve"> 2, класс 3.2 </w:t>
            </w:r>
            <w:r w:rsidR="00295BA9">
              <w:rPr>
                <w:sz w:val="20"/>
              </w:rPr>
              <w:t>–</w:t>
            </w:r>
            <w:r>
              <w:rPr>
                <w:sz w:val="20"/>
              </w:rPr>
              <w:t xml:space="preserve"> 1</w:t>
            </w:r>
          </w:p>
        </w:tc>
      </w:tr>
      <w:tr w:rsidR="00487FDA" w14:paraId="479846E0" w14:textId="77777777">
        <w:trPr>
          <w:cantSplit/>
          <w:jc w:val="center"/>
        </w:trPr>
        <w:tc>
          <w:tcPr>
            <w:tcW w:w="8504" w:type="dxa"/>
            <w:gridSpan w:val="2"/>
            <w:vAlign w:val="center"/>
          </w:tcPr>
          <w:p w14:paraId="1ACF8FB1" w14:textId="77777777" w:rsidR="00487FDA" w:rsidRDefault="00C80431">
            <w:pPr>
              <w:pStyle w:val="TableTex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w="850" w:type="dxa"/>
            <w:vAlign w:val="center"/>
          </w:tcPr>
          <w:p w14:paraId="27C83B50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 w14:paraId="37E3DEE9" w14:textId="77777777" w:rsidR="00487FDA" w:rsidRDefault="00487FDA">
      <w:pPr>
        <w:spacing w:line="240" w:lineRule="auto"/>
      </w:pPr>
    </w:p>
    <w:p w14:paraId="3BEB5AD3" w14:textId="77777777" w:rsidR="00487FDA" w:rsidRDefault="00C80431">
      <w:r>
        <w:t xml:space="preserve">Из 23 показателей 3 выше класса 2, и это свойства самой исследовательской работы: содержание работы творческое </w:t>
      </w:r>
      <w:r w:rsidR="00295BA9">
        <w:t>–</w:t>
      </w:r>
      <w:r>
        <w:t xml:space="preserve"> решения ищутся без готового алгоритма (класс </w:t>
      </w:r>
      <w:r>
        <w:lastRenderedPageBreak/>
        <w:t xml:space="preserve">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[68]. Напряжённость трудового процесса </w:t>
      </w:r>
      <w:r w:rsidR="00295BA9">
        <w:t>–</w:t>
      </w:r>
      <w:r>
        <w:t xml:space="preserve">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 w14:paraId="4F0823BF" w14:textId="77777777" w:rsidR="00487FDA" w:rsidRDefault="00C80431">
      <w:pPr>
        <w:pStyle w:val="31"/>
      </w:pPr>
      <w:r>
        <w:t>5.2.7 Класс условий труда</w:t>
      </w:r>
    </w:p>
    <w:p w14:paraId="06504117" w14:textId="77777777" w:rsidR="00487FDA" w:rsidRDefault="00C80431">
      <w:r>
        <w:t>Итоговый класс условий труда равен наивысшему из классов по отдельным факторам [53]. Результаты приведены в таблице 5.10.</w:t>
      </w:r>
    </w:p>
    <w:p w14:paraId="4FDDB5A5" w14:textId="77777777" w:rsidR="00487FDA" w:rsidRDefault="00C80431">
      <w:pPr>
        <w:pStyle w:val="TableCaption"/>
      </w:pPr>
      <w:r>
        <w:t>Таблица 5.10 – Оценка класса условий труда специалиста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8"/>
        <w:gridCol w:w="2268"/>
        <w:gridCol w:w="2268"/>
        <w:gridCol w:w="1701"/>
      </w:tblGrid>
      <w:tr w:rsidR="00487FDA" w14:paraId="6435C0BC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078E4DD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w="2268" w:type="dxa"/>
            <w:vAlign w:val="center"/>
          </w:tcPr>
          <w:p w14:paraId="794BFA5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w="2268" w:type="dxa"/>
            <w:vAlign w:val="center"/>
          </w:tcPr>
          <w:p w14:paraId="72D04E1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w="1701" w:type="dxa"/>
            <w:vAlign w:val="center"/>
          </w:tcPr>
          <w:p w14:paraId="3C5000A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 w:rsidR="00487FDA" w14:paraId="535FDEE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D2FE3BB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w="2268" w:type="dxa"/>
            <w:vAlign w:val="center"/>
          </w:tcPr>
          <w:p w14:paraId="31406B4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w="2268" w:type="dxa"/>
            <w:vAlign w:val="center"/>
          </w:tcPr>
          <w:p w14:paraId="0F61583F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w="1701" w:type="dxa"/>
            <w:vAlign w:val="center"/>
          </w:tcPr>
          <w:p w14:paraId="2483124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87FDA" w14:paraId="340C087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FF7A3A8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w="2268" w:type="dxa"/>
            <w:vAlign w:val="center"/>
          </w:tcPr>
          <w:p w14:paraId="7A4E260A" w14:textId="183089A2" w:rsidR="00487FDA" w:rsidRPr="008B51CE" w:rsidRDefault="00C80431" w:rsidP="00D434B4">
            <w:pPr>
              <w:pStyle w:val="TableText"/>
              <w:keepNext/>
              <w:jc w:val="center"/>
            </w:pPr>
            <w:r>
              <w:rPr>
                <w:sz w:val="22"/>
              </w:rPr>
              <w:t xml:space="preserve">287 лк к концу срока службы (новые светильники </w:t>
            </w:r>
            <w:r w:rsidR="00295BA9">
              <w:rPr>
                <w:sz w:val="22"/>
              </w:rPr>
              <w:t>–</w:t>
            </w:r>
            <w:r>
              <w:rPr>
                <w:sz w:val="22"/>
              </w:rPr>
              <w:t xml:space="preserve"> около 430 лк)</w:t>
            </w:r>
            <w:r w:rsidR="00D434B4">
              <w:t xml:space="preserve"> </w:t>
            </w:r>
            <w:r w:rsidR="008B51CE" w:rsidRPr="008B51CE">
              <w:t>[</w:t>
            </w:r>
            <w:r w:rsidR="008B51CE">
              <w:t>5.2.3</w:t>
            </w:r>
            <w:r w:rsidR="008B51CE" w:rsidRPr="008B51CE">
              <w:t>]</w:t>
            </w:r>
          </w:p>
        </w:tc>
        <w:tc>
          <w:tcPr>
            <w:tcW w:w="2268" w:type="dxa"/>
            <w:vAlign w:val="center"/>
          </w:tcPr>
          <w:p w14:paraId="23164ED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300 лк, допуск −10…+20 %</w:t>
            </w:r>
          </w:p>
        </w:tc>
        <w:tc>
          <w:tcPr>
            <w:tcW w:w="1701" w:type="dxa"/>
            <w:vAlign w:val="center"/>
          </w:tcPr>
          <w:p w14:paraId="29DA3AB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487FDA" w14:paraId="1D9561F7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CAE036A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Шум</w:t>
            </w:r>
          </w:p>
        </w:tc>
        <w:tc>
          <w:tcPr>
            <w:tcW w:w="2268" w:type="dxa"/>
            <w:vAlign w:val="center"/>
          </w:tcPr>
          <w:p w14:paraId="4AC5E435" w14:textId="50BE80A7" w:rsidR="00487FDA" w:rsidRPr="008B51CE" w:rsidRDefault="00C80431">
            <w:pPr>
              <w:pStyle w:val="TableText"/>
              <w:keepNext/>
              <w:jc w:val="center"/>
              <w:rPr>
                <w:lang w:val="en-US"/>
              </w:rPr>
            </w:pPr>
            <w:r>
              <w:rPr>
                <w:sz w:val="22"/>
              </w:rPr>
              <w:t>46,7 дБА</w:t>
            </w:r>
            <w:r w:rsidR="008B51CE">
              <w:rPr>
                <w:sz w:val="22"/>
                <w:lang w:val="en-US"/>
              </w:rPr>
              <w:t xml:space="preserve"> [5.2.4]</w:t>
            </w:r>
          </w:p>
        </w:tc>
        <w:tc>
          <w:tcPr>
            <w:tcW w:w="2268" w:type="dxa"/>
            <w:vAlign w:val="center"/>
          </w:tcPr>
          <w:p w14:paraId="24D091E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 xml:space="preserve">не более 80 дБА (для офисов </w:t>
            </w:r>
            <w:r w:rsidR="00295BA9">
              <w:rPr>
                <w:sz w:val="22"/>
              </w:rPr>
              <w:t>–</w:t>
            </w:r>
            <w:r>
              <w:rPr>
                <w:sz w:val="22"/>
              </w:rPr>
              <w:t xml:space="preserve"> 50 дБА)</w:t>
            </w:r>
          </w:p>
        </w:tc>
        <w:tc>
          <w:tcPr>
            <w:tcW w:w="1701" w:type="dxa"/>
            <w:vAlign w:val="center"/>
          </w:tcPr>
          <w:p w14:paraId="707A442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487FDA" w14:paraId="0FFF9748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6DBF376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Излучение стенда: энергетическая экспозиция за смену</w:t>
            </w:r>
            <w:bookmarkStart w:id="0" w:name="_GoBack"/>
            <w:bookmarkEnd w:id="0"/>
          </w:p>
        </w:tc>
        <w:tc>
          <w:tcPr>
            <w:tcW w:w="2268" w:type="dxa"/>
            <w:vAlign w:val="center"/>
          </w:tcPr>
          <w:p w14:paraId="3F17A838" w14:textId="07F4B6EC" w:rsidR="00487FDA" w:rsidRPr="008B51CE" w:rsidRDefault="00C80431" w:rsidP="00D434B4">
            <w:pPr>
              <w:pStyle w:val="TableText"/>
              <w:keepNext/>
              <w:jc w:val="center"/>
              <w:rPr>
                <w:lang w:val="en-US"/>
              </w:rPr>
            </w:pPr>
            <w:r>
              <w:rPr>
                <w:sz w:val="22"/>
              </w:rPr>
              <w:t>51,2 (мкВт/см²)·ч</w:t>
            </w:r>
            <w:r w:rsidR="008B51CE">
              <w:rPr>
                <w:sz w:val="22"/>
                <w:lang w:val="en-US"/>
              </w:rPr>
              <w:t xml:space="preserve"> [5.2.5]</w:t>
            </w:r>
          </w:p>
        </w:tc>
        <w:tc>
          <w:tcPr>
            <w:tcW w:w="2268" w:type="dxa"/>
            <w:vAlign w:val="center"/>
          </w:tcPr>
          <w:p w14:paraId="099D489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w="1701" w:type="dxa"/>
            <w:vAlign w:val="center"/>
          </w:tcPr>
          <w:p w14:paraId="71F6469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487FDA" w14:paraId="3395E52C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B5B5915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w="2268" w:type="dxa"/>
            <w:vAlign w:val="center"/>
          </w:tcPr>
          <w:p w14:paraId="5A754FBF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 xml:space="preserve">Рабочая поза </w:t>
            </w:r>
            <w:r w:rsidR="00295BA9">
              <w:rPr>
                <w:sz w:val="22"/>
              </w:rPr>
              <w:t>–</w:t>
            </w:r>
            <w:r>
              <w:rPr>
                <w:sz w:val="22"/>
              </w:rPr>
              <w:t xml:space="preserve"> класс 2, остальные 6 показателей </w:t>
            </w:r>
            <w:r w:rsidR="00295BA9">
              <w:rPr>
                <w:sz w:val="22"/>
              </w:rPr>
              <w:t>–</w:t>
            </w:r>
            <w:r>
              <w:rPr>
                <w:sz w:val="22"/>
              </w:rPr>
              <w:t xml:space="preserve"> класс 1 (таблица 5.8)</w:t>
            </w:r>
          </w:p>
        </w:tc>
        <w:tc>
          <w:tcPr>
            <w:tcW w:w="2268" w:type="dxa"/>
            <w:vAlign w:val="center"/>
          </w:tcPr>
          <w:p w14:paraId="6181396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 xml:space="preserve">Итоговый класс </w:t>
            </w:r>
            <w:r w:rsidR="00295BA9">
              <w:rPr>
                <w:sz w:val="22"/>
              </w:rPr>
              <w:t>–</w:t>
            </w:r>
            <w:r>
              <w:rPr>
                <w:sz w:val="22"/>
              </w:rPr>
              <w:t xml:space="preserve"> наибольший из классов по показателям</w:t>
            </w:r>
          </w:p>
        </w:tc>
        <w:tc>
          <w:tcPr>
            <w:tcW w:w="1701" w:type="dxa"/>
            <w:vAlign w:val="center"/>
          </w:tcPr>
          <w:p w14:paraId="358467F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487FDA" w14:paraId="37F596A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8858C6C" w14:textId="77777777" w:rsidR="00487FDA" w:rsidRDefault="00C80431">
            <w:pPr>
              <w:pStyle w:val="TableText"/>
              <w:keepNext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w="2268" w:type="dxa"/>
            <w:vAlign w:val="center"/>
          </w:tcPr>
          <w:p w14:paraId="5668D0F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 xml:space="preserve">3 показателя из 23 </w:t>
            </w:r>
            <w:r w:rsidR="00295BA9">
              <w:rPr>
                <w:sz w:val="22"/>
              </w:rPr>
              <w:t>–</w:t>
            </w:r>
            <w:r>
              <w:rPr>
                <w:sz w:val="22"/>
              </w:rPr>
              <w:t xml:space="preserve"> класс 3.1–3.2, остальные </w:t>
            </w:r>
            <w:r w:rsidR="00295BA9">
              <w:rPr>
                <w:sz w:val="22"/>
              </w:rPr>
              <w:t>–</w:t>
            </w:r>
            <w:r>
              <w:rPr>
                <w:sz w:val="22"/>
              </w:rPr>
              <w:t xml:space="preserve"> классы 1 и 2 (таблица 5.9)</w:t>
            </w:r>
          </w:p>
        </w:tc>
        <w:tc>
          <w:tcPr>
            <w:tcW w:w="2268" w:type="dxa"/>
            <w:vAlign w:val="center"/>
          </w:tcPr>
          <w:p w14:paraId="0E267E3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 xml:space="preserve">Класс 2 </w:t>
            </w:r>
            <w:r w:rsidR="00295BA9">
              <w:rPr>
                <w:sz w:val="22"/>
              </w:rPr>
              <w:t>–</w:t>
            </w:r>
            <w:r>
              <w:rPr>
                <w:sz w:val="22"/>
              </w:rPr>
              <w:t xml:space="preserve"> не более 5 показателей класса 3.1–3.2 при остальных классах 1 и 2</w:t>
            </w:r>
          </w:p>
        </w:tc>
        <w:tc>
          <w:tcPr>
            <w:tcW w:w="1701" w:type="dxa"/>
            <w:vAlign w:val="center"/>
          </w:tcPr>
          <w:p w14:paraId="75C59517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487FDA" w14:paraId="2356ADB5" w14:textId="77777777">
        <w:trPr>
          <w:cantSplit/>
          <w:jc w:val="center"/>
        </w:trPr>
        <w:tc>
          <w:tcPr>
            <w:tcW w:w="7654" w:type="dxa"/>
            <w:gridSpan w:val="3"/>
            <w:vAlign w:val="center"/>
          </w:tcPr>
          <w:p w14:paraId="63A08151" w14:textId="77777777" w:rsidR="00487FDA" w:rsidRDefault="00C80431">
            <w:pPr>
              <w:pStyle w:val="TableTex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w="1701" w:type="dxa"/>
            <w:vAlign w:val="center"/>
          </w:tcPr>
          <w:p w14:paraId="1F8DF0AC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 w14:paraId="4F52CD92" w14:textId="77777777" w:rsidR="00487FDA" w:rsidRDefault="00487FDA">
      <w:pPr>
        <w:spacing w:line="240" w:lineRule="auto"/>
      </w:pPr>
    </w:p>
    <w:p w14:paraId="36A54B8E" w14:textId="77777777" w:rsidR="00487FDA" w:rsidRDefault="00C80431">
      <w:r>
        <w:t xml:space="preserve">Итоговый класс условий труда специалиста </w:t>
      </w:r>
      <w:r w:rsidR="00295BA9">
        <w:t>–</w:t>
      </w:r>
      <w:r>
        <w:t xml:space="preserve"> 2 (допустимый); вредных факторов на рабочем месте не выявлено.</w:t>
      </w:r>
    </w:p>
    <w:p w14:paraId="7E50678A" w14:textId="77777777" w:rsidR="00487FDA" w:rsidRDefault="00C80431">
      <w:pPr>
        <w:pStyle w:val="21"/>
      </w:pPr>
      <w:r>
        <w:t>5.3 Оценка условий труда по эргономическим параметрам</w:t>
      </w:r>
    </w:p>
    <w:p w14:paraId="6DA11AFB" w14:textId="77777777" w:rsidR="00487FDA" w:rsidRDefault="00C80431">
      <w:r>
        <w:t xml:space="preserve"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[69, 70].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</w:t>
      </w:r>
      <w:r>
        <w:lastRenderedPageBreak/>
        <w:t>горизонтали на 20°, руки при работе с клавиатурой согнуты в локтях под углом, близким к прямому, стопы стоят на полу.</w:t>
      </w:r>
    </w:p>
    <w:p w14:paraId="58950725" w14:textId="77777777" w:rsidR="00487FDA" w:rsidRDefault="00C80431">
      <w:pPr>
        <w:keepNext/>
        <w:ind w:firstLine="0"/>
        <w:jc w:val="center"/>
      </w:pPr>
      <w:r>
        <w:rPr>
          <w:noProof/>
          <w:lang w:bidi="ar-SA"/>
        </w:rPr>
        <w:drawing>
          <wp:inline distT="0" distB="0" distL="0" distR="0" wp14:anchorId="156512BC" wp14:editId="618C6E1E">
            <wp:extent cx="5220000" cy="370451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o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E8EF" w14:textId="77777777" w:rsidR="00487FDA" w:rsidRDefault="00C80431">
      <w:pPr>
        <w:ind w:firstLine="0"/>
        <w:jc w:val="center"/>
      </w:pPr>
      <w:r>
        <w:t>Рисунок 5.2 – Компоновка рабочего места (размеры в мм)</w:t>
      </w:r>
    </w:p>
    <w:p w14:paraId="76D81880" w14:textId="77777777" w:rsidR="00487FDA" w:rsidRDefault="00C80431">
      <w:r>
        <w:t xml:space="preserve">Органы управления и предметы труда размещаются в пределах зон досягаемости моторного поля [69], показанных на рисунке 5.3: в зоне А (оптимальной) находятся клавиатура и мышь, которыми пользуются постоянно, в зоне Б (лёгкой досягаемости) </w:t>
      </w:r>
      <w:r w:rsidR="00295BA9">
        <w:t>–</w:t>
      </w:r>
      <w:r>
        <w:t xml:space="preserve"> документы, в зоне В (досягаемости вытянутой рукой) </w:t>
      </w:r>
      <w:r w:rsidR="00295BA9">
        <w:t>–</w:t>
      </w:r>
      <w:r>
        <w:t xml:space="preserve"> редко используемые предметы. Монитор стоит за пределами зон досягаемости, на расстоянии наблюдения.</w:t>
      </w:r>
    </w:p>
    <w:p w14:paraId="5B30D41E" w14:textId="77777777" w:rsidR="00487FDA" w:rsidRDefault="00C80431">
      <w:pPr>
        <w:keepNext/>
        <w:ind w:firstLine="0"/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63695B19" wp14:editId="5BD8C4FE">
            <wp:extent cx="4680000" cy="30193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7935" w14:textId="77777777" w:rsidR="00487FDA" w:rsidRDefault="00C80431">
      <w:pPr>
        <w:ind w:firstLine="0"/>
        <w:jc w:val="center"/>
      </w:pPr>
      <w:r>
        <w:t xml:space="preserve">Рисунок 5.3 – Зоны досягаемости на рабочем столе (вид сверху, размеры в мм): 1 </w:t>
      </w:r>
      <w:r w:rsidR="00295BA9">
        <w:t>–</w:t>
      </w:r>
      <w:r>
        <w:t xml:space="preserve"> монитор; 2 </w:t>
      </w:r>
      <w:r w:rsidR="00295BA9">
        <w:t>–</w:t>
      </w:r>
      <w:r>
        <w:t xml:space="preserve"> клавиатура; 3 </w:t>
      </w:r>
      <w:r w:rsidR="00295BA9">
        <w:t>–</w:t>
      </w:r>
      <w:r>
        <w:t xml:space="preserve"> мышь; 4 </w:t>
      </w:r>
      <w:r w:rsidR="00295BA9">
        <w:t>–</w:t>
      </w:r>
      <w:r>
        <w:t xml:space="preserve"> документы; 5 </w:t>
      </w:r>
      <w:r w:rsidR="00295BA9">
        <w:t>–</w:t>
      </w:r>
      <w:r>
        <w:t xml:space="preserve"> кресло; 6 </w:t>
      </w:r>
      <w:r w:rsidR="00295BA9">
        <w:t>–</w:t>
      </w:r>
      <w:r>
        <w:t xml:space="preserve"> платы экспериментального стенда; А </w:t>
      </w:r>
      <w:r w:rsidR="00295BA9">
        <w:t>–</w:t>
      </w:r>
      <w:r>
        <w:t xml:space="preserve"> оптимальная зона; Б </w:t>
      </w:r>
      <w:r w:rsidR="00295BA9">
        <w:t>–</w:t>
      </w:r>
      <w:r>
        <w:t xml:space="preserve"> зона лёгкой досягаемости; В </w:t>
      </w:r>
      <w:r w:rsidR="00295BA9">
        <w:t>–</w:t>
      </w:r>
      <w:r>
        <w:t xml:space="preserve"> зона досягаемости</w:t>
      </w:r>
    </w:p>
    <w:p w14:paraId="59A4DF30" w14:textId="77777777" w:rsidR="00487FDA" w:rsidRDefault="00C80431">
      <w:r>
        <w:t>Параметры рабочего места и видеотерминала сопоставлены с нормативными в таблице 5.11 [70, 71, 72].</w:t>
      </w:r>
    </w:p>
    <w:p w14:paraId="251314DF" w14:textId="77777777" w:rsidR="00487FDA" w:rsidRDefault="00C80431">
      <w:pPr>
        <w:pStyle w:val="TableCaption"/>
      </w:pPr>
      <w:r>
        <w:t>Таблица 5.11 – Эргономические параметры рабочего места и видеотерминала</w:t>
      </w:r>
    </w:p>
    <w:tbl>
      <w:tblPr>
        <w:tblStyle w:val="aff0"/>
        <w:tblW w:w="9491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515"/>
        <w:gridCol w:w="1814"/>
        <w:gridCol w:w="2458"/>
        <w:gridCol w:w="1704"/>
      </w:tblGrid>
      <w:tr w:rsidR="00487FDA" w14:paraId="4CE55080" w14:textId="77777777" w:rsidTr="00D434B4">
        <w:trPr>
          <w:cantSplit/>
          <w:tblHeader/>
          <w:jc w:val="center"/>
        </w:trPr>
        <w:tc>
          <w:tcPr>
            <w:tcW w:w="3515" w:type="dxa"/>
            <w:vAlign w:val="center"/>
          </w:tcPr>
          <w:p w14:paraId="68148015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1814" w:type="dxa"/>
            <w:vAlign w:val="center"/>
          </w:tcPr>
          <w:p w14:paraId="758293FF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w="2458" w:type="dxa"/>
            <w:vAlign w:val="center"/>
          </w:tcPr>
          <w:p w14:paraId="2D748CD5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w="1701" w:type="dxa"/>
            <w:vAlign w:val="center"/>
          </w:tcPr>
          <w:p w14:paraId="6B4B9022" w14:textId="77777777" w:rsidR="00487FDA" w:rsidRDefault="00C80431"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 w:rsidR="00487FDA" w14:paraId="15D17335" w14:textId="77777777" w:rsidTr="00D434B4">
        <w:trPr>
          <w:cantSplit/>
          <w:jc w:val="center"/>
        </w:trPr>
        <w:tc>
          <w:tcPr>
            <w:tcW w:w="9491" w:type="dxa"/>
            <w:gridSpan w:val="4"/>
            <w:vAlign w:val="center"/>
          </w:tcPr>
          <w:p w14:paraId="144E2AED" w14:textId="77777777" w:rsidR="00487FDA" w:rsidRDefault="00C80431">
            <w:pPr>
              <w:pStyle w:val="TableText"/>
            </w:pPr>
            <w:r>
              <w:rPr>
                <w:b/>
                <w:sz w:val="22"/>
              </w:rPr>
              <w:t>Рабочее место</w:t>
            </w:r>
          </w:p>
        </w:tc>
      </w:tr>
      <w:tr w:rsidR="00487FDA" w14:paraId="50873F0C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1F3D7912" w14:textId="77777777" w:rsidR="00487FDA" w:rsidRDefault="00C80431">
            <w:pPr>
              <w:pStyle w:val="TableTex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w="1814" w:type="dxa"/>
            <w:vAlign w:val="center"/>
          </w:tcPr>
          <w:p w14:paraId="145A5F97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w="2458" w:type="dxa"/>
            <w:vAlign w:val="center"/>
          </w:tcPr>
          <w:p w14:paraId="6A11D23C" w14:textId="4A3B4C0C" w:rsidR="00487FDA" w:rsidRDefault="00C80431" w:rsidP="00D434B4">
            <w:pPr>
              <w:pStyle w:val="TableText"/>
              <w:jc w:val="center"/>
            </w:pPr>
            <w:r>
              <w:rPr>
                <w:sz w:val="22"/>
              </w:rPr>
              <w:t xml:space="preserve">680–800 </w:t>
            </w:r>
          </w:p>
        </w:tc>
        <w:tc>
          <w:tcPr>
            <w:tcW w:w="1701" w:type="dxa"/>
            <w:vAlign w:val="center"/>
          </w:tcPr>
          <w:p w14:paraId="48BB325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54768D7F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6F8A8A78" w14:textId="77777777" w:rsidR="00487FDA" w:rsidRDefault="00C80431">
            <w:pPr>
              <w:pStyle w:val="TableTex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w="1814" w:type="dxa"/>
            <w:vAlign w:val="center"/>
          </w:tcPr>
          <w:p w14:paraId="30EF1900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w="2458" w:type="dxa"/>
            <w:vAlign w:val="center"/>
          </w:tcPr>
          <w:p w14:paraId="5F9EF522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w="1701" w:type="dxa"/>
            <w:vAlign w:val="center"/>
          </w:tcPr>
          <w:p w14:paraId="702EF4E9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3FF3B2F4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631F2EE8" w14:textId="77777777" w:rsidR="00487FDA" w:rsidRDefault="00C80431">
            <w:pPr>
              <w:pStyle w:val="TableTex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w="1814" w:type="dxa"/>
            <w:vAlign w:val="center"/>
          </w:tcPr>
          <w:p w14:paraId="3E57581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w="2458" w:type="dxa"/>
            <w:vAlign w:val="center"/>
          </w:tcPr>
          <w:p w14:paraId="37DB5415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w="1701" w:type="dxa"/>
            <w:vAlign w:val="center"/>
          </w:tcPr>
          <w:p w14:paraId="7435686A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6706B6DF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03250BA4" w14:textId="77777777" w:rsidR="00487FDA" w:rsidRDefault="00C80431">
            <w:pPr>
              <w:pStyle w:val="TableTex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w="1814" w:type="dxa"/>
            <w:vAlign w:val="center"/>
          </w:tcPr>
          <w:p w14:paraId="3F3C539E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w="2458" w:type="dxa"/>
            <w:vAlign w:val="center"/>
          </w:tcPr>
          <w:p w14:paraId="0860A15B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w="1701" w:type="dxa"/>
            <w:vAlign w:val="center"/>
          </w:tcPr>
          <w:p w14:paraId="7E1AD913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7BF09447" w14:textId="77777777" w:rsidTr="00D434B4">
        <w:trPr>
          <w:cantSplit/>
          <w:jc w:val="center"/>
        </w:trPr>
        <w:tc>
          <w:tcPr>
            <w:tcW w:w="9491" w:type="dxa"/>
            <w:gridSpan w:val="4"/>
            <w:vAlign w:val="center"/>
          </w:tcPr>
          <w:p w14:paraId="07A2645A" w14:textId="77777777" w:rsidR="00487FDA" w:rsidRDefault="00C80431">
            <w:pPr>
              <w:pStyle w:val="TableText"/>
            </w:pPr>
            <w:r>
              <w:rPr>
                <w:b/>
                <w:sz w:val="22"/>
              </w:rPr>
              <w:t>Монитор</w:t>
            </w:r>
          </w:p>
        </w:tc>
      </w:tr>
      <w:tr w:rsidR="00487FDA" w14:paraId="0F2D22E8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577561DA" w14:textId="77777777" w:rsidR="00487FDA" w:rsidRDefault="00C80431">
            <w:pPr>
              <w:pStyle w:val="TableText"/>
            </w:pPr>
            <w:r>
              <w:rPr>
                <w:sz w:val="22"/>
              </w:rPr>
              <w:t>Расстояние от глаз до экрана 23,8″, мм</w:t>
            </w:r>
          </w:p>
        </w:tc>
        <w:tc>
          <w:tcPr>
            <w:tcW w:w="1814" w:type="dxa"/>
            <w:vAlign w:val="center"/>
          </w:tcPr>
          <w:p w14:paraId="4D37BDFD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750</w:t>
            </w:r>
          </w:p>
        </w:tc>
        <w:tc>
          <w:tcPr>
            <w:tcW w:w="2458" w:type="dxa"/>
            <w:vAlign w:val="center"/>
          </w:tcPr>
          <w:p w14:paraId="6E806BEC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750 (проектное расстояние для экранов 19″ и более)</w:t>
            </w:r>
          </w:p>
        </w:tc>
        <w:tc>
          <w:tcPr>
            <w:tcW w:w="1701" w:type="dxa"/>
            <w:vAlign w:val="center"/>
          </w:tcPr>
          <w:p w14:paraId="4FB934D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3AC22DE9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51A0C8FD" w14:textId="77777777" w:rsidR="00487FDA" w:rsidRDefault="00C80431">
            <w:pPr>
              <w:pStyle w:val="TableTex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w="1814" w:type="dxa"/>
            <w:vAlign w:val="center"/>
          </w:tcPr>
          <w:p w14:paraId="204B804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2458" w:type="dxa"/>
            <w:vAlign w:val="center"/>
          </w:tcPr>
          <w:p w14:paraId="0B8512FD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w="1701" w:type="dxa"/>
            <w:vAlign w:val="center"/>
          </w:tcPr>
          <w:p w14:paraId="0B363CAB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29917CC8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4668098D" w14:textId="77777777" w:rsidR="00487FDA" w:rsidRDefault="00C80431">
            <w:pPr>
              <w:pStyle w:val="TableTex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w="1814" w:type="dxa"/>
            <w:vAlign w:val="center"/>
          </w:tcPr>
          <w:p w14:paraId="2043521F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w="2458" w:type="dxa"/>
            <w:vAlign w:val="center"/>
          </w:tcPr>
          <w:p w14:paraId="51B23851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w="1701" w:type="dxa"/>
            <w:vAlign w:val="center"/>
          </w:tcPr>
          <w:p w14:paraId="3D275916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1B67E3C4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4D6CCBB0" w14:textId="77777777" w:rsidR="00487FDA" w:rsidRDefault="00C80431">
            <w:pPr>
              <w:pStyle w:val="TableTex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w="1814" w:type="dxa"/>
            <w:vAlign w:val="center"/>
          </w:tcPr>
          <w:p w14:paraId="61CF0045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w="2458" w:type="dxa"/>
            <w:vAlign w:val="center"/>
          </w:tcPr>
          <w:p w14:paraId="5D4A2F0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w="1701" w:type="dxa"/>
            <w:vAlign w:val="center"/>
          </w:tcPr>
          <w:p w14:paraId="01FB2931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10607D81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7B999B10" w14:textId="77777777" w:rsidR="00487FDA" w:rsidRDefault="00C80431">
            <w:pPr>
              <w:pStyle w:val="TableTex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w="1814" w:type="dxa"/>
            <w:vAlign w:val="center"/>
          </w:tcPr>
          <w:p w14:paraId="4EDEA2E2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w="2458" w:type="dxa"/>
            <w:vAlign w:val="center"/>
          </w:tcPr>
          <w:p w14:paraId="4E1B8B7F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w="1701" w:type="dxa"/>
            <w:vAlign w:val="center"/>
          </w:tcPr>
          <w:p w14:paraId="11C36759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112611B9" w14:textId="77777777" w:rsidTr="00D434B4">
        <w:trPr>
          <w:cantSplit/>
          <w:jc w:val="center"/>
        </w:trPr>
        <w:tc>
          <w:tcPr>
            <w:tcW w:w="9491" w:type="dxa"/>
            <w:gridSpan w:val="4"/>
            <w:vAlign w:val="center"/>
          </w:tcPr>
          <w:p w14:paraId="60BB6BDE" w14:textId="77777777" w:rsidR="00487FDA" w:rsidRDefault="00C80431">
            <w:pPr>
              <w:pStyle w:val="TableText"/>
            </w:pPr>
            <w:r>
              <w:rPr>
                <w:b/>
                <w:sz w:val="22"/>
              </w:rPr>
              <w:t>Клавиатура</w:t>
            </w:r>
          </w:p>
        </w:tc>
      </w:tr>
      <w:tr w:rsidR="00487FDA" w14:paraId="75C6685B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7C829329" w14:textId="77777777" w:rsidR="00487FDA" w:rsidRDefault="00C80431">
            <w:pPr>
              <w:pStyle w:val="TableTex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w="1814" w:type="dxa"/>
            <w:vAlign w:val="center"/>
          </w:tcPr>
          <w:p w14:paraId="38548B80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w="2458" w:type="dxa"/>
            <w:vAlign w:val="center"/>
          </w:tcPr>
          <w:p w14:paraId="1E786DDE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w="1701" w:type="dxa"/>
            <w:vAlign w:val="center"/>
          </w:tcPr>
          <w:p w14:paraId="0D1B9240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754B366E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579E535C" w14:textId="77777777" w:rsidR="00487FDA" w:rsidRDefault="00C80431">
            <w:pPr>
              <w:pStyle w:val="TableTex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w="1814" w:type="dxa"/>
            <w:vAlign w:val="center"/>
          </w:tcPr>
          <w:p w14:paraId="6FF0C444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458" w:type="dxa"/>
            <w:vAlign w:val="center"/>
          </w:tcPr>
          <w:p w14:paraId="02A6485D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w="1701" w:type="dxa"/>
            <w:vAlign w:val="center"/>
          </w:tcPr>
          <w:p w14:paraId="4032BB60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 w:rsidR="00487FDA" w14:paraId="39717753" w14:textId="77777777" w:rsidTr="00D434B4">
        <w:trPr>
          <w:cantSplit/>
          <w:jc w:val="center"/>
        </w:trPr>
        <w:tc>
          <w:tcPr>
            <w:tcW w:w="3515" w:type="dxa"/>
            <w:vAlign w:val="center"/>
          </w:tcPr>
          <w:p w14:paraId="617401A9" w14:textId="77777777" w:rsidR="00487FDA" w:rsidRDefault="00C80431">
            <w:pPr>
              <w:pStyle w:val="TableTex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w="1814" w:type="dxa"/>
            <w:vAlign w:val="center"/>
          </w:tcPr>
          <w:p w14:paraId="3A70993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2458" w:type="dxa"/>
            <w:vAlign w:val="center"/>
          </w:tcPr>
          <w:p w14:paraId="0CB2D79B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w="1701" w:type="dxa"/>
            <w:vAlign w:val="center"/>
          </w:tcPr>
          <w:p w14:paraId="44061C1E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 w14:paraId="50FB8F7B" w14:textId="77777777" w:rsidR="00487FDA" w:rsidRDefault="00487FDA">
      <w:pPr>
        <w:spacing w:line="240" w:lineRule="auto"/>
      </w:pPr>
    </w:p>
    <w:p w14:paraId="5DBC43D7" w14:textId="77777777" w:rsidR="00487FDA" w:rsidRDefault="00C80431">
      <w:r>
        <w:lastRenderedPageBreak/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 w14:paraId="1A836700" w14:textId="77777777" w:rsidR="00487FDA" w:rsidRDefault="00C80431">
      <w:pPr>
        <w:pStyle w:val="21"/>
      </w:pPr>
      <w:r>
        <w:t>5.4 Оценка помещения по электроопасности</w:t>
      </w:r>
    </w:p>
    <w:p w14:paraId="3E1320F3" w14:textId="77777777" w:rsidR="00487FDA" w:rsidRDefault="00C80431">
      <w:r>
        <w:t xml:space="preserve">По опасности поражения электрическим током помещения делятся на помещения без повышенной опасности, с повышенной опасностью и особо опасные [73]. Относительная влажность воздуха в кабинете </w:t>
      </w:r>
      <w:r w:rsidR="00295BA9">
        <w:t>–</w:t>
      </w:r>
      <w:r>
        <w:t xml:space="preserve"> 40–50 % (таблица 5.4), то есть не более 60 %, поэтому по ПУЭ помещение сухое; температура нормальная, токопроводящая пыль отсутствует, пол </w:t>
      </w:r>
      <w:r w:rsidR="00295BA9">
        <w:t>–</w:t>
      </w:r>
      <w:r>
        <w:t xml:space="preserve"> ламинат </w:t>
      </w:r>
      <w:r w:rsidR="00295BA9">
        <w:t>–</w:t>
      </w:r>
      <w:r>
        <w:t xml:space="preserve">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 w14:paraId="7EE3DBB9" w14:textId="77777777" w:rsidR="00487FDA" w:rsidRDefault="00C80431">
      <w:r>
        <w:t xml:space="preserve"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</w:t>
      </w:r>
      <w:r w:rsidR="00295BA9">
        <w:t>–</w:t>
      </w:r>
      <w:r>
        <w:t xml:space="preserve"> зависят от продолжительности воздействия тока и приведены в таблице 5.12 [74].</w:t>
      </w:r>
    </w:p>
    <w:p w14:paraId="0671330F" w14:textId="77777777" w:rsidR="00487FDA" w:rsidRDefault="00C80431">
      <w:pPr>
        <w:pStyle w:val="TableCaption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7"/>
        <w:gridCol w:w="1134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487FDA" w14:paraId="361B87AA" w14:textId="77777777">
        <w:trPr>
          <w:cantSplit/>
          <w:tblHeader/>
          <w:jc w:val="center"/>
        </w:trPr>
        <w:tc>
          <w:tcPr>
            <w:tcW w:w="1417" w:type="dxa"/>
            <w:vMerge w:val="restart"/>
            <w:vAlign w:val="center"/>
          </w:tcPr>
          <w:p w14:paraId="3FC07AD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w="1134" w:type="dxa"/>
            <w:vMerge w:val="restart"/>
            <w:vAlign w:val="center"/>
          </w:tcPr>
          <w:p w14:paraId="5634C937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w="6804" w:type="dxa"/>
            <w:gridSpan w:val="12"/>
            <w:vAlign w:val="center"/>
          </w:tcPr>
          <w:p w14:paraId="421837A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 w:rsidR="00487FDA" w14:paraId="7DA34C37" w14:textId="77777777">
        <w:trPr>
          <w:cantSplit/>
          <w:trHeight w:val="1133"/>
          <w:tblHeader/>
          <w:jc w:val="center"/>
        </w:trPr>
        <w:tc>
          <w:tcPr>
            <w:tcW w:w="1417" w:type="dxa"/>
            <w:vMerge/>
            <w:vAlign w:val="center"/>
          </w:tcPr>
          <w:p w14:paraId="59304C9D" w14:textId="77777777" w:rsidR="00487FDA" w:rsidRDefault="00487FDA">
            <w:pPr>
              <w:keepNext/>
            </w:pPr>
          </w:p>
        </w:tc>
        <w:tc>
          <w:tcPr>
            <w:tcW w:w="1134" w:type="dxa"/>
            <w:vMerge/>
            <w:vAlign w:val="center"/>
          </w:tcPr>
          <w:p w14:paraId="2CF8044B" w14:textId="77777777" w:rsidR="00487FDA" w:rsidRDefault="00487FDA">
            <w:pPr>
              <w:keepNext/>
            </w:pPr>
          </w:p>
        </w:tc>
        <w:tc>
          <w:tcPr>
            <w:tcW w:w="567" w:type="dxa"/>
            <w:textDirection w:val="btLr"/>
            <w:vAlign w:val="center"/>
          </w:tcPr>
          <w:p w14:paraId="41C9823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w="567" w:type="dxa"/>
            <w:textDirection w:val="btLr"/>
            <w:vAlign w:val="center"/>
          </w:tcPr>
          <w:p w14:paraId="6A966BE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w="567" w:type="dxa"/>
            <w:textDirection w:val="btLr"/>
            <w:vAlign w:val="center"/>
          </w:tcPr>
          <w:p w14:paraId="27B7300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w="567" w:type="dxa"/>
            <w:textDirection w:val="btLr"/>
            <w:vAlign w:val="center"/>
          </w:tcPr>
          <w:p w14:paraId="39BB2B1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w="567" w:type="dxa"/>
            <w:textDirection w:val="btLr"/>
            <w:vAlign w:val="center"/>
          </w:tcPr>
          <w:p w14:paraId="5C71701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w="567" w:type="dxa"/>
            <w:textDirection w:val="btLr"/>
            <w:vAlign w:val="center"/>
          </w:tcPr>
          <w:p w14:paraId="06E7096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w="567" w:type="dxa"/>
            <w:textDirection w:val="btLr"/>
            <w:vAlign w:val="center"/>
          </w:tcPr>
          <w:p w14:paraId="6860EB2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w="567" w:type="dxa"/>
            <w:textDirection w:val="btLr"/>
            <w:vAlign w:val="center"/>
          </w:tcPr>
          <w:p w14:paraId="692AAB4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w="567" w:type="dxa"/>
            <w:textDirection w:val="btLr"/>
            <w:vAlign w:val="center"/>
          </w:tcPr>
          <w:p w14:paraId="24F9E11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w="567" w:type="dxa"/>
            <w:textDirection w:val="btLr"/>
            <w:vAlign w:val="center"/>
          </w:tcPr>
          <w:p w14:paraId="213E0E5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w="567" w:type="dxa"/>
            <w:textDirection w:val="btLr"/>
            <w:vAlign w:val="center"/>
          </w:tcPr>
          <w:p w14:paraId="64B8322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w="567" w:type="dxa"/>
            <w:textDirection w:val="btLr"/>
            <w:vAlign w:val="center"/>
          </w:tcPr>
          <w:p w14:paraId="0968341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 w:rsidR="00487FDA" w14:paraId="0D330937" w14:textId="77777777">
        <w:trPr>
          <w:cantSplit/>
          <w:jc w:val="center"/>
        </w:trPr>
        <w:tc>
          <w:tcPr>
            <w:tcW w:w="1417" w:type="dxa"/>
            <w:vMerge w:val="restart"/>
            <w:vAlign w:val="center"/>
          </w:tcPr>
          <w:p w14:paraId="7CAFCF77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w="1134" w:type="dxa"/>
            <w:vAlign w:val="center"/>
          </w:tcPr>
          <w:p w14:paraId="7FB7013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w="567" w:type="dxa"/>
            <w:vAlign w:val="center"/>
          </w:tcPr>
          <w:p w14:paraId="2AB7687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w="567" w:type="dxa"/>
            <w:vAlign w:val="center"/>
          </w:tcPr>
          <w:p w14:paraId="5930497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w="567" w:type="dxa"/>
            <w:vAlign w:val="center"/>
          </w:tcPr>
          <w:p w14:paraId="2C7F541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w="567" w:type="dxa"/>
            <w:vAlign w:val="center"/>
          </w:tcPr>
          <w:p w14:paraId="2BC8D0F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w="567" w:type="dxa"/>
            <w:vAlign w:val="center"/>
          </w:tcPr>
          <w:p w14:paraId="5206585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w="567" w:type="dxa"/>
            <w:vAlign w:val="center"/>
          </w:tcPr>
          <w:p w14:paraId="5877168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w="567" w:type="dxa"/>
            <w:vAlign w:val="center"/>
          </w:tcPr>
          <w:p w14:paraId="6BA849F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w="567" w:type="dxa"/>
            <w:vAlign w:val="center"/>
          </w:tcPr>
          <w:p w14:paraId="3229FAB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w="567" w:type="dxa"/>
            <w:vAlign w:val="center"/>
          </w:tcPr>
          <w:p w14:paraId="0F84400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w="567" w:type="dxa"/>
            <w:vAlign w:val="center"/>
          </w:tcPr>
          <w:p w14:paraId="5F994EE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w="567" w:type="dxa"/>
            <w:vAlign w:val="center"/>
          </w:tcPr>
          <w:p w14:paraId="1775695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w="567" w:type="dxa"/>
            <w:vAlign w:val="center"/>
          </w:tcPr>
          <w:p w14:paraId="0E55D0A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 w:rsidR="00487FDA" w14:paraId="0DF3C2B7" w14:textId="77777777">
        <w:trPr>
          <w:cantSplit/>
          <w:jc w:val="center"/>
        </w:trPr>
        <w:tc>
          <w:tcPr>
            <w:tcW w:w="1417" w:type="dxa"/>
            <w:vMerge/>
            <w:vAlign w:val="center"/>
          </w:tcPr>
          <w:p w14:paraId="79F53554" w14:textId="77777777" w:rsidR="00487FDA" w:rsidRDefault="00487FDA"/>
        </w:tc>
        <w:tc>
          <w:tcPr>
            <w:tcW w:w="1134" w:type="dxa"/>
            <w:vAlign w:val="center"/>
          </w:tcPr>
          <w:p w14:paraId="4F0BDA1D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w="567" w:type="dxa"/>
            <w:vAlign w:val="center"/>
          </w:tcPr>
          <w:p w14:paraId="14BB7B74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w="567" w:type="dxa"/>
            <w:vAlign w:val="center"/>
          </w:tcPr>
          <w:p w14:paraId="777BE0B6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w="567" w:type="dxa"/>
            <w:vAlign w:val="center"/>
          </w:tcPr>
          <w:p w14:paraId="6668A292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w="567" w:type="dxa"/>
            <w:vAlign w:val="center"/>
          </w:tcPr>
          <w:p w14:paraId="5731B000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w="567" w:type="dxa"/>
            <w:vAlign w:val="center"/>
          </w:tcPr>
          <w:p w14:paraId="2839DE99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w="567" w:type="dxa"/>
            <w:vAlign w:val="center"/>
          </w:tcPr>
          <w:p w14:paraId="4F1D4AF4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w="567" w:type="dxa"/>
            <w:vAlign w:val="center"/>
          </w:tcPr>
          <w:p w14:paraId="31D15566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w="567" w:type="dxa"/>
            <w:vAlign w:val="center"/>
          </w:tcPr>
          <w:p w14:paraId="46C5ECF7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w="567" w:type="dxa"/>
            <w:vAlign w:val="center"/>
          </w:tcPr>
          <w:p w14:paraId="3220A170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w="567" w:type="dxa"/>
            <w:vAlign w:val="center"/>
          </w:tcPr>
          <w:p w14:paraId="28DE1A22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w="567" w:type="dxa"/>
            <w:vAlign w:val="center"/>
          </w:tcPr>
          <w:p w14:paraId="6B9D5906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w="567" w:type="dxa"/>
            <w:vAlign w:val="center"/>
          </w:tcPr>
          <w:p w14:paraId="0E6D30BF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 w14:paraId="5B81AA37" w14:textId="77777777" w:rsidR="00487FDA" w:rsidRDefault="00487FDA">
      <w:pPr>
        <w:spacing w:line="240" w:lineRule="auto"/>
      </w:pPr>
    </w:p>
    <w:p w14:paraId="186BE19D" w14:textId="77777777" w:rsidR="00487FDA" w:rsidRDefault="00C80431">
      <w:r>
        <w:t>Для защиты от поражения током [75, 76]:</w:t>
      </w:r>
    </w:p>
    <w:p w14:paraId="7DBB1182" w14:textId="77777777" w:rsidR="00487FDA" w:rsidRDefault="00C80431">
      <w:r>
        <w:t>– ПЭВМ I класса защиты подключаются к розеткам с заземляющим контактом, соединённым с защитным проводником PE сети TN-S или TN-C-S;</w:t>
      </w:r>
    </w:p>
    <w:p w14:paraId="0C9BA164" w14:textId="77777777" w:rsidR="00487FDA" w:rsidRDefault="00C80431">
      <w:r>
        <w:t>– групповые линии розеток защищаются автоматическими выключателями и устройством защитного отключения с током срабатывания 30 мА;</w:t>
      </w:r>
    </w:p>
    <w:p w14:paraId="498B21DD" w14:textId="77777777" w:rsidR="00487FDA" w:rsidRDefault="00C80431">
      <w:r>
        <w:t>– 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 w14:paraId="799EFF63" w14:textId="77777777" w:rsidR="00487FDA" w:rsidRDefault="00C80431">
      <w:r>
        <w:lastRenderedPageBreak/>
        <w:t>– корпуса оборудования не вскрываются, неисправное оборудование отключается от сети.</w:t>
      </w:r>
    </w:p>
    <w:p w14:paraId="63B86C94" w14:textId="77777777" w:rsidR="00487FDA" w:rsidRDefault="00C80431">
      <w:r w:rsidRPr="002E140A">
        <w:rPr>
          <w:b/>
        </w:rPr>
        <w:t>Статическое электричество</w:t>
      </w:r>
      <w:r>
        <w:t xml:space="preserve">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кВ/м, а на поверхности полимерных материалов в общественных зданиях </w:t>
      </w:r>
      <w:r w:rsidR="00295BA9">
        <w:t>–</w:t>
      </w:r>
      <w:r>
        <w:t xml:space="preserve"> 15 кВ/м при относительной влажности 30–60 % [57].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 w14:paraId="352A4E18" w14:textId="77777777" w:rsidR="00487FDA" w:rsidRDefault="00C80431">
      <w:pPr>
        <w:pStyle w:val="21"/>
      </w:pPr>
      <w:r>
        <w:t>5.5 Классификация помещения по пожароопасности</w:t>
      </w:r>
    </w:p>
    <w:p w14:paraId="3302D0E0" w14:textId="77777777" w:rsidR="00487FDA" w:rsidRDefault="00C80431">
      <w:r>
        <w:t xml:space="preserve">Возможные причины пожара в кабинете </w:t>
      </w:r>
      <w:r w:rsidR="00295BA9">
        <w:t>–</w:t>
      </w:r>
      <w:r>
        <w:t xml:space="preserve"> короткое замыкание и перегрузка электрической сети, неисправность блоков питания ПЭВМ и источников бесперебойного питания. Горючие материалы </w:t>
      </w:r>
      <w:r w:rsidR="00295BA9">
        <w:t>–</w:t>
      </w:r>
      <w:r>
        <w:t xml:space="preserve">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 w14:paraId="0E13F945" w14:textId="77777777" w:rsidR="00487FDA" w:rsidRDefault="00C80431">
      <w:r>
        <w:t xml:space="preserve"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[77].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[77] и пункт 1.1 СП 12.13130.2009, задающего методику их расчёта [78]. Кабинет </w:t>
      </w:r>
      <w:r w:rsidR="00295BA9">
        <w:t>–</w:t>
      </w:r>
      <w:r>
        <w:t xml:space="preserve">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</w:t>
      </w:r>
      <w:r w:rsidR="00295BA9">
        <w:t>–</w:t>
      </w:r>
      <w:r>
        <w:t xml:space="preserve"> к эвакуационным путям и выходам, системам оповещения и пожарной сигнализации [77]; при эксплуатации кабинета действуют Правила противопожарного режима [79], из которых следуют мероприятия:</w:t>
      </w:r>
    </w:p>
    <w:p w14:paraId="2F4E8204" w14:textId="77777777" w:rsidR="00487FDA" w:rsidRDefault="00C80431">
      <w:r>
        <w:t>– 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[80];</w:t>
      </w:r>
    </w:p>
    <w:p w14:paraId="71DEA4E6" w14:textId="77777777" w:rsidR="00487FDA" w:rsidRDefault="00C80431">
      <w:r>
        <w:t>– огнетушитель проверяется и перезаряжается в сроки, указанные в паспорте; путь к нему и к выходу не загромождается;</w:t>
      </w:r>
    </w:p>
    <w:p w14:paraId="0568F668" w14:textId="77777777" w:rsidR="00487FDA" w:rsidRDefault="00C80431">
      <w:r>
        <w:lastRenderedPageBreak/>
        <w:t>– на этаже вывешен план эвакуации, сотрудники проходят противопожарный инструктаж;</w:t>
      </w:r>
    </w:p>
    <w:p w14:paraId="26C1A828" w14:textId="77777777" w:rsidR="00487FDA" w:rsidRDefault="00C80431">
      <w:r>
        <w:t>– не допускается оставлять включённым оборудование после работы, хранить бумагу у радиаторов и светильников;</w:t>
      </w:r>
    </w:p>
    <w:p w14:paraId="6E5CDF18" w14:textId="77777777" w:rsidR="00487FDA" w:rsidRDefault="00C80431">
      <w:r>
        <w:t>– 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[81], а в кабинете одновременно находятся не более 6 человек.</w:t>
      </w:r>
    </w:p>
    <w:p w14:paraId="7BE79061" w14:textId="77777777" w:rsidR="00487FDA" w:rsidRDefault="00C80431">
      <w:pPr>
        <w:pStyle w:val="21"/>
      </w:pPr>
      <w:r>
        <w:t>5.6 Расчёт искусственного освещения</w:t>
      </w:r>
    </w:p>
    <w:p w14:paraId="7D9AD265" w14:textId="77777777" w:rsidR="00487FDA" w:rsidRDefault="00C80431">
      <w:r>
        <w:t xml:space="preserve">Индивидуальное задание </w:t>
      </w:r>
      <w:r w:rsidR="00295BA9">
        <w:t>–</w:t>
      </w:r>
      <w:r>
        <w:t xml:space="preserve">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[59, 60]. Нормируемая освещённость </w:t>
      </w:r>
      <w:r w:rsidR="00295BA9">
        <w:t>–</w:t>
      </w:r>
      <w:r>
        <w:t xml:space="preserve"> 300 лк (раздел 5.2.3); для кабинетов и офисов она нормируется на горизонтальной рабочей поверхности на высоте 0,8 м от пола [57].</w:t>
      </w:r>
    </w:p>
    <w:p w14:paraId="378661F4" w14:textId="77777777" w:rsidR="00487FDA" w:rsidRDefault="00C80431">
      <w:pPr>
        <w:keepNext/>
      </w:pPr>
      <w:r>
        <w:t>Расчётная высота подвеса светильников над рабочей поверхностью: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4D94D4FC" w14:textId="77777777">
        <w:trPr>
          <w:jc w:val="center"/>
        </w:trPr>
        <w:tc>
          <w:tcPr>
            <w:tcW w:w="1020" w:type="dxa"/>
            <w:vAlign w:val="center"/>
          </w:tcPr>
          <w:p w14:paraId="3968B1D2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007A9983" w14:textId="77777777" w:rsidR="00487FDA" w:rsidRDefault="00C80431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7A5FF05B" w14:textId="77777777" w:rsidR="00487FDA" w:rsidRDefault="00C80431">
            <w:pPr>
              <w:pStyle w:val="Formula"/>
              <w:jc w:val="right"/>
            </w:pPr>
            <w:r>
              <w:t>(5.6)</w:t>
            </w:r>
          </w:p>
        </w:tc>
      </w:tr>
    </w:tbl>
    <w:p w14:paraId="61BBAB93" w14:textId="77777777" w:rsidR="00487FDA" w:rsidRDefault="00C80431"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>H</m:t>
        </m:r>
      </m:oMath>
      <w:r>
        <w:t xml:space="preserve"> – высота помещения, 3,0 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р</m:t>
            </m:r>
          </m:sub>
        </m:sSub>
      </m:oMath>
      <w:r>
        <w:t xml:space="preserve"> – высота рабочей поверхности, 0,8 м.</w:t>
      </w:r>
    </w:p>
    <w:p w14:paraId="77B2130C" w14:textId="77777777" w:rsidR="00487FDA" w:rsidRDefault="00C80431">
      <w:pPr>
        <w:pStyle w:val="Formula"/>
        <w:jc w:val="center"/>
      </w:pPr>
      <m:oMathPara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 xml:space="preserve"> = 3,0 - 0 - 0,8 = 2,2 м.</m:t>
          </m:r>
        </m:oMath>
      </m:oMathPara>
    </w:p>
    <w:p w14:paraId="05919BBD" w14:textId="77777777" w:rsidR="00487FDA" w:rsidRDefault="00C80431">
      <w:pPr>
        <w:keepNext/>
      </w:pPr>
      <w:r>
        <w:t>Индекс помещения: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4D07A01F" w14:textId="77777777">
        <w:trPr>
          <w:jc w:val="center"/>
        </w:trPr>
        <w:tc>
          <w:tcPr>
            <w:tcW w:w="1020" w:type="dxa"/>
            <w:vAlign w:val="center"/>
          </w:tcPr>
          <w:p w14:paraId="3E10562F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13C72F94" w14:textId="77777777" w:rsidR="00487FDA" w:rsidRDefault="00C80431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+ </m:t>
                        </m:r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9,66·5,0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2,2·(9,66 + 5,0)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1,50,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5B7906D2" w14:textId="77777777" w:rsidR="00487FDA" w:rsidRDefault="00C80431">
            <w:pPr>
              <w:pStyle w:val="Formula"/>
              <w:jc w:val="right"/>
            </w:pPr>
            <w:r>
              <w:t>(5.7)</w:t>
            </w:r>
          </w:p>
        </w:tc>
      </w:tr>
    </w:tbl>
    <w:p w14:paraId="3896AC70" w14:textId="77777777" w:rsidR="00487FDA" w:rsidRDefault="00C80431"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 w14:paraId="0762231A" w14:textId="77777777" w:rsidR="00487FDA" w:rsidRDefault="00C80431">
      <w:r>
        <w:t xml:space="preserve">Коэффициенты отражения потолка, стен и пола (ламинат) </w:t>
      </w:r>
      <w:r w:rsidR="00295BA9">
        <w:t>–</w:t>
      </w:r>
      <w:r>
        <w:t xml:space="preserve"> 70, 50 и 30 %. Коэффициент запаса для административно-конструкторских помещений Kз = 1,5, коэффициент неравномерности освещённости z = 1,1 [60].</w:t>
      </w:r>
    </w:p>
    <w:p w14:paraId="5AE94AD3" w14:textId="77777777" w:rsidR="00487FDA" w:rsidRDefault="00C80431">
      <w:pPr>
        <w:keepNext/>
      </w:pPr>
      <w:r>
        <w:t xml:space="preserve">В кабинете установлены светильники </w:t>
      </w:r>
      <w:r w:rsidR="00295BA9">
        <w:t>–</w:t>
      </w:r>
      <w:r>
        <w:t xml:space="preserve"> встраиваемые светодиодные панели 595 × 595 мм для потолка «Армстронг». По паспортным данным панели того же типа: мощность 48 Вт, световой поток 4 800 лм, коэффициент пульсации менее 1 %, цветовая температура 4000 К, матовый (опаловый) рассеиватель [61]. Светильник с матовым рассеивателем светит по косинусному закону </w:t>
      </w:r>
      <w:r w:rsidR="00295BA9">
        <w:t>–</w:t>
      </w:r>
      <w:r>
        <w:t xml:space="preserve"> тип кривой силы света Д [60]. В таблице коэффициентов </w:t>
      </w:r>
      <w:r>
        <w:lastRenderedPageBreak/>
        <w:t xml:space="preserve">использования косинусная кривая представлена двумя вариантами, Д-1 и Д-2. Принят Д-1, у которого коэффициент использования меньше (при i = 1,25 </w:t>
      </w:r>
      <w:r w:rsidR="00295BA9">
        <w:t>–</w:t>
      </w:r>
      <w:r>
        <w:t xml:space="preserve"> 58 % против 68 %).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[60, 82].</w:t>
      </w:r>
    </w:p>
    <w:p w14:paraId="42E86B33" w14:textId="77777777" w:rsidR="00487FDA" w:rsidRDefault="00C80431">
      <w:pPr>
        <w:pStyle w:val="TableCaption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871"/>
        <w:gridCol w:w="1247"/>
        <w:gridCol w:w="1247"/>
        <w:gridCol w:w="1247"/>
        <w:gridCol w:w="1247"/>
        <w:gridCol w:w="1247"/>
        <w:gridCol w:w="1247"/>
      </w:tblGrid>
      <w:tr w:rsidR="00487FDA" w14:paraId="08BD4D48" w14:textId="77777777">
        <w:trPr>
          <w:cantSplit/>
          <w:tblHeader/>
          <w:jc w:val="center"/>
        </w:trPr>
        <w:tc>
          <w:tcPr>
            <w:tcW w:w="1871" w:type="dxa"/>
            <w:vMerge w:val="restart"/>
            <w:vAlign w:val="center"/>
          </w:tcPr>
          <w:p w14:paraId="6965689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w="7482" w:type="dxa"/>
            <w:gridSpan w:val="6"/>
            <w:vAlign w:val="center"/>
          </w:tcPr>
          <w:p w14:paraId="726ADD6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 w:rsidR="00487FDA" w14:paraId="2531F04F" w14:textId="77777777">
        <w:trPr>
          <w:cantSplit/>
          <w:tblHeader/>
          <w:jc w:val="center"/>
        </w:trPr>
        <w:tc>
          <w:tcPr>
            <w:tcW w:w="1871" w:type="dxa"/>
            <w:vMerge/>
            <w:vAlign w:val="center"/>
          </w:tcPr>
          <w:p w14:paraId="614A7CED" w14:textId="77777777" w:rsidR="00487FDA" w:rsidRDefault="00487FDA">
            <w:pPr>
              <w:keepNext/>
            </w:pPr>
          </w:p>
        </w:tc>
        <w:tc>
          <w:tcPr>
            <w:tcW w:w="1247" w:type="dxa"/>
            <w:vAlign w:val="center"/>
          </w:tcPr>
          <w:p w14:paraId="01A76BA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w="1247" w:type="dxa"/>
            <w:vAlign w:val="center"/>
          </w:tcPr>
          <w:p w14:paraId="0EDA0AE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w="1247" w:type="dxa"/>
            <w:vAlign w:val="center"/>
          </w:tcPr>
          <w:p w14:paraId="5DE06DC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w="1247" w:type="dxa"/>
            <w:vAlign w:val="center"/>
          </w:tcPr>
          <w:p w14:paraId="05E10D7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w="1247" w:type="dxa"/>
            <w:vAlign w:val="center"/>
          </w:tcPr>
          <w:p w14:paraId="25CDF14F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w="1247" w:type="dxa"/>
            <w:vAlign w:val="center"/>
          </w:tcPr>
          <w:p w14:paraId="68AF393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 w:rsidR="00487FDA" w14:paraId="2D216760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07DCC29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w="1247" w:type="dxa"/>
            <w:vAlign w:val="center"/>
          </w:tcPr>
          <w:p w14:paraId="3B21138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w="1247" w:type="dxa"/>
            <w:vAlign w:val="center"/>
          </w:tcPr>
          <w:p w14:paraId="7EF746F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w="1247" w:type="dxa"/>
            <w:vAlign w:val="center"/>
          </w:tcPr>
          <w:p w14:paraId="6F6A1D3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w="1247" w:type="dxa"/>
            <w:vAlign w:val="center"/>
          </w:tcPr>
          <w:p w14:paraId="54EEA1C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w="1247" w:type="dxa"/>
            <w:vAlign w:val="center"/>
          </w:tcPr>
          <w:p w14:paraId="61C0A24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w="1247" w:type="dxa"/>
            <w:vAlign w:val="center"/>
          </w:tcPr>
          <w:p w14:paraId="361DB7D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 w:rsidR="00487FDA" w14:paraId="3715B701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7587AC4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w="1247" w:type="dxa"/>
            <w:vAlign w:val="center"/>
          </w:tcPr>
          <w:p w14:paraId="70E9414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w="1247" w:type="dxa"/>
            <w:vAlign w:val="center"/>
          </w:tcPr>
          <w:p w14:paraId="3F7991F7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w="1247" w:type="dxa"/>
            <w:vAlign w:val="center"/>
          </w:tcPr>
          <w:p w14:paraId="35E1767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w="1247" w:type="dxa"/>
            <w:vAlign w:val="center"/>
          </w:tcPr>
          <w:p w14:paraId="258B775F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w="1247" w:type="dxa"/>
            <w:vAlign w:val="center"/>
          </w:tcPr>
          <w:p w14:paraId="726F48C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w="1247" w:type="dxa"/>
            <w:vAlign w:val="center"/>
          </w:tcPr>
          <w:p w14:paraId="32490A1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 w:rsidR="00487FDA" w14:paraId="16A92E26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571A6B3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w="1247" w:type="dxa"/>
            <w:vAlign w:val="center"/>
          </w:tcPr>
          <w:p w14:paraId="2B91071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w="1247" w:type="dxa"/>
            <w:vAlign w:val="center"/>
          </w:tcPr>
          <w:p w14:paraId="75CA91F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w="1247" w:type="dxa"/>
            <w:vAlign w:val="center"/>
          </w:tcPr>
          <w:p w14:paraId="774F886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w="1247" w:type="dxa"/>
            <w:vAlign w:val="center"/>
          </w:tcPr>
          <w:p w14:paraId="41319EA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w="1247" w:type="dxa"/>
            <w:vAlign w:val="center"/>
          </w:tcPr>
          <w:p w14:paraId="279F690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w="1247" w:type="dxa"/>
            <w:vAlign w:val="center"/>
          </w:tcPr>
          <w:p w14:paraId="298CB93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 w:rsidR="00487FDA" w14:paraId="2EFC20E9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735C14C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w="1247" w:type="dxa"/>
            <w:vAlign w:val="center"/>
          </w:tcPr>
          <w:p w14:paraId="2E95561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w="1247" w:type="dxa"/>
            <w:vAlign w:val="center"/>
          </w:tcPr>
          <w:p w14:paraId="321423F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w="1247" w:type="dxa"/>
            <w:vAlign w:val="center"/>
          </w:tcPr>
          <w:p w14:paraId="49B5A23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w="1247" w:type="dxa"/>
            <w:vAlign w:val="center"/>
          </w:tcPr>
          <w:p w14:paraId="581DC54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w="1247" w:type="dxa"/>
            <w:vAlign w:val="center"/>
          </w:tcPr>
          <w:p w14:paraId="0925AA0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w="1247" w:type="dxa"/>
            <w:vAlign w:val="center"/>
          </w:tcPr>
          <w:p w14:paraId="04F7BC3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 w:rsidR="00487FDA" w14:paraId="7820CD2E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1987547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w="1247" w:type="dxa"/>
            <w:vAlign w:val="center"/>
          </w:tcPr>
          <w:p w14:paraId="77BF966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w="1247" w:type="dxa"/>
            <w:vAlign w:val="center"/>
          </w:tcPr>
          <w:p w14:paraId="0BF979A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w="1247" w:type="dxa"/>
            <w:vAlign w:val="center"/>
          </w:tcPr>
          <w:p w14:paraId="7CBC06B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w="1247" w:type="dxa"/>
            <w:vAlign w:val="center"/>
          </w:tcPr>
          <w:p w14:paraId="545A12D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w="1247" w:type="dxa"/>
            <w:vAlign w:val="center"/>
          </w:tcPr>
          <w:p w14:paraId="1E9187D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w="1247" w:type="dxa"/>
            <w:vAlign w:val="center"/>
          </w:tcPr>
          <w:p w14:paraId="5016073F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 w:rsidR="00487FDA" w14:paraId="2954A952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1D6C60F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w="1247" w:type="dxa"/>
            <w:vAlign w:val="center"/>
          </w:tcPr>
          <w:p w14:paraId="61D1866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w="1247" w:type="dxa"/>
            <w:vAlign w:val="center"/>
          </w:tcPr>
          <w:p w14:paraId="3E1D011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w="1247" w:type="dxa"/>
            <w:vAlign w:val="center"/>
          </w:tcPr>
          <w:p w14:paraId="79C0B97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w="1247" w:type="dxa"/>
            <w:vAlign w:val="center"/>
          </w:tcPr>
          <w:p w14:paraId="71989ED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w="1247" w:type="dxa"/>
            <w:vAlign w:val="center"/>
          </w:tcPr>
          <w:p w14:paraId="071375CE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47" w:type="dxa"/>
            <w:vAlign w:val="center"/>
          </w:tcPr>
          <w:p w14:paraId="109B1A8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 w:rsidR="00487FDA" w14:paraId="702AF060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2FF07C3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w="1247" w:type="dxa"/>
            <w:vAlign w:val="center"/>
          </w:tcPr>
          <w:p w14:paraId="37D92FA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w="1247" w:type="dxa"/>
            <w:vAlign w:val="center"/>
          </w:tcPr>
          <w:p w14:paraId="22050670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w="1247" w:type="dxa"/>
            <w:vAlign w:val="center"/>
          </w:tcPr>
          <w:p w14:paraId="35D4AD1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w="1247" w:type="dxa"/>
            <w:vAlign w:val="center"/>
          </w:tcPr>
          <w:p w14:paraId="3B00F9E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w="1247" w:type="dxa"/>
            <w:vAlign w:val="center"/>
          </w:tcPr>
          <w:p w14:paraId="2F7F4B9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w="1247" w:type="dxa"/>
            <w:vAlign w:val="center"/>
          </w:tcPr>
          <w:p w14:paraId="4183965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 w:rsidR="00487FDA" w14:paraId="21AE5039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3A54873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w="1247" w:type="dxa"/>
            <w:vAlign w:val="center"/>
          </w:tcPr>
          <w:p w14:paraId="57D50C72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w="1247" w:type="dxa"/>
            <w:vAlign w:val="center"/>
          </w:tcPr>
          <w:p w14:paraId="234B50B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w="1247" w:type="dxa"/>
            <w:vAlign w:val="center"/>
          </w:tcPr>
          <w:p w14:paraId="1B64A4D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w="1247" w:type="dxa"/>
            <w:vAlign w:val="center"/>
          </w:tcPr>
          <w:p w14:paraId="7F14D1E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w="1247" w:type="dxa"/>
            <w:vAlign w:val="center"/>
          </w:tcPr>
          <w:p w14:paraId="5CC65AAC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47" w:type="dxa"/>
            <w:vAlign w:val="center"/>
          </w:tcPr>
          <w:p w14:paraId="40914FC7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 w:rsidR="00487FDA" w14:paraId="04357E6A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374866C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w="1247" w:type="dxa"/>
            <w:vAlign w:val="center"/>
          </w:tcPr>
          <w:p w14:paraId="6F9B0853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w="1247" w:type="dxa"/>
            <w:vAlign w:val="center"/>
          </w:tcPr>
          <w:p w14:paraId="299B4EE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w="1247" w:type="dxa"/>
            <w:vAlign w:val="center"/>
          </w:tcPr>
          <w:p w14:paraId="462F3D1A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w="1247" w:type="dxa"/>
            <w:vAlign w:val="center"/>
          </w:tcPr>
          <w:p w14:paraId="1D47DCF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w="1247" w:type="dxa"/>
            <w:vAlign w:val="center"/>
          </w:tcPr>
          <w:p w14:paraId="68F4FDB8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w="1247" w:type="dxa"/>
            <w:vAlign w:val="center"/>
          </w:tcPr>
          <w:p w14:paraId="19B65DB4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 w:rsidR="00487FDA" w14:paraId="73A304F1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133F4895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w="1247" w:type="dxa"/>
            <w:vAlign w:val="center"/>
          </w:tcPr>
          <w:p w14:paraId="7DD025B6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w="1247" w:type="dxa"/>
            <w:vAlign w:val="center"/>
          </w:tcPr>
          <w:p w14:paraId="3543B00D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w="1247" w:type="dxa"/>
            <w:vAlign w:val="center"/>
          </w:tcPr>
          <w:p w14:paraId="00C5C32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w="1247" w:type="dxa"/>
            <w:vAlign w:val="center"/>
          </w:tcPr>
          <w:p w14:paraId="3DDCA69B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w="1247" w:type="dxa"/>
            <w:vAlign w:val="center"/>
          </w:tcPr>
          <w:p w14:paraId="54F05051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w="1247" w:type="dxa"/>
            <w:vAlign w:val="center"/>
          </w:tcPr>
          <w:p w14:paraId="224607B9" w14:textId="77777777" w:rsidR="00487FDA" w:rsidRDefault="00C80431"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 w:rsidR="00487FDA" w14:paraId="48ADB3B9" w14:textId="77777777">
        <w:trPr>
          <w:cantSplit/>
          <w:jc w:val="center"/>
        </w:trPr>
        <w:tc>
          <w:tcPr>
            <w:tcW w:w="1871" w:type="dxa"/>
            <w:vAlign w:val="center"/>
          </w:tcPr>
          <w:p w14:paraId="50018F5B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w="1247" w:type="dxa"/>
            <w:vAlign w:val="center"/>
          </w:tcPr>
          <w:p w14:paraId="66E56EFF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w="1247" w:type="dxa"/>
            <w:vAlign w:val="center"/>
          </w:tcPr>
          <w:p w14:paraId="0AE01DC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w="1247" w:type="dxa"/>
            <w:vAlign w:val="center"/>
          </w:tcPr>
          <w:p w14:paraId="52E33FC5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w="1247" w:type="dxa"/>
            <w:vAlign w:val="center"/>
          </w:tcPr>
          <w:p w14:paraId="731258A8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w="1247" w:type="dxa"/>
            <w:vAlign w:val="center"/>
          </w:tcPr>
          <w:p w14:paraId="21E01B0C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w="1247" w:type="dxa"/>
            <w:vAlign w:val="center"/>
          </w:tcPr>
          <w:p w14:paraId="2D7A5222" w14:textId="77777777" w:rsidR="00487FDA" w:rsidRDefault="00C80431"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 w14:paraId="4AD4A416" w14:textId="77777777" w:rsidR="00487FDA" w:rsidRDefault="00487FDA">
      <w:pPr>
        <w:spacing w:line="240" w:lineRule="auto"/>
      </w:pPr>
    </w:p>
    <w:p w14:paraId="5AA7BEB3" w14:textId="77777777" w:rsidR="00487FDA" w:rsidRDefault="00C80431"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6B042751" w14:textId="77777777">
        <w:trPr>
          <w:jc w:val="center"/>
        </w:trPr>
        <w:tc>
          <w:tcPr>
            <w:tcW w:w="1020" w:type="dxa"/>
            <w:vAlign w:val="center"/>
          </w:tcPr>
          <w:p w14:paraId="704BC9A4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26839902" w14:textId="77777777" w:rsidR="00487FDA" w:rsidRDefault="008B5EAC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Ф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η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300·51,1·1,5·1,1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0,63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40 150 лм,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2191A218" w14:textId="77777777" w:rsidR="00487FDA" w:rsidRDefault="00C80431">
            <w:pPr>
              <w:pStyle w:val="Formula"/>
              <w:jc w:val="right"/>
            </w:pPr>
            <w:r>
              <w:t>(5.8)</w:t>
            </w:r>
          </w:p>
        </w:tc>
      </w:tr>
    </w:tbl>
    <w:p w14:paraId="19653BE6" w14:textId="77777777" w:rsidR="00487FDA" w:rsidRDefault="00C80431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>η</m:t>
        </m:r>
      </m:oMath>
      <w:r>
        <w:t xml:space="preserve"> – коэффициент использования.</w:t>
      </w:r>
    </w:p>
    <w:p w14:paraId="5BB7A891" w14:textId="77777777" w:rsidR="00487FDA" w:rsidRDefault="00C80431">
      <w:pPr>
        <w:keepNext/>
      </w:pPr>
      <w:r>
        <w:t>Необходимое число светильников: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6B157CD0" w14:textId="77777777">
        <w:trPr>
          <w:jc w:val="center"/>
        </w:trPr>
        <w:tc>
          <w:tcPr>
            <w:tcW w:w="1020" w:type="dxa"/>
            <w:vAlign w:val="center"/>
          </w:tcPr>
          <w:p w14:paraId="2FCA9D7D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0B08A3F3" w14:textId="77777777" w:rsidR="00487FDA" w:rsidRDefault="00C80431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Ф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Ф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л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40 150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4 800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8,36,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65864517" w14:textId="77777777" w:rsidR="00487FDA" w:rsidRDefault="00C80431">
            <w:pPr>
              <w:pStyle w:val="Formula"/>
              <w:jc w:val="right"/>
            </w:pPr>
            <w:r>
              <w:t>(5.9)</w:t>
            </w:r>
          </w:p>
        </w:tc>
      </w:tr>
    </w:tbl>
    <w:p w14:paraId="32622243" w14:textId="77777777" w:rsidR="00487FDA" w:rsidRDefault="00C80431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л</m:t>
            </m:r>
          </m:sub>
        </m:sSub>
      </m:oMath>
      <w:r>
        <w:t xml:space="preserve"> – световой поток одного светильника, 4 800 лм.</w:t>
      </w:r>
    </w:p>
    <w:p w14:paraId="79C930FD" w14:textId="77777777" w:rsidR="00487FDA" w:rsidRDefault="00C80431">
      <w:pPr>
        <w:keepNext/>
      </w:pPr>
      <w:r>
        <w:t xml:space="preserve">Принимаются 8 светильников, по 4 в 2 рядах. Требуемый поток одного светильника при этом числе </w:t>
      </w:r>
      <w:r w:rsidR="00295BA9">
        <w:t>–</w:t>
      </w:r>
      <w:r>
        <w:t xml:space="preserve"> ФΣ / N = 40 150 / 8 = 5 019 лм. Отклонение номинального потока выбранного светильника от требуемого:</w:t>
      </w:r>
    </w:p>
    <w:p w14:paraId="36695325" w14:textId="77777777" w:rsidR="00487FDA" w:rsidRDefault="00C80431">
      <w:pPr>
        <w:pStyle w:val="Formula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ΔФ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r>
                <w:rPr>
                  <w:rFonts w:ascii="Cambria Math" w:hAnsi="Cambria Math"/>
                </w:rPr>
                <m:t>Ф</m:t>
              </m:r>
            </m:num>
            <m:den>
              <m:r>
                <w:rPr>
                  <w:rFonts w:ascii="Cambria Math" w:hAnsi="Cambria Math"/>
                </w:rPr>
                <m:t>Ф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·100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4 800 - 5 019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5 019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·100 = -4,4 %.</m:t>
          </m:r>
        </m:oMath>
      </m:oMathPara>
    </w:p>
    <w:p w14:paraId="01A78863" w14:textId="77777777" w:rsidR="00487FDA" w:rsidRDefault="00C80431">
      <w:r>
        <w:lastRenderedPageBreak/>
        <w:t>Методические указания допускают отклонение потока от требуемого в пределах −10…+20 % [60], поэтому принятое число светильников обеспечивает нормируемую освещённость.</w:t>
      </w:r>
    </w:p>
    <w:p w14:paraId="1327FE8E" w14:textId="77777777" w:rsidR="00487FDA" w:rsidRDefault="00C80431"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 w14:paraId="005D5719" w14:textId="77777777" w:rsidR="00487FDA" w:rsidRDefault="00C80431">
      <w:pPr>
        <w:keepNext/>
        <w:ind w:firstLine="0"/>
        <w:jc w:val="center"/>
      </w:pPr>
      <w:r>
        <w:rPr>
          <w:noProof/>
          <w:lang w:bidi="ar-SA"/>
        </w:rPr>
        <w:drawing>
          <wp:inline distT="0" distB="0" distL="0" distR="0" wp14:anchorId="260A283B" wp14:editId="6EB61EBF">
            <wp:extent cx="3960000" cy="5374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gh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F9F8" w14:textId="77777777" w:rsidR="00487FDA" w:rsidRDefault="00C80431"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 w14:paraId="799C4A70" w14:textId="77777777" w:rsidR="00487FDA" w:rsidRDefault="00C80431"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87FDA" w14:paraId="63A85A7D" w14:textId="77777777">
        <w:trPr>
          <w:jc w:val="center"/>
        </w:trPr>
        <w:tc>
          <w:tcPr>
            <w:tcW w:w="1020" w:type="dxa"/>
            <w:vAlign w:val="center"/>
          </w:tcPr>
          <w:p w14:paraId="7BE0A91B" w14:textId="77777777" w:rsidR="00487FDA" w:rsidRDefault="00487FDA">
            <w:pPr>
              <w:pStyle w:val="Formula"/>
            </w:pPr>
          </w:p>
        </w:tc>
        <w:tc>
          <w:tcPr>
            <w:tcW w:w="7313" w:type="dxa"/>
            <w:vAlign w:val="center"/>
          </w:tcPr>
          <w:p w14:paraId="74C479B3" w14:textId="77777777" w:rsidR="00487FDA" w:rsidRDefault="00C80431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Ф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л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η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z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8·4 800·0,63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51,1·1,5·1,1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287 лк.</m:t>
                </m:r>
              </m:oMath>
            </m:oMathPara>
          </w:p>
        </w:tc>
        <w:tc>
          <w:tcPr>
            <w:tcW w:w="1020" w:type="dxa"/>
            <w:vAlign w:val="center"/>
          </w:tcPr>
          <w:p w14:paraId="307DC2D6" w14:textId="77777777" w:rsidR="00487FDA" w:rsidRDefault="00C80431">
            <w:pPr>
              <w:pStyle w:val="Formula"/>
              <w:jc w:val="right"/>
            </w:pPr>
            <w:r>
              <w:t>(5.10)</w:t>
            </w:r>
          </w:p>
        </w:tc>
      </w:tr>
    </w:tbl>
    <w:p w14:paraId="4CA469F1" w14:textId="77777777" w:rsidR="00487FDA" w:rsidRDefault="00C80431">
      <w:pPr>
        <w:keepNext/>
      </w:pPr>
      <w:r>
        <w:lastRenderedPageBreak/>
        <w:t>Мощность осветительной установки:</w:t>
      </w:r>
    </w:p>
    <w:p w14:paraId="5A81180B" w14:textId="77777777" w:rsidR="00487FDA" w:rsidRDefault="008B5EAC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оу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л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8·48 = 384 Вт,</m:t>
          </m:r>
        </m:oMath>
      </m:oMathPara>
    </w:p>
    <w:p w14:paraId="25844181" w14:textId="77777777" w:rsidR="00487FDA" w:rsidRDefault="00C80431">
      <w:r>
        <w:t xml:space="preserve">удельная мощность </w:t>
      </w:r>
      <w:r w:rsidR="00295BA9">
        <w:t>–</w:t>
      </w:r>
      <w:r>
        <w:t xml:space="preserve"> 7,5 Вт/м². Освещённость 287 лк </w:t>
      </w:r>
      <w:r w:rsidR="00295BA9">
        <w:t>–</w:t>
      </w:r>
      <w:r>
        <w:t xml:space="preserve">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(−4,3 %) </w:t>
      </w:r>
      <w:r w:rsidR="00295BA9">
        <w:t>–</w:t>
      </w:r>
      <w:r>
        <w:t xml:space="preserve"> в пределах допуска −10…+20 % [60],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</w:t>
      </w:r>
      <w:r w:rsidR="00295BA9">
        <w:t>–</w:t>
      </w:r>
      <w:r>
        <w:t xml:space="preserve"> допустимые (класс 2). При замене панелей выбираются светильники с индексом цветопередачи не менее 85, который установлен для общего искусственного освещения [57].</w:t>
      </w:r>
    </w:p>
    <w:p w14:paraId="5DD1ADBB" w14:textId="77777777" w:rsidR="00487FDA" w:rsidRDefault="00C80431">
      <w:pPr>
        <w:pStyle w:val="21"/>
      </w:pPr>
      <w:r>
        <w:t>5.7 Выводы</w:t>
      </w:r>
    </w:p>
    <w:p w14:paraId="5002BDCB" w14:textId="77777777" w:rsidR="00487FDA" w:rsidRDefault="00C80431"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 w14:paraId="1437ECF1" w14:textId="77777777" w:rsidR="00487FDA" w:rsidRDefault="00C80431">
      <w:r>
        <w:t>– показатели микроклимата в оба периода года находятся в пределах оптимальных значений для категории работ Iа;</w:t>
      </w:r>
    </w:p>
    <w:p w14:paraId="40898502" w14:textId="77777777" w:rsidR="00487FDA" w:rsidRDefault="00C80431">
      <w:r>
        <w:t xml:space="preserve">– освещённость рабочих мест к концу срока службы светильников </w:t>
      </w:r>
      <w:r w:rsidR="00295BA9">
        <w:t>–</w:t>
      </w:r>
      <w:r>
        <w:t xml:space="preserve"> 287 лк при норме 300 лк (−4,3 %, в пределах допуска −10…+20 %); новые светильники дают около 430 лк;</w:t>
      </w:r>
    </w:p>
    <w:p w14:paraId="76C0850D" w14:textId="77777777" w:rsidR="00487FDA" w:rsidRDefault="00C80431">
      <w:r>
        <w:t xml:space="preserve">– эквивалентный уровень шума 46,7 дБА не превышает норматива 80 дБА и укладывается в более строгие 50 дБА для офисов; тяжесть и напряжённость трудового процесса </w:t>
      </w:r>
      <w:r w:rsidR="00295BA9">
        <w:t>–</w:t>
      </w:r>
      <w:r>
        <w:t xml:space="preserve"> класс 2;</w:t>
      </w:r>
    </w:p>
    <w:p w14:paraId="52BD3011" w14:textId="77777777" w:rsidR="00487FDA" w:rsidRDefault="00C80431">
      <w:r>
        <w:t xml:space="preserve">– энергетическая экспозиция от радиомодулей стенда за смену </w:t>
      </w:r>
      <w:r w:rsidR="00295BA9">
        <w:t>–</w:t>
      </w:r>
      <w:r>
        <w:t xml:space="preserve">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 w14:paraId="3EE9EF31" w14:textId="77777777" w:rsidR="00487FDA" w:rsidRDefault="00C80431">
      <w:r>
        <w:t xml:space="preserve">– итоговый класс условий труда </w:t>
      </w:r>
      <w:r w:rsidR="00295BA9">
        <w:t>–</w:t>
      </w:r>
      <w:r>
        <w:t xml:space="preserve"> 2 (допустимый).</w:t>
      </w:r>
    </w:p>
    <w:p w14:paraId="2F89FDAC" w14:textId="77777777" w:rsidR="00487FDA" w:rsidRDefault="00C80431">
      <w:r>
        <w:t xml:space="preserve"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</w:t>
      </w:r>
      <w:r>
        <w:lastRenderedPageBreak/>
        <w:t>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 w14:paraId="5BD58547" w14:textId="77777777" w:rsidR="00487FDA" w:rsidRDefault="00C80431">
      <w:r>
        <w:t xml:space="preserve"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48 Вт со световым потоком 4 800 лм в количестве 8 шт.; они обеспечивают к концу срока службы освещённость 287 лк при норме 300 лк (−4,3 %, в пределах допуска −10…+20 %; новые </w:t>
      </w:r>
      <w:r w:rsidR="00295BA9">
        <w:t>–</w:t>
      </w:r>
      <w:r>
        <w:t xml:space="preserve"> около 430 лк) и пульсацию менее 1 % при норме не более 5 %. Принятое число панелей совпадает с установленным в кабинете.</w:t>
      </w:r>
    </w:p>
    <w:sectPr w:rsidR="00487FDA" w:rsidSect="00034616">
      <w:headerReference w:type="default" r:id="rId12"/>
      <w:footerReference w:type="default" r:id="rId13"/>
      <w:pgSz w:w="11906" w:h="16838"/>
      <w:pgMar w:top="1134" w:right="850" w:bottom="1417" w:left="1701" w:header="283" w:footer="283" w:gutter="0"/>
      <w:pgNumType w:start="7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A3F6F4" w14:textId="77777777" w:rsidR="008B5EAC" w:rsidRDefault="008B5EAC">
      <w:pPr>
        <w:spacing w:line="240" w:lineRule="auto"/>
      </w:pPr>
      <w:r>
        <w:separator/>
      </w:r>
    </w:p>
  </w:endnote>
  <w:endnote w:type="continuationSeparator" w:id="0">
    <w:p w14:paraId="39237FA3" w14:textId="77777777" w:rsidR="008B5EAC" w:rsidRDefault="008B5E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6CA428" w14:textId="77777777" w:rsidR="00A01A1D" w:rsidRDefault="00A01A1D">
    <w:pPr>
      <w:spacing w:line="170" w:lineRule="exact"/>
      <w:ind w:firstLine="0"/>
      <w:rPr>
        <w:sz w:val="2"/>
      </w:rPr>
    </w:pPr>
  </w:p>
  <w:tbl>
    <w:tblPr>
      <w:tblW w:w="0" w:type="auto"/>
      <w:tblInd w:w="-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235"/>
      <w:gridCol w:w="567"/>
    </w:tblGrid>
    <w:tr w:rsidR="00A01A1D" w14:paraId="24435B5F" w14:textId="77777777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3CE25A9D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52BB08D5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 w14:paraId="6C4EBE60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3EA5167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14:paraId="6F419EE0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14:paraId="4378FC00" w14:textId="77777777" w:rsidR="00A01A1D" w:rsidRDefault="00A01A1D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  <w:i/>
              <w:sz w:val="32"/>
              <w:szCs w:val="32"/>
            </w:rPr>
            <w:t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14:paraId="136852F6" w14:textId="77777777" w:rsidR="00A01A1D" w:rsidRDefault="00A01A1D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Лист</w:t>
          </w:r>
        </w:p>
      </w:tc>
    </w:tr>
    <w:tr w:rsidR="00A01A1D" w14:paraId="78AF6EDA" w14:textId="77777777"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4715013C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0BDD3DB5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14:paraId="4194F33D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 w14:paraId="0A4444A1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14:paraId="78098351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14:paraId="1FFFA86C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14:paraId="2DED0396" w14:textId="7C880985" w:rsidR="00A01A1D" w:rsidRDefault="00A01A1D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Arial" w:eastAsia="Arial" w:hAnsi="Arial" w:cs="Arial"/>
              <w:i/>
              <w:sz w:val="22"/>
            </w:rPr>
            <w:fldChar w:fldCharType="begin"/>
          </w:r>
          <w:r>
            <w:rPr>
              <w:rFonts w:ascii="Arial" w:eastAsia="Arial" w:hAnsi="Arial" w:cs="Arial"/>
              <w:i/>
              <w:sz w:val="22"/>
            </w:rPr>
            <w:instrText xml:space="preserve"> PAGE </w:instrText>
          </w:r>
          <w:r>
            <w:rPr>
              <w:rFonts w:ascii="Arial" w:eastAsia="Arial" w:hAnsi="Arial" w:cs="Arial"/>
              <w:i/>
              <w:sz w:val="22"/>
            </w:rPr>
            <w:fldChar w:fldCharType="separate"/>
          </w:r>
          <w:r w:rsidR="00103C53">
            <w:rPr>
              <w:rFonts w:ascii="Arial" w:eastAsia="Arial" w:hAnsi="Arial" w:cs="Arial"/>
              <w:i/>
              <w:noProof/>
              <w:sz w:val="22"/>
            </w:rPr>
            <w:t>84</w:t>
          </w:r>
          <w:r>
            <w:rPr>
              <w:rFonts w:ascii="Arial" w:eastAsia="Arial" w:hAnsi="Arial" w:cs="Arial"/>
              <w:i/>
              <w:sz w:val="22"/>
            </w:rPr>
            <w:fldChar w:fldCharType="end"/>
          </w:r>
        </w:p>
      </w:tc>
    </w:tr>
    <w:tr w:rsidR="00A01A1D" w14:paraId="1D499A55" w14:textId="77777777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7D3C8778" w14:textId="77777777" w:rsidR="00A01A1D" w:rsidRDefault="00A01A1D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1626048D" w14:textId="77777777" w:rsidR="00A01A1D" w:rsidRDefault="00A01A1D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4B8955BC" w14:textId="77777777" w:rsidR="00A01A1D" w:rsidRDefault="00A01A1D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 w14:paraId="6EAAF632" w14:textId="77777777" w:rsidR="00A01A1D" w:rsidRDefault="00A01A1D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2FB3C165" w14:textId="77777777" w:rsidR="00A01A1D" w:rsidRDefault="00A01A1D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14:paraId="1E0F0274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40DDEFE9" w14:textId="77777777" w:rsidR="00A01A1D" w:rsidRDefault="00A01A1D">
          <w:pPr>
            <w:spacing w:line="240" w:lineRule="auto"/>
            <w:ind w:firstLine="0"/>
            <w:rPr>
              <w:sz w:val="18"/>
            </w:rPr>
          </w:pPr>
        </w:p>
      </w:tc>
    </w:tr>
  </w:tbl>
  <w:p w14:paraId="2BB27CCE" w14:textId="77777777" w:rsidR="00A01A1D" w:rsidRDefault="00A01A1D">
    <w:pPr>
      <w:spacing w:line="20" w:lineRule="exact"/>
      <w:ind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40CC13" w14:textId="77777777" w:rsidR="008B5EAC" w:rsidRDefault="008B5EAC">
      <w:pPr>
        <w:spacing w:line="240" w:lineRule="auto"/>
      </w:pPr>
      <w:r>
        <w:separator/>
      </w:r>
    </w:p>
  </w:footnote>
  <w:footnote w:type="continuationSeparator" w:id="0">
    <w:p w14:paraId="7BBF3571" w14:textId="77777777" w:rsidR="008B5EAC" w:rsidRDefault="008B5E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C61128" w14:textId="77777777" w:rsidR="00A01A1D" w:rsidRDefault="008B5EAC">
    <w:pPr>
      <w:pStyle w:val="a5"/>
      <w:ind w:firstLine="0"/>
    </w:pPr>
    <w:r>
      <w:pict w14:anchorId="6EBBD71A">
        <v:rect id="vkr_frame" o:spid="_x0000_s2049" style="position:absolute;left:0;text-align:left;margin-left:56.7pt;margin-top:14.15pt;width:524.4pt;height:813.55pt;z-index:-251658752;mso-position-horizontal-relative:page;mso-position-vertical-relative:page" o:allowincell="f" filled="f" strokeweight="1.5pt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3DCE"/>
    <w:rsid w:val="0006063C"/>
    <w:rsid w:val="00103C53"/>
    <w:rsid w:val="0015074B"/>
    <w:rsid w:val="00295BA9"/>
    <w:rsid w:val="0029639D"/>
    <w:rsid w:val="002A6C6A"/>
    <w:rsid w:val="002E140A"/>
    <w:rsid w:val="00326F90"/>
    <w:rsid w:val="003E02EC"/>
    <w:rsid w:val="00487FDA"/>
    <w:rsid w:val="004B4E69"/>
    <w:rsid w:val="008B51CE"/>
    <w:rsid w:val="008B5EAC"/>
    <w:rsid w:val="00A01A1D"/>
    <w:rsid w:val="00A1196F"/>
    <w:rsid w:val="00AA1D8D"/>
    <w:rsid w:val="00B47730"/>
    <w:rsid w:val="00C80431"/>
    <w:rsid w:val="00CB0664"/>
    <w:rsid w:val="00D434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  <w14:docId w14:val="26D84866"/>
  <w14:defaultImageDpi w14:val="300"/>
  <w15:docId w15:val="{A85C9686-2215-43F5-BC9B-EE34B2771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a1"/>
    <w:pPr>
      <w:spacing w:line="240" w:lineRule="auto"/>
      <w:ind w:firstLine="0"/>
      <w:jc w:val="left"/>
    </w:pPr>
  </w:style>
  <w:style w:type="paragraph" w:customStyle="1" w:styleId="TableCaption">
    <w:name w:val="TableCaption"/>
    <w:basedOn w:val="a1"/>
    <w:pPr>
      <w:keepNext/>
      <w:spacing w:before="120"/>
      <w:ind w:firstLine="0"/>
      <w:jc w:val="left"/>
    </w:pPr>
  </w:style>
  <w:style w:type="paragraph" w:customStyle="1" w:styleId="Formula">
    <w:name w:val="Formula"/>
    <w:basedOn w:val="a1"/>
    <w:pPr>
      <w:spacing w:before="120" w:after="120"/>
      <w:ind w:firstLine="0"/>
      <w:jc w:val="left"/>
    </w:pPr>
  </w:style>
  <w:style w:type="character" w:styleId="aff8">
    <w:name w:val="annotation reference"/>
    <w:basedOn w:val="a2"/>
    <w:uiPriority w:val="99"/>
    <w:semiHidden/>
    <w:unhideWhenUsed/>
    <w:rsid w:val="00A01A1D"/>
    <w:rPr>
      <w:sz w:val="16"/>
      <w:szCs w:val="16"/>
    </w:rPr>
  </w:style>
  <w:style w:type="paragraph" w:styleId="aff9">
    <w:name w:val="annotation text"/>
    <w:basedOn w:val="a1"/>
    <w:link w:val="affa"/>
    <w:uiPriority w:val="99"/>
    <w:semiHidden/>
    <w:unhideWhenUsed/>
    <w:rsid w:val="00A01A1D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2"/>
    <w:link w:val="aff9"/>
    <w:uiPriority w:val="99"/>
    <w:semiHidden/>
    <w:rsid w:val="00A01A1D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A01A1D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A01A1D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affd">
    <w:name w:val="Balloon Text"/>
    <w:basedOn w:val="a1"/>
    <w:link w:val="affe"/>
    <w:uiPriority w:val="99"/>
    <w:semiHidden/>
    <w:unhideWhenUsed/>
    <w:rsid w:val="00A01A1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2"/>
    <w:link w:val="affd"/>
    <w:uiPriority w:val="99"/>
    <w:semiHidden/>
    <w:rsid w:val="00A01A1D"/>
    <w:rPr>
      <w:rFonts w:ascii="Segoe UI" w:eastAsia="Times New Roman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7296C91-A9D5-403C-9483-E744AC1F4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20</Pages>
  <Words>5087</Words>
  <Characters>29000</Characters>
  <Application>Microsoft Office Word</Application>
  <DocSecurity>0</DocSecurity>
  <Lines>241</Lines>
  <Paragraphs>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Артем</cp:lastModifiedBy>
  <cp:revision>6</cp:revision>
  <dcterms:created xsi:type="dcterms:W3CDTF">2013-12-23T23:15:00Z</dcterms:created>
  <dcterms:modified xsi:type="dcterms:W3CDTF">2026-10-25T22:35:00Z</dcterms:modified>
  <cp:category/>
</cp:coreProperties>
</file>